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360" w:after="36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Article Title [Times New Roman size14 point, centered paragraph]</w:t>
      </w:r>
    </w:p>
    <w:p>
      <w:pPr>
        <w:pStyle w:val="Normal.0"/>
        <w:jc w:val="both"/>
        <w:rPr>
          <w:rFonts w:ascii="Times New Roman" w:cs="Times New Roman" w:hAnsi="Times New Roman" w:eastAsia="Times New Roman"/>
          <w:u w:val="single"/>
          <w:vertAlign w:val="superscript"/>
        </w:rPr>
      </w:pPr>
      <w:r>
        <w:rPr>
          <w:rFonts w:ascii="Times New Roman" w:hAnsi="Times New Roman"/>
          <w:u w:val="single"/>
          <w:vertAlign w:val="superscript"/>
          <w:rtl w:val="0"/>
          <w:lang w:val="en-US"/>
        </w:rPr>
        <w:t xml:space="preserve">                                                                                                                 </w:t>
      </w:r>
    </w:p>
    <w:p>
      <w:pPr>
        <w:pStyle w:val="Normal.0"/>
        <w:jc w:val="center"/>
        <w:rPr>
          <w:rFonts w:ascii="Times New Roman" w:cs="Times New Roman" w:hAnsi="Times New Roman" w:eastAsia="Times New Roman"/>
          <w:b w:val="1"/>
          <w:bCs w:val="1"/>
          <w:sz w:val="20"/>
          <w:szCs w:val="20"/>
          <w:vertAlign w:val="superscript"/>
          <w:lang w:val="es-ES_tradnl"/>
        </w:rPr>
      </w:pPr>
      <w:r>
        <w:rPr>
          <w:rFonts w:ascii="Times New Roman" w:hAnsi="Times New Roman"/>
          <w:b w:val="1"/>
          <w:bCs w:val="1"/>
          <w:sz w:val="20"/>
          <w:szCs w:val="20"/>
          <w:rtl w:val="0"/>
          <w:lang w:val="es-ES_tradnl"/>
        </w:rPr>
        <w:t>Auther</w:t>
      </w:r>
      <w:r>
        <w:rPr>
          <w:rFonts w:ascii="Times New Roman" w:hAnsi="Times New Roman"/>
          <w:b w:val="1"/>
          <w:bCs w:val="1"/>
          <w:sz w:val="20"/>
          <w:szCs w:val="20"/>
          <w:vertAlign w:val="superscript"/>
          <w:rtl w:val="0"/>
          <w:lang w:val="es-ES_tradnl"/>
        </w:rPr>
        <w:t>a</w:t>
      </w:r>
      <w:r>
        <w:rPr>
          <w:rFonts w:ascii="Times New Roman" w:hAnsi="Times New Roman"/>
          <w:b w:val="1"/>
          <w:bCs w:val="1"/>
          <w:sz w:val="20"/>
          <w:szCs w:val="20"/>
          <w:rtl w:val="0"/>
          <w:lang w:val="es-ES_tradnl"/>
        </w:rPr>
        <w:t>, Auther</w:t>
      </w:r>
      <w:r>
        <w:rPr>
          <w:rFonts w:ascii="Times New Roman" w:hAnsi="Times New Roman"/>
          <w:b w:val="1"/>
          <w:bCs w:val="1"/>
          <w:sz w:val="20"/>
          <w:szCs w:val="20"/>
          <w:vertAlign w:val="superscript"/>
          <w:rtl w:val="0"/>
          <w:lang w:val="es-ES_tradnl"/>
        </w:rPr>
        <w:t>b*</w:t>
      </w:r>
    </w:p>
    <w:p>
      <w:pPr>
        <w:pStyle w:val="Normal.0"/>
        <w:jc w:val="center"/>
        <w:rPr>
          <w:rFonts w:ascii="Times New Roman" w:cs="Times New Roman" w:hAnsi="Times New Roman" w:eastAsia="Times New Roman"/>
          <w:sz w:val="20"/>
          <w:szCs w:val="20"/>
        </w:rPr>
      </w:pPr>
      <w:r>
        <w:rPr>
          <w:rFonts w:ascii="Times New Roman" w:hAnsi="Times New Roman"/>
          <w:sz w:val="20"/>
          <w:szCs w:val="20"/>
          <w:vertAlign w:val="superscript"/>
          <w:rtl w:val="0"/>
          <w:lang w:val="en-US"/>
        </w:rPr>
        <w:t>a</w:t>
      </w:r>
      <w:r>
        <w:rPr>
          <w:rFonts w:ascii="Times New Roman" w:hAnsi="Times New Roman"/>
          <w:sz w:val="20"/>
          <w:szCs w:val="20"/>
          <w:rtl w:val="0"/>
          <w:lang w:val="en-US"/>
        </w:rPr>
        <w:t xml:space="preserve"> </w:t>
      </w:r>
      <w:r>
        <w:rPr>
          <w:rFonts w:ascii="Times New Roman" w:hAnsi="Times New Roman"/>
          <w:rtl w:val="0"/>
          <w:lang w:val="en-US"/>
        </w:rPr>
        <w:t>Department , Affiliation, Country</w:t>
      </w:r>
      <w:r>
        <w:rPr>
          <w:rFonts w:ascii="Times New Roman" w:hAnsi="Times New Roman"/>
          <w:sz w:val="20"/>
          <w:szCs w:val="20"/>
          <w:rtl w:val="0"/>
          <w:lang w:val="en-US"/>
        </w:rPr>
        <w:t xml:space="preserve"> </w:t>
      </w:r>
    </w:p>
    <w:p>
      <w:pPr>
        <w:pStyle w:val="Normal.0"/>
        <w:jc w:val="center"/>
        <w:rPr>
          <w:rFonts w:ascii="Times New Roman" w:cs="Times New Roman" w:hAnsi="Times New Roman" w:eastAsia="Times New Roman"/>
        </w:rPr>
      </w:pPr>
      <w:r>
        <w:rPr>
          <w:rFonts w:ascii="Times New Roman" w:hAnsi="Times New Roman"/>
          <w:sz w:val="20"/>
          <w:szCs w:val="20"/>
          <w:vertAlign w:val="superscript"/>
          <w:rtl w:val="0"/>
          <w:lang w:val="en-US"/>
        </w:rPr>
        <w:t>b,</w:t>
      </w:r>
      <w:r>
        <w:rPr>
          <w:rFonts w:ascii="Times New Roman" w:hAnsi="Times New Roman"/>
          <w:sz w:val="20"/>
          <w:szCs w:val="20"/>
          <w:rtl w:val="0"/>
          <w:lang w:val="en-US"/>
        </w:rPr>
        <w:t xml:space="preserve"> </w:t>
      </w:r>
      <w:r>
        <w:rPr>
          <w:rFonts w:ascii="Times New Roman" w:hAnsi="Times New Roman"/>
          <w:rtl w:val="0"/>
          <w:lang w:val="en-US"/>
        </w:rPr>
        <w:t>Department , Affiliation, Country</w:t>
      </w:r>
    </w:p>
    <w:p>
      <w:pPr>
        <w:pStyle w:val="Normal.0"/>
        <w:jc w:val="center"/>
        <w:rPr>
          <w:rFonts w:ascii="Times New Roman" w:cs="Times New Roman" w:hAnsi="Times New Roman" w:eastAsia="Times New Roman"/>
          <w:sz w:val="20"/>
          <w:szCs w:val="20"/>
        </w:rPr>
      </w:pPr>
      <w:r>
        <w:rPr>
          <w:rFonts w:ascii="Times New Roman" w:hAnsi="Times New Roman"/>
          <w:sz w:val="20"/>
          <w:szCs w:val="20"/>
          <w:rtl w:val="0"/>
          <w:lang w:val="en-US"/>
        </w:rPr>
        <w:t>Corresponding Email Address of Corresponding Author:</w:t>
      </w:r>
    </w:p>
    <w:p>
      <w:pPr>
        <w:pStyle w:val="Normal.0"/>
        <w:jc w:val="both"/>
        <w:rPr>
          <w:rFonts w:ascii="Times New Roman" w:cs="Times New Roman" w:hAnsi="Times New Roman" w:eastAsia="Times New Roman"/>
          <w:u w:val="single"/>
          <w:vertAlign w:val="superscript"/>
        </w:rPr>
      </w:pPr>
      <w:r>
        <w:rPr>
          <w:rFonts w:ascii="Times New Roman" w:hAnsi="Times New Roman"/>
          <w:u w:val="single"/>
          <w:vertAlign w:val="superscript"/>
          <w:rtl w:val="0"/>
          <w:lang w:val="en-US"/>
        </w:rPr>
        <w:t xml:space="preserve">                                                                                                                 </w:t>
      </w:r>
    </w:p>
    <w:p>
      <w:pPr>
        <w:pStyle w:val="Normal.0"/>
        <w:rPr>
          <w:rFonts w:ascii="Times New Roman" w:cs="Times New Roman" w:hAnsi="Times New Roman" w:eastAsia="Times New Roman"/>
          <w:b w:val="1"/>
          <w:bCs w:val="1"/>
        </w:rPr>
      </w:pPr>
      <w:r>
        <w:rPr>
          <w:rFonts w:ascii="Times New Roman" w:hAnsi="Times New Roman"/>
          <w:b w:val="1"/>
          <w:bCs w:val="1"/>
          <w:rtl w:val="0"/>
          <w:lang w:val="en-US"/>
        </w:rPr>
        <w:t>Abstract</w:t>
      </w:r>
    </w:p>
    <w:p>
      <w:pPr>
        <w:pStyle w:val="Normal.0"/>
        <w:ind w:firstLine="480"/>
        <w:jc w:val="both"/>
        <w:rPr>
          <w:rFonts w:ascii="Times New Roman" w:cs="Times New Roman" w:hAnsi="Times New Roman" w:eastAsia="Times New Roman"/>
        </w:rPr>
      </w:pPr>
      <w:r>
        <w:rPr>
          <w:rFonts w:ascii="Times New Roman" w:hAnsi="Times New Roman"/>
          <w:rtl w:val="0"/>
          <w:lang w:val="en-US"/>
        </w:rPr>
        <w:t xml:space="preserve">It should be an explicit summary of your presentation that states the problem, the methods used, and the major results and conclusions. Do not include scientific symbols, acronyms, numbers, bullets or lists in the abstract. It should be single-spaced in 12-point Times New Roman. </w:t>
      </w:r>
      <w:r>
        <w:rPr>
          <w:rFonts w:ascii="Times New Roman" w:hAnsi="Times New Roman"/>
          <w:i w:val="1"/>
          <w:iCs w:val="1"/>
          <w:rtl w:val="0"/>
          <w:lang w:val="en-US"/>
        </w:rPr>
        <w:t>[Background/ Objectives and Goals]</w:t>
      </w:r>
      <w:r>
        <w:rPr>
          <w:rFonts w:ascii="Times New Roman" w:hAnsi="Times New Roman"/>
          <w:rtl w:val="0"/>
          <w:lang w:val="en-US"/>
        </w:rPr>
        <w:t>: This section should be the shortest part of the abstract and should very briefly outline the following information: What is already known about the subject, related to the paper in question? What is not known about the subject and hence what the study intended to examine or what the paper seeks to present. In most cases, the background can be framed in just 2</w:t>
      </w:r>
      <w:r>
        <w:rPr>
          <w:rFonts w:ascii="Times New Roman" w:hAnsi="Times New Roman" w:hint="default"/>
          <w:rtl w:val="0"/>
          <w:lang w:val="en-US"/>
        </w:rPr>
        <w:t>–</w:t>
      </w:r>
      <w:r>
        <w:rPr>
          <w:rFonts w:ascii="Times New Roman" w:hAnsi="Times New Roman"/>
          <w:rtl w:val="0"/>
          <w:lang w:val="en-US"/>
        </w:rPr>
        <w:t>3 sentences, with each sentence describing a different aspect of the information referred to above. The purpose of the background, as the word itself indicates, is to provide the reader with a background to the study, and hence to smoothly lead into a description of the methods employed in the investigation</w:t>
      </w:r>
      <w:r>
        <w:rPr>
          <w:rFonts w:ascii="Times New Roman" w:hAnsi="Times New Roman"/>
          <w:i w:val="1"/>
          <w:iCs w:val="1"/>
          <w:rtl w:val="0"/>
          <w:lang w:val="en-US"/>
        </w:rPr>
        <w:t>. [Method s]:</w:t>
      </w:r>
      <w:r>
        <w:rPr>
          <w:rFonts w:ascii="Times New Roman" w:hAnsi="Times New Roman"/>
          <w:rtl w:val="0"/>
          <w:lang w:val="en-US"/>
        </w:rPr>
        <w:t xml:space="preserve"> The methods section is usually the second-longest section in the abstract. It should contain enough information to enable the reader to understand what was done, and important questions to which the methods section should provide brief answers.</w:t>
      </w:r>
      <w:r>
        <w:rPr>
          <w:rFonts w:ascii="Times New Roman" w:hAnsi="Times New Roman"/>
          <w:i w:val="1"/>
          <w:iCs w:val="1"/>
          <w:rtl w:val="0"/>
          <w:lang w:val="en-US"/>
        </w:rPr>
        <w:t xml:space="preserve"> [Expected Results/ Conclusion/ Contribution]:</w:t>
      </w:r>
      <w:r>
        <w:rPr>
          <w:rFonts w:ascii="Times New Roman" w:hAnsi="Times New Roman"/>
          <w:rtl w:val="0"/>
          <w:lang w:val="en-US"/>
        </w:rPr>
        <w:t xml:space="preserve"> The results section is the most important part of the abstract and nothing should compromise its range and quality. The results section should therefore be the longest part of the abstract and should contain as much detail about the findings as the journal word count permits. The abstracts will be peer reviewed and authors will be informed about acceptance for presentation via email.</w:t>
      </w:r>
    </w:p>
    <w:p>
      <w:pPr>
        <w:pStyle w:val="Normal.0"/>
        <w:ind w:firstLine="52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hAnsi="Times New Roman"/>
          <w:b w:val="1"/>
          <w:bCs w:val="1"/>
          <w:rtl w:val="0"/>
          <w:lang w:val="en-US"/>
        </w:rPr>
        <w:t>Keywords</w:t>
      </w:r>
      <w:r>
        <w:rPr>
          <w:rFonts w:ascii="Times New Roman" w:hAnsi="Times New Roman"/>
          <w:rtl w:val="0"/>
          <w:lang w:val="en-US"/>
        </w:rPr>
        <w:t>: Maximum 4 Key words</w:t>
      </w:r>
    </w:p>
    <w:p>
      <w:pPr>
        <w:pStyle w:val="Normal.0"/>
        <w:jc w:val="both"/>
        <w:rPr>
          <w:rFonts w:ascii="Times New Roman" w:cs="Times New Roman" w:hAnsi="Times New Roman" w:eastAsia="Times New Roman"/>
          <w:u w:val="single"/>
          <w:vertAlign w:val="superscript"/>
        </w:rPr>
      </w:pPr>
      <w:r>
        <w:rPr>
          <w:rFonts w:ascii="Times New Roman" w:hAnsi="Times New Roman"/>
          <w:u w:val="single"/>
          <w:vertAlign w:val="superscript"/>
          <w:rtl w:val="0"/>
          <w:lang w:val="en-US"/>
        </w:rPr>
        <w:t xml:space="preserve">                                                                                                                </w:t>
      </w:r>
    </w:p>
    <w:p>
      <w:pPr>
        <w:pStyle w:val="Normal.0"/>
        <w:numPr>
          <w:ilvl w:val="0"/>
          <w:numId w:val="2"/>
        </w:numPr>
        <w:bidi w:val="0"/>
        <w:ind w:right="0"/>
        <w:jc w:val="both"/>
        <w:rPr>
          <w:rFonts w:ascii="Times New Roman" w:hAnsi="Times New Roman"/>
          <w:sz w:val="20"/>
          <w:szCs w:val="20"/>
          <w:rtl w:val="0"/>
          <w:lang w:val="en-US"/>
        </w:rPr>
      </w:pPr>
      <w:r>
        <w:rPr>
          <w:rFonts w:ascii="Times New Roman" w:hAnsi="Times New Roman"/>
          <w:i w:val="1"/>
          <w:iCs w:val="1"/>
          <w:sz w:val="20"/>
          <w:szCs w:val="20"/>
          <w:rtl w:val="0"/>
          <w:lang w:val="en-US"/>
        </w:rPr>
        <w:t>This research presented on XXX International Conference: City/Country, DD-MM-YY</w:t>
      </w:r>
    </w:p>
    <w:p>
      <w:pPr>
        <w:pStyle w:val="Normal.0"/>
        <w:numPr>
          <w:ilvl w:val="0"/>
          <w:numId w:val="4"/>
        </w:numPr>
        <w:bidi w:val="0"/>
        <w:ind w:right="0"/>
        <w:jc w:val="left"/>
        <w:rPr>
          <w:rFonts w:ascii="Times New Roman" w:hAnsi="Times New Roman"/>
          <w:b w:val="1"/>
          <w:bCs w:val="1"/>
          <w:rtl w:val="0"/>
          <w:lang w:val="en-US"/>
        </w:rPr>
      </w:pPr>
      <w:r>
        <w:rPr>
          <w:rFonts w:ascii="Times New Roman" w:hAnsi="Times New Roman"/>
          <w:b w:val="1"/>
          <w:bCs w:val="1"/>
          <w:rtl w:val="0"/>
          <w:lang w:val="en-US"/>
        </w:rPr>
        <w:t>Fonts</w:t>
      </w:r>
    </w:p>
    <w:p>
      <w:pPr>
        <w:pStyle w:val="Normal.0"/>
        <w:ind w:firstLine="480"/>
        <w:jc w:val="both"/>
        <w:rPr>
          <w:rFonts w:ascii="Times New Roman" w:cs="Times New Roman" w:hAnsi="Times New Roman" w:eastAsia="Times New Roman"/>
        </w:rPr>
      </w:pPr>
      <w:r>
        <w:rPr>
          <w:rFonts w:ascii="Times New Roman" w:hAnsi="Times New Roman"/>
          <w:rtl w:val="0"/>
          <w:lang w:val="en-US"/>
        </w:rPr>
        <w:t xml:space="preserve">Font size is Times New Roman typeface in 12 point pitch. </w:t>
      </w:r>
    </w:p>
    <w:p>
      <w:pPr>
        <w:pStyle w:val="Normal.0"/>
        <w:numPr>
          <w:ilvl w:val="0"/>
          <w:numId w:val="4"/>
        </w:numPr>
        <w:bidi w:val="0"/>
        <w:ind w:right="0"/>
        <w:jc w:val="left"/>
        <w:rPr>
          <w:rFonts w:ascii="Times New Roman" w:hAnsi="Times New Roman"/>
          <w:b w:val="1"/>
          <w:bCs w:val="1"/>
          <w:rtl w:val="0"/>
          <w:lang w:val="en-US"/>
        </w:rPr>
      </w:pPr>
      <w:r>
        <w:rPr>
          <w:rFonts w:ascii="Times New Roman" w:hAnsi="Times New Roman"/>
          <w:b w:val="1"/>
          <w:bCs w:val="1"/>
          <w:rtl w:val="0"/>
          <w:lang w:val="en-US"/>
        </w:rPr>
        <w:t>Page Margins</w:t>
      </w:r>
    </w:p>
    <w:p>
      <w:pPr>
        <w:pStyle w:val="Normal.0"/>
        <w:ind w:firstLine="480"/>
        <w:jc w:val="both"/>
        <w:rPr>
          <w:rFonts w:ascii="Times New Roman" w:cs="Times New Roman" w:hAnsi="Times New Roman" w:eastAsia="Times New Roman"/>
        </w:rPr>
      </w:pPr>
      <w:r>
        <w:rPr>
          <w:rFonts w:ascii="Times New Roman" w:hAnsi="Times New Roman"/>
          <w:rtl w:val="0"/>
          <w:lang w:val="en-US"/>
        </w:rPr>
        <w:t>Set the paper size to A4 with 254 mm margins on all sides</w:t>
      </w:r>
    </w:p>
    <w:p>
      <w:pPr>
        <w:pStyle w:val="Normal.0"/>
        <w:numPr>
          <w:ilvl w:val="0"/>
          <w:numId w:val="4"/>
        </w:numPr>
        <w:bidi w:val="0"/>
        <w:ind w:right="0"/>
        <w:jc w:val="left"/>
        <w:rPr>
          <w:rFonts w:ascii="Times New Roman" w:hAnsi="Times New Roman"/>
          <w:b w:val="1"/>
          <w:bCs w:val="1"/>
          <w:rtl w:val="0"/>
          <w:lang w:val="en-US"/>
        </w:rPr>
      </w:pPr>
      <w:r>
        <w:rPr>
          <w:rFonts w:ascii="Times New Roman" w:hAnsi="Times New Roman"/>
          <w:b w:val="1"/>
          <w:bCs w:val="1"/>
          <w:rtl w:val="0"/>
          <w:lang w:val="en-US"/>
        </w:rPr>
        <w:t>Line Space</w:t>
      </w:r>
    </w:p>
    <w:p>
      <w:pPr>
        <w:pStyle w:val="Normal.0"/>
        <w:ind w:firstLine="480"/>
        <w:jc w:val="both"/>
        <w:rPr>
          <w:rFonts w:ascii="Times New Roman" w:cs="Times New Roman" w:hAnsi="Times New Roman" w:eastAsia="Times New Roman"/>
        </w:rPr>
      </w:pPr>
      <w:r>
        <w:rPr>
          <w:rFonts w:ascii="Times New Roman" w:hAnsi="Times New Roman"/>
          <w:rtl w:val="0"/>
          <w:lang w:val="en-US"/>
        </w:rPr>
        <w:t>Use single-line spacing and leave a line gap between paragraphs</w:t>
      </w:r>
    </w:p>
    <w:p>
      <w:pPr>
        <w:pStyle w:val="Normal.0"/>
        <w:numPr>
          <w:ilvl w:val="0"/>
          <w:numId w:val="4"/>
        </w:numPr>
        <w:bidi w:val="0"/>
        <w:ind w:right="0"/>
        <w:jc w:val="left"/>
        <w:rPr>
          <w:rFonts w:ascii="Times New Roman" w:hAnsi="Times New Roman"/>
          <w:b w:val="1"/>
          <w:bCs w:val="1"/>
          <w:rtl w:val="0"/>
          <w:lang w:val="en-US"/>
        </w:rPr>
      </w:pPr>
      <w:r>
        <w:rPr>
          <w:rFonts w:ascii="Times New Roman" w:hAnsi="Times New Roman"/>
          <w:b w:val="1"/>
          <w:bCs w:val="1"/>
          <w:rtl w:val="0"/>
          <w:lang w:val="en-US"/>
        </w:rPr>
        <w:t>Paper Length Limit</w:t>
      </w:r>
    </w:p>
    <w:p>
      <w:pPr>
        <w:pStyle w:val="Normal.0"/>
        <w:ind w:firstLine="480"/>
        <w:jc w:val="both"/>
        <w:rPr>
          <w:rFonts w:ascii="Times New Roman" w:cs="Times New Roman" w:hAnsi="Times New Roman" w:eastAsia="Times New Roman"/>
        </w:rPr>
      </w:pPr>
      <w:r>
        <w:rPr>
          <w:rFonts w:ascii="Times New Roman" w:hAnsi="Times New Roman"/>
          <w:rtl w:val="0"/>
          <w:lang w:val="en-US"/>
        </w:rPr>
        <w:t>The paper length limit is 12 pages maximum, including figures, tables, references, and appendices.</w:t>
      </w:r>
    </w:p>
    <w:p>
      <w:pPr>
        <w:pStyle w:val="Normal.0"/>
        <w:numPr>
          <w:ilvl w:val="0"/>
          <w:numId w:val="4"/>
        </w:numPr>
        <w:bidi w:val="0"/>
        <w:ind w:right="0"/>
        <w:jc w:val="left"/>
        <w:rPr>
          <w:rFonts w:ascii="Times New Roman" w:hAnsi="Times New Roman"/>
          <w:b w:val="1"/>
          <w:bCs w:val="1"/>
          <w:rtl w:val="0"/>
          <w:lang w:val="en-US"/>
        </w:rPr>
      </w:pPr>
      <w:r>
        <w:rPr>
          <w:rFonts w:ascii="Times New Roman" w:hAnsi="Times New Roman"/>
          <w:b w:val="1"/>
          <w:bCs w:val="1"/>
          <w:rtl w:val="0"/>
          <w:lang w:val="en-US"/>
        </w:rPr>
        <w:t xml:space="preserve">Paragraphing: </w:t>
      </w:r>
    </w:p>
    <w:p>
      <w:pPr>
        <w:pStyle w:val="Normal.0"/>
        <w:ind w:firstLine="480"/>
        <w:jc w:val="both"/>
        <w:rPr>
          <w:rFonts w:ascii="Times New Roman" w:cs="Times New Roman" w:hAnsi="Times New Roman" w:eastAsia="Times New Roman"/>
        </w:rPr>
      </w:pPr>
      <w:r>
        <w:rPr>
          <w:rFonts w:ascii="Times New Roman" w:hAnsi="Times New Roman"/>
          <w:rtl w:val="0"/>
          <w:lang w:val="en-US"/>
        </w:rPr>
        <w:t>Leave a blank line between paragraphs without indent. And Text should be left and right justified across whole page width, providing a vertical margin on both sides.</w:t>
      </w:r>
    </w:p>
    <w:p>
      <w:pPr>
        <w:pStyle w:val="Normal.0"/>
        <w:numPr>
          <w:ilvl w:val="0"/>
          <w:numId w:val="4"/>
        </w:numPr>
        <w:bidi w:val="0"/>
        <w:ind w:right="0"/>
        <w:jc w:val="left"/>
        <w:rPr>
          <w:rFonts w:ascii="Times New Roman" w:hAnsi="Times New Roman"/>
          <w:b w:val="1"/>
          <w:bCs w:val="1"/>
          <w:rtl w:val="0"/>
          <w:lang w:val="en-US"/>
        </w:rPr>
      </w:pPr>
      <w:r>
        <w:rPr>
          <w:rFonts w:ascii="Times New Roman" w:hAnsi="Times New Roman"/>
          <w:b w:val="1"/>
          <w:bCs w:val="1"/>
          <w:rtl w:val="0"/>
          <w:lang w:val="en-US"/>
        </w:rPr>
        <w:t>Formula and Equation</w:t>
      </w:r>
    </w:p>
    <w:p>
      <w:pPr>
        <w:pStyle w:val="Normal.0"/>
        <w:ind w:firstLine="480"/>
        <w:jc w:val="both"/>
        <w:rPr>
          <w:rStyle w:val="Hyperlink.0"/>
        </w:rPr>
      </w:pPr>
      <w:r>
        <w:rPr>
          <w:rFonts w:ascii="Times New Roman" w:hAnsi="Times New Roman"/>
          <w:rtl w:val="0"/>
          <w:lang w:val="en-US"/>
        </w:rPr>
        <w:t xml:space="preserve">Equations must be typeset with the same word processor. You may also type the equation in Mathtype (which is available at </w:t>
      </w:r>
      <w:r>
        <w:rPr>
          <w:rStyle w:val="Hyperlink.0"/>
        </w:rPr>
        <w:fldChar w:fldCharType="begin" w:fldLock="0"/>
      </w:r>
      <w:r>
        <w:rPr>
          <w:rStyle w:val="Hyperlink.0"/>
        </w:rPr>
        <w:instrText xml:space="preserve"> HYPERLINK "http://www.mathtype.com/"</w:instrText>
      </w:r>
      <w:r>
        <w:rPr>
          <w:rStyle w:val="Hyperlink.0"/>
        </w:rPr>
        <w:fldChar w:fldCharType="separate" w:fldLock="0"/>
      </w:r>
      <w:r>
        <w:rPr>
          <w:rStyle w:val="Hyperlink.0"/>
          <w:rtl w:val="0"/>
          <w:lang w:val="en-US"/>
        </w:rPr>
        <w:t>www.mathtype.com</w:t>
      </w:r>
      <w:r>
        <w:rPr/>
        <w:fldChar w:fldCharType="end" w:fldLock="0"/>
      </w:r>
      <w:r>
        <w:rPr>
          <w:rStyle w:val="Hyperlink.0"/>
          <w:rtl w:val="0"/>
          <w:lang w:val="en-US"/>
        </w:rPr>
        <w:t xml:space="preserve"> , with 30 days free trial), and use its default setting. All equations must be numbered and appeared in the following format (font type must be TIMES NEW ROMAN): </w:t>
      </w:r>
    </w:p>
    <w:p>
      <w:pPr>
        <w:pStyle w:val="Equation"/>
        <w:rPr>
          <w:rStyle w:val="無"/>
          <w:sz w:val="24"/>
          <w:szCs w:val="24"/>
        </w:rPr>
      </w:pPr>
      <w:r>
        <w:rPr>
          <w:rStyle w:val="無"/>
          <w:rFonts w:cs="Arial Unicode MS" w:eastAsia="Arial Unicode MS"/>
          <w:sz w:val="24"/>
          <w:szCs w:val="24"/>
          <w:rtl w:val="0"/>
        </w:rPr>
        <w:tab/>
        <w:t xml:space="preserve">x + y = z </w:t>
        <w:tab/>
        <w:t>(1)</w:t>
      </w:r>
    </w:p>
    <w:p>
      <w:pPr>
        <w:pStyle w:val="Normal.0"/>
        <w:numPr>
          <w:ilvl w:val="0"/>
          <w:numId w:val="4"/>
        </w:numPr>
        <w:bidi w:val="0"/>
        <w:ind w:right="0"/>
        <w:jc w:val="left"/>
        <w:rPr>
          <w:rFonts w:ascii="Times New Roman" w:hAnsi="Times New Roman"/>
          <w:b w:val="1"/>
          <w:bCs w:val="1"/>
          <w:rtl w:val="0"/>
          <w:lang w:val="en-US"/>
        </w:rPr>
      </w:pPr>
      <w:r>
        <w:rPr>
          <w:rStyle w:val="無"/>
          <w:rFonts w:ascii="Times New Roman" w:hAnsi="Times New Roman"/>
          <w:b w:val="1"/>
          <w:bCs w:val="1"/>
          <w:rtl w:val="0"/>
          <w:lang w:val="en-US"/>
        </w:rPr>
        <w:t>Figures</w:t>
      </w:r>
    </w:p>
    <w:p>
      <w:pPr>
        <w:pStyle w:val="Normal.0"/>
        <w:ind w:firstLine="480"/>
        <w:jc w:val="both"/>
        <w:rPr>
          <w:rStyle w:val="Hyperlink.0"/>
        </w:rPr>
      </w:pPr>
      <w:r>
        <w:rPr>
          <w:rStyle w:val="Hyperlink.0"/>
          <w:rtl w:val="0"/>
          <w:lang w:val="en-US"/>
        </w:rPr>
        <w:t xml:space="preserve">Upon submission of an article, authors are supposed to include all figures and tables in the Word file of the manuscript. Figures and tables should be placed in suitable spaces. All figures should be cited in the paper in a consecutive order. Figures should be supplied in either vector art formats (Illustrator, EPS, WMF, FreeHand, CorelDraw, PowerPoint, Excel, etc.) or bitmap formats (Photoshop, TIFF, GIF, JPEG, etc.). Bitmap images should be of 300 dpi resolution at least unless the resolution is intentionally set to a lower level for scientific reasons. </w:t>
      </w:r>
    </w:p>
    <w:p>
      <w:pPr>
        <w:pStyle w:val="Normal.0"/>
        <w:ind w:firstLine="480"/>
        <w:jc w:val="center"/>
        <w:rPr>
          <w:rStyle w:val="無"/>
          <w:kern w:val="0"/>
        </w:rPr>
      </w:pPr>
      <w:r>
        <w:rPr>
          <w:rStyle w:val="無"/>
          <w:kern w:val="0"/>
        </w:rPr>
        <w:drawing xmlns:a="http://schemas.openxmlformats.org/drawingml/2006/main">
          <wp:inline distT="0" distB="0" distL="0" distR="0">
            <wp:extent cx="3709569" cy="2117154"/>
            <wp:effectExtent l="0" t="0" r="0" b="0"/>
            <wp:docPr id="1073741826" name="officeArt object" descr="影像"/>
            <wp:cNvGraphicFramePr/>
            <a:graphic xmlns:a="http://schemas.openxmlformats.org/drawingml/2006/main">
              <a:graphicData uri="http://schemas.openxmlformats.org/drawingml/2006/picture">
                <pic:pic xmlns:pic="http://schemas.openxmlformats.org/drawingml/2006/picture">
                  <pic:nvPicPr>
                    <pic:cNvPr id="1073741826" name="影像" descr="影像"/>
                    <pic:cNvPicPr>
                      <a:picLocks noChangeAspect="1"/>
                    </pic:cNvPicPr>
                  </pic:nvPicPr>
                  <pic:blipFill>
                    <a:blip r:embed="rId4">
                      <a:extLst/>
                    </a:blip>
                    <a:stretch>
                      <a:fillRect/>
                    </a:stretch>
                  </pic:blipFill>
                  <pic:spPr>
                    <a:xfrm>
                      <a:off x="0" y="0"/>
                      <a:ext cx="3709569" cy="2117154"/>
                    </a:xfrm>
                    <a:prstGeom prst="rect">
                      <a:avLst/>
                    </a:prstGeom>
                    <a:ln w="12700" cap="flat">
                      <a:noFill/>
                      <a:miter lim="400000"/>
                    </a:ln>
                    <a:effectLst/>
                  </pic:spPr>
                </pic:pic>
              </a:graphicData>
            </a:graphic>
          </wp:inline>
        </w:drawing>
      </w:r>
    </w:p>
    <w:p>
      <w:pPr>
        <w:pStyle w:val="Normal.0"/>
        <w:ind w:firstLine="400"/>
        <w:jc w:val="center"/>
        <w:rPr>
          <w:rStyle w:val="無"/>
          <w:rFonts w:ascii="Times New Roman" w:cs="Times New Roman" w:hAnsi="Times New Roman" w:eastAsia="Times New Roman"/>
          <w:sz w:val="20"/>
          <w:szCs w:val="20"/>
        </w:rPr>
      </w:pPr>
      <w:r>
        <w:rPr>
          <w:rStyle w:val="無"/>
          <w:rFonts w:ascii="Times New Roman" w:hAnsi="Times New Roman"/>
          <w:sz w:val="20"/>
          <w:szCs w:val="20"/>
          <w:rtl w:val="0"/>
          <w:lang w:val="en-US"/>
        </w:rPr>
        <w:t>Figure 1: Sample of figure</w:t>
      </w:r>
    </w:p>
    <w:p>
      <w:pPr>
        <w:pStyle w:val="Normal.0"/>
        <w:numPr>
          <w:ilvl w:val="0"/>
          <w:numId w:val="4"/>
        </w:numPr>
        <w:bidi w:val="0"/>
        <w:ind w:right="0"/>
        <w:jc w:val="left"/>
        <w:rPr>
          <w:rFonts w:ascii="Times New Roman" w:hAnsi="Times New Roman"/>
          <w:b w:val="1"/>
          <w:bCs w:val="1"/>
          <w:rtl w:val="0"/>
          <w:lang w:val="en-US"/>
        </w:rPr>
      </w:pPr>
      <w:r>
        <w:rPr>
          <w:rStyle w:val="無"/>
          <w:rFonts w:ascii="Times New Roman" w:hAnsi="Times New Roman"/>
          <w:b w:val="1"/>
          <w:bCs w:val="1"/>
          <w:rtl w:val="0"/>
          <w:lang w:val="en-US"/>
        </w:rPr>
        <w:t>Tables</w:t>
      </w:r>
    </w:p>
    <w:p>
      <w:pPr>
        <w:pStyle w:val="Normal.0"/>
        <w:ind w:firstLine="480"/>
        <w:jc w:val="both"/>
        <w:rPr>
          <w:rStyle w:val="Hyperlink.0"/>
        </w:rPr>
      </w:pPr>
      <w:r>
        <w:rPr>
          <w:rStyle w:val="Hyperlink.0"/>
          <w:rtl w:val="0"/>
          <w:lang w:val="en-US"/>
        </w:rPr>
        <w:t>Tables should be cited consecutively in the text. Every table must have a descriptive title and if numerical measurements are given, the units should be included in the column heading. Vertical rules should not be used. These should clarify or supplement the manuscript text, not duplicate the text. They should be sized as this page as illustrated as follows.</w:t>
      </w:r>
    </w:p>
    <w:p>
      <w:pPr>
        <w:pStyle w:val="Normal.0"/>
        <w:rPr>
          <w:rStyle w:val="Hyperlink.0"/>
        </w:rPr>
      </w:pPr>
      <w:r>
        <w:rPr>
          <w:rStyle w:val="Hyperlink.0"/>
          <w:rtl w:val="0"/>
        </w:rPr>
        <w:t>Table 1: Description of the samples</w:t>
      </w:r>
    </w:p>
    <w:p>
      <w:pPr>
        <w:pStyle w:val="Normal.0"/>
        <w:rPr>
          <w:rStyle w:val="Hyperlink.0"/>
          <w:rFonts w:ascii="Times New Roman" w:cs="Times New Roman" w:hAnsi="Times New Roman" w:eastAsia="Times New Roman"/>
        </w:rPr>
      </w:pPr>
    </w:p>
    <w:p>
      <w:pPr>
        <w:pStyle w:val="Normal.0"/>
        <w:jc w:val="center"/>
        <w:rPr>
          <w:rStyle w:val="Hyperlink.0"/>
        </w:rPr>
      </w:pPr>
      <w:r>
        <w:rPr>
          <w:rStyle w:val="無"/>
          <w:rFonts w:ascii="Times New Roman" w:hAnsi="Times New Roman"/>
          <w:sz w:val="20"/>
          <w:szCs w:val="20"/>
          <w:rtl w:val="0"/>
          <w:lang w:val="en-US"/>
        </w:rPr>
        <w:t>Table 1: Sample of Table</w:t>
      </w:r>
    </w:p>
    <w:tbl>
      <w:tblPr>
        <w:tblW w:w="900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34"/>
        <w:gridCol w:w="1566"/>
        <w:gridCol w:w="1260"/>
        <w:gridCol w:w="1260"/>
        <w:gridCol w:w="1260"/>
        <w:gridCol w:w="1260"/>
        <w:gridCol w:w="1260"/>
      </w:tblGrid>
      <w:tr>
        <w:tblPrEx>
          <w:shd w:val="clear" w:color="auto" w:fill="ced7e7"/>
        </w:tblPrEx>
        <w:trPr>
          <w:trHeight w:val="882" w:hRule="atLeast"/>
        </w:trPr>
        <w:tc>
          <w:tcPr>
            <w:tcW w:type="dxa" w:w="27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Numbers of respondents (NR)</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Percentage of NR to number of TR*</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Number of online banking (NOB)</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Percentage of NOB to number of TA**</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Percentage of NOB to NR</w:t>
            </w:r>
          </w:p>
        </w:tc>
      </w:tr>
      <w:tr>
        <w:tblPrEx>
          <w:shd w:val="clear" w:color="auto" w:fill="ced7e7"/>
        </w:tblPrEx>
        <w:trPr>
          <w:trHeight w:val="222" w:hRule="atLeast"/>
        </w:trPr>
        <w:tc>
          <w:tcPr>
            <w:tcW w:type="dxa" w:w="113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Normal.0"/>
              <w:jc w:val="center"/>
            </w:pPr>
            <w:r>
              <w:rPr>
                <w:rStyle w:val="無"/>
                <w:rFonts w:ascii="Times New Roman" w:hAnsi="Times New Roman"/>
                <w:kern w:val="0"/>
                <w:sz w:val="20"/>
                <w:szCs w:val="20"/>
                <w:shd w:val="nil" w:color="auto" w:fill="auto"/>
                <w:rtl w:val="0"/>
                <w:lang w:val="en-US"/>
              </w:rPr>
              <w:t>Sex</w:t>
            </w:r>
          </w:p>
        </w:tc>
        <w:tc>
          <w:tcPr>
            <w:tcW w:type="dxa" w:w="1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Male</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434</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50.35%</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131</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48.34%</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30.18%</w:t>
            </w:r>
          </w:p>
        </w:tc>
      </w:tr>
      <w:tr>
        <w:tblPrEx>
          <w:shd w:val="clear" w:color="auto" w:fill="ced7e7"/>
        </w:tblPrEx>
        <w:trPr>
          <w:trHeight w:val="222" w:hRule="atLeast"/>
        </w:trPr>
        <w:tc>
          <w:tcPr>
            <w:tcW w:type="dxa" w:w="113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female</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428</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49.65%</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140</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51.16%</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32.71%</w:t>
            </w:r>
          </w:p>
        </w:tc>
      </w:tr>
      <w:tr>
        <w:tblPrEx>
          <w:shd w:val="clear" w:color="auto" w:fill="ced7e7"/>
        </w:tblPrEx>
        <w:trPr>
          <w:trHeight w:val="228" w:hRule="atLeast"/>
        </w:trPr>
        <w:tc>
          <w:tcPr>
            <w:tcW w:type="dxa" w:w="113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Normal.0"/>
              <w:jc w:val="center"/>
            </w:pPr>
            <w:r>
              <w:rPr>
                <w:rStyle w:val="無"/>
                <w:rFonts w:ascii="Times New Roman" w:hAnsi="Times New Roman"/>
                <w:kern w:val="0"/>
                <w:sz w:val="20"/>
                <w:szCs w:val="20"/>
                <w:shd w:val="nil" w:color="auto" w:fill="auto"/>
                <w:rtl w:val="0"/>
                <w:lang w:val="en-US"/>
              </w:rPr>
              <w:t>Salary</w:t>
            </w:r>
          </w:p>
        </w:tc>
        <w:tc>
          <w:tcPr>
            <w:tcW w:type="dxa" w:w="1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 xml:space="preserve"> 20000 </w:t>
            </w:r>
            <w:r>
              <w:rPr>
                <w:rStyle w:val="無"/>
                <w:rFonts w:ascii="新細明體" w:cs="新細明體" w:hAnsi="新細明體" w:eastAsia="新細明體" w:hint="default"/>
                <w:kern w:val="0"/>
                <w:sz w:val="20"/>
                <w:szCs w:val="20"/>
                <w:shd w:val="nil" w:color="auto" w:fill="auto"/>
                <w:rtl w:val="0"/>
                <w:lang w:val="en-US"/>
              </w:rPr>
              <w:t>≦</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84</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10.21%</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12</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4.43%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13.64%</w:t>
            </w:r>
          </w:p>
        </w:tc>
      </w:tr>
      <w:tr>
        <w:tblPrEx>
          <w:shd w:val="clear" w:color="auto" w:fill="ced7e7"/>
        </w:tblPrEx>
        <w:trPr>
          <w:trHeight w:val="222" w:hRule="atLeast"/>
        </w:trPr>
        <w:tc>
          <w:tcPr>
            <w:tcW w:type="dxa" w:w="113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20001-30000</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44</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5.10%</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4</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1.48%</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9.09%</w:t>
            </w:r>
          </w:p>
        </w:tc>
      </w:tr>
      <w:tr>
        <w:tblPrEx>
          <w:shd w:val="clear" w:color="auto" w:fill="ced7e7"/>
        </w:tblPrEx>
        <w:trPr>
          <w:trHeight w:val="222" w:hRule="atLeast"/>
        </w:trPr>
        <w:tc>
          <w:tcPr>
            <w:tcW w:type="dxa" w:w="113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30001-40000</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240</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27.84%</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85</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31.37%</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35.42%</w:t>
            </w:r>
          </w:p>
        </w:tc>
      </w:tr>
    </w:tbl>
    <w:p>
      <w:pPr>
        <w:pStyle w:val="Normal.0"/>
        <w:ind w:left="108" w:hanging="108"/>
        <w:jc w:val="center"/>
        <w:rPr>
          <w:rStyle w:val="Hyperlink.0"/>
        </w:rPr>
      </w:pPr>
    </w:p>
    <w:p>
      <w:pPr>
        <w:pStyle w:val="Normal.0"/>
        <w:jc w:val="both"/>
        <w:rPr>
          <w:rStyle w:val="無"/>
          <w:rFonts w:ascii="Times New Roman" w:cs="Times New Roman" w:hAnsi="Times New Roman" w:eastAsia="Times New Roman"/>
          <w:kern w:val="0"/>
          <w:sz w:val="20"/>
          <w:szCs w:val="20"/>
        </w:rPr>
      </w:pPr>
      <w:r>
        <w:rPr>
          <w:rStyle w:val="無"/>
          <w:rFonts w:ascii="Times New Roman" w:hAnsi="Times New Roman"/>
          <w:kern w:val="0"/>
          <w:sz w:val="20"/>
          <w:szCs w:val="20"/>
          <w:rtl w:val="0"/>
          <w:lang w:val="en-US"/>
        </w:rPr>
        <w:t xml:space="preserve">* TR denotes total respondents. </w:t>
      </w:r>
    </w:p>
    <w:p>
      <w:pPr>
        <w:pStyle w:val="Normal.0"/>
        <w:rPr>
          <w:rStyle w:val="無"/>
          <w:rFonts w:ascii="Times New Roman" w:cs="Times New Roman" w:hAnsi="Times New Roman" w:eastAsia="Times New Roman"/>
          <w:b w:val="1"/>
          <w:bCs w:val="1"/>
        </w:rPr>
      </w:pPr>
    </w:p>
    <w:p>
      <w:pPr>
        <w:pStyle w:val="Normal.0"/>
        <w:numPr>
          <w:ilvl w:val="0"/>
          <w:numId w:val="5"/>
        </w:numPr>
        <w:bidi w:val="0"/>
        <w:ind w:right="0"/>
        <w:jc w:val="left"/>
        <w:rPr>
          <w:rFonts w:ascii="Times New Roman" w:hAnsi="Times New Roman"/>
          <w:b w:val="1"/>
          <w:bCs w:val="1"/>
          <w:rtl w:val="0"/>
          <w:lang w:val="en-US"/>
        </w:rPr>
      </w:pPr>
      <w:r>
        <w:rPr>
          <w:rStyle w:val="無"/>
          <w:rFonts w:ascii="Times New Roman" w:hAnsi="Times New Roman"/>
          <w:b w:val="1"/>
          <w:bCs w:val="1"/>
          <w:rtl w:val="0"/>
          <w:lang w:val="en-US"/>
        </w:rPr>
        <w:t>References</w:t>
      </w:r>
    </w:p>
    <w:p>
      <w:pPr>
        <w:pStyle w:val="Normal.0"/>
        <w:widowControl w:val="1"/>
        <w:shd w:val="clear" w:color="auto" w:fill="ffffff"/>
        <w:ind w:firstLine="480"/>
        <w:jc w:val="both"/>
        <w:rPr>
          <w:rStyle w:val="無"/>
          <w:rFonts w:ascii="Times New Roman" w:cs="Times New Roman" w:hAnsi="Times New Roman" w:eastAsia="Times New Roman"/>
          <w:outline w:val="0"/>
          <w:color w:val="000000"/>
          <w:kern w:val="0"/>
          <w:u w:color="000000"/>
          <w14:textFill>
            <w14:solidFill>
              <w14:srgbClr w14:val="000000"/>
            </w14:solidFill>
          </w14:textFill>
        </w:rPr>
      </w:pPr>
      <w:r>
        <w:rPr>
          <w:rStyle w:val="無"/>
          <w:rFonts w:ascii="Times New Roman" w:hAnsi="Times New Roman"/>
          <w:outline w:val="0"/>
          <w:color w:val="000000"/>
          <w:kern w:val="0"/>
          <w:u w:color="000000"/>
          <w:rtl w:val="0"/>
          <w:lang w:val="en-US"/>
          <w14:textFill>
            <w14:solidFill>
              <w14:srgbClr w14:val="000000"/>
            </w14:solidFill>
          </w14:textFill>
        </w:rPr>
        <w:t xml:space="preserve">Authors are responsible for ensuring that the information in each reference is complete and accurate. All references should be cited within the text; otherwise, these references will be automatically removed. </w:t>
      </w:r>
    </w:p>
    <w:p>
      <w:pPr>
        <w:pStyle w:val="Normal.0"/>
        <w:jc w:val="both"/>
        <w:rPr>
          <w:rStyle w:val="Hyperlink.0"/>
          <w:rFonts w:ascii="Times New Roman" w:cs="Times New Roman" w:hAnsi="Times New Roman" w:eastAsia="Times New Roman"/>
        </w:rPr>
      </w:pPr>
    </w:p>
    <w:p>
      <w:pPr>
        <w:pStyle w:val="Normal.0"/>
        <w:numPr>
          <w:ilvl w:val="0"/>
          <w:numId w:val="7"/>
        </w:numPr>
        <w:bidi w:val="0"/>
        <w:ind w:right="0"/>
        <w:jc w:val="both"/>
        <w:rPr>
          <w:rFonts w:ascii="Times New Roman" w:hAnsi="Times New Roman"/>
          <w:rtl w:val="0"/>
          <w:lang w:val="en-US"/>
        </w:rPr>
      </w:pPr>
      <w:r>
        <w:rPr>
          <w:rStyle w:val="無"/>
          <w:rFonts w:ascii="Times New Roman" w:hAnsi="Times New Roman"/>
          <w:kern w:val="0"/>
          <w:rtl w:val="0"/>
          <w:lang w:val="en-US"/>
        </w:rPr>
        <w:t xml:space="preserve">Powers, J. M., &amp; Cookson, P. W. Jr.(1999). The politics of school choice research. </w:t>
      </w:r>
      <w:r>
        <w:rPr>
          <w:rStyle w:val="無"/>
          <w:rFonts w:ascii="Times New Roman" w:hAnsi="Times New Roman"/>
          <w:i w:val="1"/>
          <w:iCs w:val="1"/>
          <w:kern w:val="0"/>
          <w:rtl w:val="0"/>
          <w:lang w:val="en-US"/>
        </w:rPr>
        <w:t>Educational Policy, 13</w:t>
      </w:r>
      <w:r>
        <w:rPr>
          <w:rStyle w:val="無"/>
          <w:rFonts w:ascii="Times New Roman" w:hAnsi="Times New Roman"/>
          <w:kern w:val="0"/>
          <w:rtl w:val="0"/>
          <w:lang w:val="en-US"/>
        </w:rPr>
        <w:t>(1), 104-122.</w:t>
      </w:r>
    </w:p>
    <w:p>
      <w:pPr>
        <w:pStyle w:val="Normal.0"/>
        <w:numPr>
          <w:ilvl w:val="0"/>
          <w:numId w:val="7"/>
        </w:numPr>
        <w:bidi w:val="0"/>
        <w:ind w:right="0"/>
        <w:jc w:val="both"/>
        <w:rPr>
          <w:rFonts w:ascii="Times New Roman" w:hAnsi="Times New Roman"/>
          <w:rtl w:val="0"/>
          <w:lang w:val="en-US"/>
        </w:rPr>
      </w:pPr>
      <w:r>
        <w:rPr>
          <w:rStyle w:val="無"/>
          <w:rFonts w:ascii="Times New Roman" w:hAnsi="Times New Roman"/>
          <w:kern w:val="0"/>
          <w:rtl w:val="0"/>
          <w:lang w:val="en-US"/>
        </w:rPr>
        <w:t>Shotton, M. A.(1989). Computer addition? A study of computer dependency. London, England: Taylor &amp; Francis.</w:t>
      </w:r>
    </w:p>
    <w:p>
      <w:pPr>
        <w:pStyle w:val="Normal.0"/>
        <w:numPr>
          <w:ilvl w:val="0"/>
          <w:numId w:val="7"/>
        </w:numPr>
        <w:bidi w:val="0"/>
        <w:ind w:right="0"/>
        <w:jc w:val="both"/>
        <w:rPr>
          <w:rFonts w:ascii="Times New Roman" w:hAnsi="Times New Roman"/>
          <w:rtl w:val="0"/>
          <w:lang w:val="en-US"/>
        </w:rPr>
      </w:pPr>
      <w:r>
        <w:rPr>
          <w:rStyle w:val="無"/>
          <w:rFonts w:ascii="Times New Roman" w:hAnsi="Times New Roman"/>
          <w:kern w:val="0"/>
          <w:rtl w:val="0"/>
          <w:lang w:val="en-US"/>
        </w:rPr>
        <w:t>Bruckman, A.(1997). Moose Crossing: Construction, community, and learning in a networked virtual world for kids (Doctoral dissertation, Massachusetts Institute of Technology). Retrieved from http://www.static.cc.gatech.edu/~asb/thesis/</w:t>
      </w:r>
    </w:p>
    <w:sectPr>
      <w:headerReference w:type="default" r:id="rId5"/>
      <w:footerReference w:type="default" r:id="rId6"/>
      <w:pgSz w:w="11900" w:h="16840" w:orient="portrait"/>
      <w:pgMar w:top="1440" w:right="1440" w:bottom="1440" w:left="1440" w:header="851" w:footer="992"/>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新細明體">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Bdr>
        <w:top w:val="single" w:color="622423" w:sz="24" w:space="0" w:shadow="0" w:frame="0"/>
        <w:left w:val="nil"/>
        <w:bottom w:val="nil"/>
        <w:right w:val="nil"/>
      </w:pBdr>
      <w:tabs>
        <w:tab w:val="right" w:pos="9000"/>
        <w:tab w:val="clear" w:pos="4153"/>
        <w:tab w:val="clear" w:pos="8306"/>
      </w:tabs>
      <w:rPr>
        <w:rFonts w:ascii="Cambria" w:cs="Cambria" w:hAnsi="Cambria" w:eastAsia="Cambria"/>
      </w:rPr>
    </w:pPr>
    <w:r>
      <w:rPr>
        <w:rFonts w:ascii="Cambria" w:hAnsi="Cambria"/>
        <w:rtl w:val="0"/>
        <w:lang w:val="en-US"/>
      </w:rPr>
      <w:t xml:space="preserve">PROCEEDINGS OF AASE </w:t>
    </w:r>
    <w:r>
      <w:rPr>
        <w:rFonts w:ascii="Cambria" w:hAnsi="Cambria"/>
        <w:rtl w:val="0"/>
        <w:lang w:val="en-US"/>
      </w:rPr>
      <w:t xml:space="preserve">PSMP </w:t>
    </w:r>
    <w:r>
      <w:rPr>
        <w:rFonts w:ascii="Cambria" w:hAnsi="Cambria"/>
        <w:rtl w:val="0"/>
        <w:lang w:val="en-US"/>
      </w:rPr>
      <w:t>INTERNATIONAL CONFERENCE</w:t>
    </w:r>
  </w:p>
  <w:p>
    <w:pPr>
      <w:pStyle w:val="Footer"/>
      <w:tabs>
        <w:tab w:val="right" w:pos="9000"/>
        <w:tab w:val="clear" w:pos="4153"/>
        <w:tab w:val="clear" w:pos="8306"/>
      </w:tabs>
    </w:pPr>
    <w:r>
      <w:rPr>
        <w:rFonts w:ascii="Cambria" w:hAnsi="Cambria"/>
        <w:rtl w:val="0"/>
        <w:lang w:val="en-US"/>
      </w:rPr>
      <w:t>/202</w:t>
    </w:r>
    <w:r>
      <w:rPr>
        <w:rFonts w:ascii="Cambria" w:hAnsi="Cambria"/>
        <w:rtl w:val="0"/>
        <w:lang w:val="en-US"/>
      </w:rPr>
      <w:t>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622423" w:sz="24" w:space="0" w:shadow="0" w:frame="0"/>
        <w:right w:val="nil"/>
      </w:pBdr>
      <w:jc w:val="right"/>
    </w:pPr>
    <w:r>
      <w:rPr>
        <w:rFonts w:ascii="Cambria" w:hAnsi="Cambria"/>
        <w:sz w:val="32"/>
        <w:szCs w:val="32"/>
      </w:rPr>
      <w:drawing xmlns:a="http://schemas.openxmlformats.org/drawingml/2006/main">
        <wp:anchor distT="152400" distB="152400" distL="152400" distR="152400" simplePos="0" relativeHeight="251658240" behindDoc="1" locked="0" layoutInCell="1" allowOverlap="1">
          <wp:simplePos x="0" y="0"/>
          <wp:positionH relativeFrom="page">
            <wp:posOffset>915669</wp:posOffset>
          </wp:positionH>
          <wp:positionV relativeFrom="page">
            <wp:posOffset>-1373504</wp:posOffset>
          </wp:positionV>
          <wp:extent cx="5728971" cy="3827780"/>
          <wp:effectExtent l="0" t="0" r="0" b="0"/>
          <wp:wrapNone/>
          <wp:docPr id="1073741825" name="officeArt object" descr="影像"/>
          <wp:cNvGraphicFramePr/>
          <a:graphic xmlns:a="http://schemas.openxmlformats.org/drawingml/2006/main">
            <a:graphicData uri="http://schemas.openxmlformats.org/drawingml/2006/picture">
              <pic:pic xmlns:pic="http://schemas.openxmlformats.org/drawingml/2006/picture">
                <pic:nvPicPr>
                  <pic:cNvPr id="1073741825" name="影像" descr="影像"/>
                  <pic:cNvPicPr>
                    <a:picLocks noChangeAspect="1"/>
                  </pic:cNvPicPr>
                </pic:nvPicPr>
                <pic:blipFill>
                  <a:blip r:embed="rId1">
                    <a:extLst/>
                  </a:blip>
                  <a:stretch>
                    <a:fillRect/>
                  </a:stretch>
                </pic:blipFill>
                <pic:spPr>
                  <a:xfrm>
                    <a:off x="0" y="0"/>
                    <a:ext cx="5728971" cy="3827780"/>
                  </a:xfrm>
                  <a:prstGeom prst="rect">
                    <a:avLst/>
                  </a:prstGeom>
                  <a:ln w="12700" cap="flat">
                    <a:noFill/>
                    <a:miter lim="400000"/>
                  </a:ln>
                  <a:effectLst/>
                </pic:spPr>
              </pic:pic>
            </a:graphicData>
          </a:graphic>
        </wp:anchor>
      </w:drawing>
    </w:r>
    <w:r>
      <w:rPr>
        <w:rFonts w:ascii="Cambria" w:hAnsi="Cambria"/>
        <w:sz w:val="32"/>
        <w:szCs w:val="32"/>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輸入樣式 1"/>
  </w:abstractNum>
  <w:abstractNum w:abstractNumId="1">
    <w:multiLevelType w:val="hybridMultilevel"/>
    <w:styleLink w:val="已輸入樣式 1"/>
    <w:lvl w:ilvl="0">
      <w:start w:val="1"/>
      <w:numFmt w:val="bullet"/>
      <w:suff w:val="tab"/>
      <w:lvlText w:val="➢"/>
      <w:lvlJc w:val="left"/>
      <w:pPr>
        <w:tabs>
          <w:tab w:val="num" w:pos="1552"/>
        </w:tabs>
        <w:ind w:left="67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tabs>
          <w:tab w:val="num" w:pos="1952"/>
        </w:tabs>
        <w:ind w:left="107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tabs>
          <w:tab w:val="num" w:pos="2432"/>
        </w:tabs>
        <w:ind w:left="155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num" w:pos="2912"/>
        </w:tabs>
        <w:ind w:left="203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tabs>
          <w:tab w:val="num" w:pos="3392"/>
        </w:tabs>
        <w:ind w:left="251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tabs>
          <w:tab w:val="num" w:pos="3872"/>
        </w:tabs>
        <w:ind w:left="299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tabs>
          <w:tab w:val="num" w:pos="4352"/>
        </w:tabs>
        <w:ind w:left="347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tabs>
          <w:tab w:val="num" w:pos="4832"/>
        </w:tabs>
        <w:ind w:left="395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tabs>
          <w:tab w:val="num" w:pos="5312"/>
        </w:tabs>
        <w:ind w:left="443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numStyleLink w:val="已輸入樣式 2"/>
  </w:abstractNum>
  <w:abstractNum w:abstractNumId="3">
    <w:multiLevelType w:val="hybridMultilevel"/>
    <w:styleLink w:val="已輸入樣式 2"/>
    <w:lvl w:ilvl="0">
      <w:start w:val="1"/>
      <w:numFmt w:val="decimal"/>
      <w:suff w:val="tab"/>
      <w:lvlText w:val="%1."/>
      <w:lvlJc w:val="left"/>
      <w:pPr>
        <w:ind w:left="4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2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2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360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2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已輸入樣式 3"/>
  </w:abstractNum>
  <w:abstractNum w:abstractNumId="5">
    <w:multiLevelType w:val="hybridMultilevel"/>
    <w:styleLink w:val="已輸入樣式 3"/>
    <w:lvl w:ilvl="0">
      <w:start w:val="1"/>
      <w:numFmt w:val="decimal"/>
      <w:suff w:val="tab"/>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chineseCounting"/>
      <w:suff w:val="tab"/>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96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chineseCounting"/>
      <w:suff w:val="tab"/>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240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chineseCounting"/>
      <w:suff w:val="tab"/>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3840" w:hanging="1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9"/>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8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已輸入樣式 1">
    <w:name w:val="已輸入樣式 1"/>
    <w:pPr>
      <w:numPr>
        <w:numId w:val="1"/>
      </w:numPr>
    </w:pPr>
  </w:style>
  <w:style w:type="numbering" w:styleId="已輸入樣式 2">
    <w:name w:val="已輸入樣式 2"/>
    <w:pPr>
      <w:numPr>
        <w:numId w:val="3"/>
      </w:numPr>
    </w:pPr>
  </w:style>
  <w:style w:type="character" w:styleId="無">
    <w:name w:val="無"/>
  </w:style>
  <w:style w:type="character" w:styleId="Hyperlink.0">
    <w:name w:val="Hyperlink.0"/>
    <w:basedOn w:val="無"/>
    <w:next w:val="Hyperlink.0"/>
    <w:rPr>
      <w:rFonts w:ascii="Times New Roman" w:cs="Times New Roman" w:hAnsi="Times New Roman" w:eastAsia="Times New Roman"/>
    </w:rPr>
  </w:style>
  <w:style w:type="paragraph" w:styleId="Equation">
    <w:name w:val="Equation"/>
    <w:next w:val="Equation"/>
    <w:pPr>
      <w:keepNext w:val="0"/>
      <w:keepLines w:val="0"/>
      <w:pageBreakBefore w:val="0"/>
      <w:widowControl w:val="1"/>
      <w:shd w:val="clear" w:color="auto" w:fill="auto"/>
      <w:tabs>
        <w:tab w:val="center" w:pos="4320"/>
        <w:tab w:val="right" w:pos="8910"/>
      </w:tabs>
      <w:suppressAutoHyphens w:val="0"/>
      <w:bidi w:val="0"/>
      <w:spacing w:before="0" w:after="0" w:line="240" w:lineRule="auto"/>
      <w:ind w:left="0" w:right="0" w:firstLine="0"/>
      <w:jc w:val="center"/>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已輸入樣式 3">
    <w:name w:val="已輸入樣式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TC Semibold"/>
        <a:ea typeface="PingFang TC Semibold"/>
        <a:cs typeface="PingFang TC Semibold"/>
      </a:majorFont>
      <a:minorFont>
        <a:latin typeface="PingFang TC Regular"/>
        <a:ea typeface="PingFang TC Regular"/>
        <a:cs typeface="PingFang T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