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C2630" w14:textId="3D64A17B" w:rsidR="00344E23" w:rsidRDefault="00344E23" w:rsidP="00344E23">
      <w:pPr>
        <w:rPr>
          <w:sz w:val="24"/>
          <w:szCs w:val="24"/>
        </w:rPr>
      </w:pPr>
      <w:r>
        <w:rPr>
          <w:sz w:val="24"/>
          <w:szCs w:val="24"/>
        </w:rPr>
        <w:t>12 June 2024.</w:t>
      </w:r>
    </w:p>
    <w:p w14:paraId="43946273" w14:textId="77777777" w:rsidR="00344E23" w:rsidRDefault="00344E23" w:rsidP="00344E23">
      <w:pPr>
        <w:rPr>
          <w:sz w:val="24"/>
          <w:szCs w:val="24"/>
        </w:rPr>
      </w:pPr>
    </w:p>
    <w:p w14:paraId="4633704A" w14:textId="4B1FC557" w:rsidR="00344E23" w:rsidRDefault="00344E23" w:rsidP="00344E23">
      <w:pPr>
        <w:rPr>
          <w:b/>
          <w:bCs/>
          <w:sz w:val="24"/>
          <w:szCs w:val="24"/>
        </w:rPr>
      </w:pPr>
      <w:r w:rsidRPr="00344E23">
        <w:rPr>
          <w:b/>
          <w:bCs/>
          <w:sz w:val="24"/>
          <w:szCs w:val="24"/>
        </w:rPr>
        <w:t xml:space="preserve">Please find below a direct update from </w:t>
      </w:r>
      <w:proofErr w:type="spellStart"/>
      <w:r w:rsidRPr="00344E23">
        <w:rPr>
          <w:b/>
          <w:bCs/>
          <w:sz w:val="24"/>
          <w:szCs w:val="24"/>
        </w:rPr>
        <w:t>Pyrolysise</w:t>
      </w:r>
      <w:proofErr w:type="spellEnd"/>
      <w:r w:rsidRPr="00344E23">
        <w:rPr>
          <w:b/>
          <w:bCs/>
          <w:sz w:val="24"/>
          <w:szCs w:val="24"/>
        </w:rPr>
        <w:t xml:space="preserve"> Ltd, which trades as </w:t>
      </w:r>
      <w:proofErr w:type="spellStart"/>
      <w:r w:rsidRPr="00344E23">
        <w:rPr>
          <w:b/>
          <w:bCs/>
          <w:sz w:val="24"/>
          <w:szCs w:val="24"/>
        </w:rPr>
        <w:t>GreenMine</w:t>
      </w:r>
      <w:proofErr w:type="spellEnd"/>
      <w:r>
        <w:rPr>
          <w:b/>
          <w:bCs/>
          <w:sz w:val="24"/>
          <w:szCs w:val="24"/>
        </w:rPr>
        <w:t>, from founder John Bell.</w:t>
      </w:r>
    </w:p>
    <w:p w14:paraId="5FFD1279" w14:textId="77777777" w:rsidR="00344E23" w:rsidRPr="00344E23" w:rsidRDefault="00344E23" w:rsidP="00344E23">
      <w:pPr>
        <w:rPr>
          <w:b/>
          <w:bCs/>
          <w:sz w:val="24"/>
          <w:szCs w:val="24"/>
        </w:rPr>
      </w:pPr>
    </w:p>
    <w:p w14:paraId="1A1D0F39" w14:textId="77777777" w:rsidR="00344E23" w:rsidRPr="00344E23" w:rsidRDefault="00344E23" w:rsidP="00344E23">
      <w:pPr>
        <w:rPr>
          <w:sz w:val="24"/>
          <w:szCs w:val="24"/>
        </w:rPr>
      </w:pPr>
      <w:r w:rsidRPr="00344E23">
        <w:rPr>
          <w:sz w:val="24"/>
          <w:szCs w:val="24"/>
        </w:rPr>
        <w:t>Dear All,</w:t>
      </w:r>
    </w:p>
    <w:p w14:paraId="298F7197" w14:textId="77777777" w:rsidR="00344E23" w:rsidRPr="00344E23" w:rsidRDefault="00344E23" w:rsidP="00344E23">
      <w:pPr>
        <w:rPr>
          <w:sz w:val="24"/>
          <w:szCs w:val="24"/>
        </w:rPr>
      </w:pPr>
    </w:p>
    <w:p w14:paraId="2E374FB6" w14:textId="24D68FD2" w:rsidR="00344E23" w:rsidRPr="00344E23" w:rsidRDefault="00344E23" w:rsidP="00344E23">
      <w:pPr>
        <w:rPr>
          <w:sz w:val="24"/>
          <w:szCs w:val="24"/>
        </w:rPr>
      </w:pPr>
      <w:r w:rsidRPr="00344E23">
        <w:rPr>
          <w:sz w:val="24"/>
          <w:szCs w:val="24"/>
        </w:rPr>
        <w:t>Following discussions with investors and others, we have revised our FAQ addressing the various technical, operational and financial questions with comprehensive responses.</w:t>
      </w:r>
    </w:p>
    <w:p w14:paraId="1A91C5B5" w14:textId="680EF62C" w:rsidR="00344E23" w:rsidRPr="00344E23" w:rsidRDefault="00344E23" w:rsidP="00344E23">
      <w:pPr>
        <w:rPr>
          <w:sz w:val="24"/>
          <w:szCs w:val="24"/>
        </w:rPr>
      </w:pPr>
      <w:r w:rsidRPr="00344E23">
        <w:rPr>
          <w:sz w:val="24"/>
          <w:szCs w:val="24"/>
        </w:rPr>
        <w:t xml:space="preserve">These and other documents are available on our website: </w:t>
      </w:r>
      <w:r>
        <w:rPr>
          <w:rFonts w:ascii="Roboto" w:hAnsi="Roboto"/>
          <w:color w:val="555555"/>
          <w:shd w:val="clear" w:color="auto" w:fill="FFFFFF"/>
        </w:rPr>
        <w:t> </w:t>
      </w:r>
      <w:hyperlink r:id="rId5" w:tgtFrame="_blank" w:history="1">
        <w:r>
          <w:rPr>
            <w:rStyle w:val="Hyperlink"/>
            <w:rFonts w:ascii="Roboto" w:hAnsi="Roboto"/>
            <w:shd w:val="clear" w:color="auto" w:fill="FFFFFF"/>
          </w:rPr>
          <w:t>www.greenmine.world</w:t>
        </w:r>
      </w:hyperlink>
    </w:p>
    <w:p w14:paraId="655A717D" w14:textId="1757B3B7" w:rsidR="00344E23" w:rsidRPr="00344E23" w:rsidRDefault="00344E23" w:rsidP="00344E23">
      <w:pPr>
        <w:rPr>
          <w:sz w:val="24"/>
          <w:szCs w:val="24"/>
        </w:rPr>
      </w:pPr>
      <w:proofErr w:type="spellStart"/>
      <w:r w:rsidRPr="00344E23">
        <w:rPr>
          <w:sz w:val="24"/>
          <w:szCs w:val="24"/>
        </w:rPr>
        <w:t>GreenMine</w:t>
      </w:r>
      <w:proofErr w:type="spellEnd"/>
      <w:r w:rsidRPr="00344E23">
        <w:rPr>
          <w:sz w:val="24"/>
          <w:szCs w:val="24"/>
        </w:rPr>
        <w:t xml:space="preserve"> is proud to deliver an award-winning innovative technology for the carbonisation of municipal solid </w:t>
      </w:r>
      <w:r w:rsidRPr="00344E23">
        <w:rPr>
          <w:sz w:val="24"/>
          <w:szCs w:val="24"/>
        </w:rPr>
        <w:t>waste, a</w:t>
      </w:r>
      <w:r w:rsidRPr="00344E23">
        <w:rPr>
          <w:sz w:val="24"/>
          <w:szCs w:val="24"/>
        </w:rPr>
        <w:t xml:space="preserve"> standard which sets it apart from all others. </w:t>
      </w:r>
      <w:proofErr w:type="spellStart"/>
      <w:r w:rsidRPr="00344E23">
        <w:rPr>
          <w:sz w:val="24"/>
          <w:szCs w:val="24"/>
        </w:rPr>
        <w:t>GreenMine’s</w:t>
      </w:r>
      <w:proofErr w:type="spellEnd"/>
      <w:r w:rsidRPr="00344E23">
        <w:rPr>
          <w:sz w:val="24"/>
          <w:szCs w:val="24"/>
        </w:rPr>
        <w:t xml:space="preserve"> emissions free Waste Carbonisation Plants (WCPs) process unsorted waste, into marketable offtakes such as carbon credits, Biochar, Bio-coal. Pyroligneous extract (which can be separated into tar, lignin, acidic water, and bio-oils), electricity, mineral recyclables including REE, Rare Earth Elements as valuable as the land we will reclaim.</w:t>
      </w:r>
    </w:p>
    <w:p w14:paraId="17A3BCA5" w14:textId="0EDFA57B" w:rsidR="00344E23" w:rsidRPr="00344E23" w:rsidRDefault="00344E23" w:rsidP="00344E23">
      <w:pPr>
        <w:rPr>
          <w:sz w:val="24"/>
          <w:szCs w:val="24"/>
        </w:rPr>
      </w:pPr>
    </w:p>
    <w:p w14:paraId="3D745611" w14:textId="34DC07B2" w:rsidR="00344E23" w:rsidRPr="00344E23" w:rsidRDefault="00344E23" w:rsidP="00344E23">
      <w:pPr>
        <w:rPr>
          <w:sz w:val="24"/>
          <w:szCs w:val="24"/>
        </w:rPr>
      </w:pPr>
      <w:proofErr w:type="spellStart"/>
      <w:r w:rsidRPr="00344E23">
        <w:rPr>
          <w:sz w:val="24"/>
          <w:szCs w:val="24"/>
        </w:rPr>
        <w:t>GreenMine</w:t>
      </w:r>
      <w:proofErr w:type="spellEnd"/>
      <w:r w:rsidRPr="00344E23">
        <w:rPr>
          <w:sz w:val="24"/>
          <w:szCs w:val="24"/>
        </w:rPr>
        <w:t xml:space="preserve"> has made a number of advancements of late:</w:t>
      </w:r>
    </w:p>
    <w:p w14:paraId="33169D6C" w14:textId="77777777" w:rsidR="00344E23" w:rsidRPr="00344E23" w:rsidRDefault="00344E23" w:rsidP="00344E23">
      <w:pPr>
        <w:pStyle w:val="ListParagraph"/>
        <w:numPr>
          <w:ilvl w:val="0"/>
          <w:numId w:val="2"/>
        </w:numPr>
        <w:rPr>
          <w:sz w:val="24"/>
          <w:szCs w:val="24"/>
        </w:rPr>
      </w:pPr>
      <w:r w:rsidRPr="00344E23">
        <w:rPr>
          <w:sz w:val="24"/>
          <w:szCs w:val="24"/>
        </w:rPr>
        <w:t>Executed EPCs (Engineering Procurement &amp; Construction), Joint Venture project specific Joint Venture Agreements with exclusivity to the IP and licenses to promote and develop WCPs in the UK and other nominated countries.</w:t>
      </w:r>
    </w:p>
    <w:p w14:paraId="05A20A82" w14:textId="77777777" w:rsidR="00344E23" w:rsidRPr="00344E23" w:rsidRDefault="00344E23" w:rsidP="00344E23">
      <w:pPr>
        <w:pStyle w:val="ListParagraph"/>
        <w:numPr>
          <w:ilvl w:val="0"/>
          <w:numId w:val="2"/>
        </w:numPr>
        <w:rPr>
          <w:sz w:val="24"/>
          <w:szCs w:val="24"/>
        </w:rPr>
      </w:pPr>
      <w:r w:rsidRPr="00344E23">
        <w:rPr>
          <w:sz w:val="24"/>
          <w:szCs w:val="24"/>
        </w:rPr>
        <w:t>20-year lease on the first of six Industrial waste sites initially for the 3 tonne per hour plant.</w:t>
      </w:r>
    </w:p>
    <w:p w14:paraId="3479E1A3" w14:textId="77777777" w:rsidR="00344E23" w:rsidRPr="00344E23" w:rsidRDefault="00344E23" w:rsidP="00344E23">
      <w:pPr>
        <w:pStyle w:val="ListParagraph"/>
        <w:numPr>
          <w:ilvl w:val="0"/>
          <w:numId w:val="2"/>
        </w:numPr>
        <w:rPr>
          <w:sz w:val="24"/>
          <w:szCs w:val="24"/>
        </w:rPr>
      </w:pPr>
      <w:r w:rsidRPr="00344E23">
        <w:rPr>
          <w:sz w:val="24"/>
          <w:szCs w:val="24"/>
        </w:rPr>
        <w:t>5 year rolling RDF (refuse derived fuel) feedstock contracts guaranteed from site Lessor at £80 per tonne.</w:t>
      </w:r>
    </w:p>
    <w:p w14:paraId="42D1FDD6" w14:textId="77777777" w:rsidR="00344E23" w:rsidRPr="00344E23" w:rsidRDefault="00344E23" w:rsidP="00344E23">
      <w:pPr>
        <w:pStyle w:val="ListParagraph"/>
        <w:numPr>
          <w:ilvl w:val="0"/>
          <w:numId w:val="2"/>
        </w:numPr>
        <w:rPr>
          <w:sz w:val="24"/>
          <w:szCs w:val="24"/>
        </w:rPr>
      </w:pPr>
      <w:r w:rsidRPr="00344E23">
        <w:rPr>
          <w:sz w:val="24"/>
          <w:szCs w:val="24"/>
        </w:rPr>
        <w:t>Grid connection available at £55 per MWh.</w:t>
      </w:r>
    </w:p>
    <w:p w14:paraId="0D03C97F" w14:textId="77777777" w:rsidR="00344E23" w:rsidRPr="00344E23" w:rsidRDefault="00344E23" w:rsidP="00344E23">
      <w:pPr>
        <w:pStyle w:val="ListParagraph"/>
        <w:numPr>
          <w:ilvl w:val="0"/>
          <w:numId w:val="2"/>
        </w:numPr>
        <w:rPr>
          <w:sz w:val="24"/>
          <w:szCs w:val="24"/>
        </w:rPr>
      </w:pPr>
      <w:r w:rsidRPr="00344E23">
        <w:rPr>
          <w:sz w:val="24"/>
          <w:szCs w:val="24"/>
        </w:rPr>
        <w:t>Bio char production at £200 per tonne.</w:t>
      </w:r>
    </w:p>
    <w:p w14:paraId="6555BCF0" w14:textId="77777777" w:rsidR="00344E23" w:rsidRPr="00344E23" w:rsidRDefault="00344E23" w:rsidP="00344E23">
      <w:pPr>
        <w:pStyle w:val="ListParagraph"/>
        <w:numPr>
          <w:ilvl w:val="0"/>
          <w:numId w:val="2"/>
        </w:numPr>
        <w:rPr>
          <w:sz w:val="24"/>
          <w:szCs w:val="24"/>
        </w:rPr>
      </w:pPr>
      <w:r w:rsidRPr="00344E23">
        <w:rPr>
          <w:sz w:val="24"/>
          <w:szCs w:val="24"/>
        </w:rPr>
        <w:t>Planning and environmental applications in progress for December 2024 approval.</w:t>
      </w:r>
    </w:p>
    <w:p w14:paraId="253E3F0C" w14:textId="77777777" w:rsidR="00344E23" w:rsidRPr="00344E23" w:rsidRDefault="00344E23" w:rsidP="00344E23">
      <w:pPr>
        <w:pStyle w:val="ListParagraph"/>
        <w:numPr>
          <w:ilvl w:val="0"/>
          <w:numId w:val="2"/>
        </w:numPr>
        <w:rPr>
          <w:sz w:val="24"/>
          <w:szCs w:val="24"/>
        </w:rPr>
      </w:pPr>
      <w:r w:rsidRPr="00344E23">
        <w:rPr>
          <w:sz w:val="24"/>
          <w:szCs w:val="24"/>
        </w:rPr>
        <w:t>Current valuation of £8million should increase to circa £66 million after all six sites operational June 2025.</w:t>
      </w:r>
    </w:p>
    <w:p w14:paraId="60056C80" w14:textId="77777777" w:rsidR="00344E23" w:rsidRPr="00344E23" w:rsidRDefault="00344E23" w:rsidP="00344E23">
      <w:pPr>
        <w:pStyle w:val="ListParagraph"/>
        <w:numPr>
          <w:ilvl w:val="0"/>
          <w:numId w:val="2"/>
        </w:numPr>
        <w:rPr>
          <w:sz w:val="24"/>
          <w:szCs w:val="24"/>
        </w:rPr>
      </w:pPr>
      <w:r w:rsidRPr="00344E23">
        <w:rPr>
          <w:sz w:val="24"/>
          <w:szCs w:val="24"/>
        </w:rPr>
        <w:t xml:space="preserve">We are enhancing our GIS based platform to broaden our data base with more detailed site sensitive and specific data to enable identification and selection of economically viable and suitable capped landfill sites for reclamation operations Q2 2025. </w:t>
      </w:r>
    </w:p>
    <w:p w14:paraId="5C4AA002" w14:textId="1E796B61" w:rsidR="00344E23" w:rsidRPr="00344E23" w:rsidRDefault="00344E23" w:rsidP="00344E23">
      <w:pPr>
        <w:rPr>
          <w:sz w:val="24"/>
          <w:szCs w:val="24"/>
        </w:rPr>
      </w:pPr>
      <w:r w:rsidRPr="00344E23">
        <w:rPr>
          <w:sz w:val="24"/>
          <w:szCs w:val="24"/>
        </w:rPr>
        <w:lastRenderedPageBreak/>
        <w:t>As with most land-reclamation projects, the primary driver for reclaiming a landfill is land value. Urban expansion to meet the increased demand for housing in the UK during the past few decades has meant that many of these landfills now occupy areas of land that are desirable for residential development.</w:t>
      </w:r>
    </w:p>
    <w:p w14:paraId="6A0848EE" w14:textId="28C4D21C" w:rsidR="00344E23" w:rsidRPr="00344E23" w:rsidRDefault="00344E23" w:rsidP="00344E23">
      <w:pPr>
        <w:rPr>
          <w:sz w:val="24"/>
          <w:szCs w:val="24"/>
        </w:rPr>
      </w:pPr>
      <w:r w:rsidRPr="00344E23">
        <w:rPr>
          <w:sz w:val="24"/>
          <w:szCs w:val="24"/>
        </w:rPr>
        <w:t>Landfill is a major environmental problem worldwide, waste cam and must be managed more responsibly utilising technology to process and recycle without further polluting the atmosphere and reducing greenhouse gases.</w:t>
      </w:r>
    </w:p>
    <w:p w14:paraId="0B5F4C76" w14:textId="42D3CCE1" w:rsidR="00344E23" w:rsidRPr="00344E23" w:rsidRDefault="00344E23" w:rsidP="00344E23">
      <w:pPr>
        <w:rPr>
          <w:sz w:val="24"/>
          <w:szCs w:val="24"/>
        </w:rPr>
      </w:pPr>
      <w:r w:rsidRPr="00344E23">
        <w:rPr>
          <w:sz w:val="24"/>
          <w:szCs w:val="24"/>
        </w:rPr>
        <w:t xml:space="preserve">Please view our latest video: </w:t>
      </w:r>
      <w:hyperlink r:id="rId6" w:history="1">
        <w:proofErr w:type="spellStart"/>
        <w:r w:rsidRPr="00344E23">
          <w:rPr>
            <w:rStyle w:val="Hyperlink"/>
            <w:rFonts w:ascii="Roboto" w:hAnsi="Roboto"/>
            <w:sz w:val="24"/>
            <w:szCs w:val="24"/>
            <w:shd w:val="clear" w:color="auto" w:fill="FFFFFF"/>
          </w:rPr>
          <w:t>Pyrolysise</w:t>
        </w:r>
        <w:proofErr w:type="spellEnd"/>
        <w:r w:rsidRPr="00344E23">
          <w:rPr>
            <w:rStyle w:val="Hyperlink"/>
            <w:rFonts w:ascii="Roboto" w:hAnsi="Roboto"/>
            <w:sz w:val="24"/>
            <w:szCs w:val="24"/>
            <w:shd w:val="clear" w:color="auto" w:fill="FFFFFF"/>
          </w:rPr>
          <w:t xml:space="preserve"> – Monetising Waste and Landfills Worldwide</w:t>
        </w:r>
      </w:hyperlink>
      <w:r w:rsidRPr="00344E23">
        <w:rPr>
          <w:rFonts w:ascii="Roboto" w:hAnsi="Roboto"/>
          <w:color w:val="555555"/>
          <w:sz w:val="24"/>
          <w:szCs w:val="24"/>
          <w:shd w:val="clear" w:color="auto" w:fill="FFFFFF"/>
        </w:rPr>
        <w:t>.</w:t>
      </w:r>
    </w:p>
    <w:p w14:paraId="28A1E67E" w14:textId="3325FBDB" w:rsidR="00344E23" w:rsidRPr="00344E23" w:rsidRDefault="00344E23" w:rsidP="00344E23">
      <w:pPr>
        <w:rPr>
          <w:sz w:val="24"/>
          <w:szCs w:val="24"/>
        </w:rPr>
      </w:pPr>
      <w:r w:rsidRPr="00344E23">
        <w:rPr>
          <w:sz w:val="24"/>
          <w:szCs w:val="24"/>
        </w:rPr>
        <w:t>Please do not hesitate to get in touch should you have any questions.</w:t>
      </w:r>
    </w:p>
    <w:p w14:paraId="37286FE7" w14:textId="77777777" w:rsidR="00344E23" w:rsidRPr="00344E23" w:rsidRDefault="00344E23" w:rsidP="00344E23">
      <w:pPr>
        <w:rPr>
          <w:sz w:val="24"/>
          <w:szCs w:val="24"/>
        </w:rPr>
      </w:pPr>
    </w:p>
    <w:p w14:paraId="4AD4F6E2" w14:textId="67102932" w:rsidR="00344E23" w:rsidRPr="00344E23" w:rsidRDefault="00344E23" w:rsidP="00344E23">
      <w:pPr>
        <w:rPr>
          <w:sz w:val="24"/>
          <w:szCs w:val="24"/>
        </w:rPr>
      </w:pPr>
      <w:r w:rsidRPr="00344E23">
        <w:rPr>
          <w:sz w:val="24"/>
          <w:szCs w:val="24"/>
        </w:rPr>
        <w:t>Kind regards</w:t>
      </w:r>
    </w:p>
    <w:p w14:paraId="1CE5429E" w14:textId="72094EFC" w:rsidR="00344E23" w:rsidRPr="00344E23" w:rsidRDefault="00344E23" w:rsidP="00344E23">
      <w:pPr>
        <w:rPr>
          <w:sz w:val="24"/>
          <w:szCs w:val="24"/>
        </w:rPr>
      </w:pPr>
      <w:r w:rsidRPr="00344E23">
        <w:rPr>
          <w:sz w:val="24"/>
          <w:szCs w:val="24"/>
        </w:rPr>
        <w:t>John Bell</w:t>
      </w:r>
    </w:p>
    <w:p w14:paraId="09FA43A9" w14:textId="223971BB" w:rsidR="00344E23" w:rsidRPr="00344E23" w:rsidRDefault="00344E23" w:rsidP="00344E23">
      <w:pPr>
        <w:rPr>
          <w:sz w:val="24"/>
          <w:szCs w:val="24"/>
        </w:rPr>
      </w:pPr>
      <w:r w:rsidRPr="00344E23">
        <w:rPr>
          <w:sz w:val="24"/>
          <w:szCs w:val="24"/>
        </w:rPr>
        <w:t xml:space="preserve">Founder, </w:t>
      </w:r>
      <w:proofErr w:type="spellStart"/>
      <w:r w:rsidRPr="00344E23">
        <w:rPr>
          <w:sz w:val="24"/>
          <w:szCs w:val="24"/>
        </w:rPr>
        <w:t>GreenMine</w:t>
      </w:r>
      <w:proofErr w:type="spellEnd"/>
    </w:p>
    <w:sectPr w:rsidR="00344E23" w:rsidRPr="00344E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B3781"/>
    <w:multiLevelType w:val="hybridMultilevel"/>
    <w:tmpl w:val="C0E2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D0EE3"/>
    <w:multiLevelType w:val="multilevel"/>
    <w:tmpl w:val="9064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249416">
    <w:abstractNumId w:val="1"/>
  </w:num>
  <w:num w:numId="2" w16cid:durableId="19504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23"/>
    <w:rsid w:val="00262059"/>
    <w:rsid w:val="00344E23"/>
    <w:rsid w:val="00B70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D165"/>
  <w15:chartTrackingRefBased/>
  <w15:docId w15:val="{E0401A79-0CF5-4523-9D5B-8129AE92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23"/>
    <w:pPr>
      <w:ind w:left="720"/>
      <w:contextualSpacing/>
    </w:pPr>
  </w:style>
  <w:style w:type="character" w:styleId="Hyperlink">
    <w:name w:val="Hyperlink"/>
    <w:basedOn w:val="DefaultParagraphFont"/>
    <w:uiPriority w:val="99"/>
    <w:semiHidden/>
    <w:unhideWhenUsed/>
    <w:rsid w:val="00344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155016">
      <w:bodyDiv w:val="1"/>
      <w:marLeft w:val="0"/>
      <w:marRight w:val="0"/>
      <w:marTop w:val="0"/>
      <w:marBottom w:val="0"/>
      <w:divBdr>
        <w:top w:val="none" w:sz="0" w:space="0" w:color="auto"/>
        <w:left w:val="none" w:sz="0" w:space="0" w:color="auto"/>
        <w:bottom w:val="none" w:sz="0" w:space="0" w:color="auto"/>
        <w:right w:val="none" w:sz="0" w:space="0" w:color="auto"/>
      </w:divBdr>
      <w:divsChild>
        <w:div w:id="10037140">
          <w:marLeft w:val="0"/>
          <w:marRight w:val="0"/>
          <w:marTop w:val="0"/>
          <w:marBottom w:val="0"/>
          <w:divBdr>
            <w:top w:val="none" w:sz="0" w:space="0" w:color="auto"/>
            <w:left w:val="none" w:sz="0" w:space="0" w:color="auto"/>
            <w:bottom w:val="none" w:sz="0" w:space="0" w:color="auto"/>
            <w:right w:val="none" w:sz="0" w:space="0" w:color="auto"/>
          </w:divBdr>
          <w:divsChild>
            <w:div w:id="1174370556">
              <w:marLeft w:val="0"/>
              <w:marRight w:val="0"/>
              <w:marTop w:val="0"/>
              <w:marBottom w:val="0"/>
              <w:divBdr>
                <w:top w:val="none" w:sz="0" w:space="0" w:color="auto"/>
                <w:left w:val="none" w:sz="0" w:space="0" w:color="auto"/>
                <w:bottom w:val="none" w:sz="0" w:space="0" w:color="auto"/>
                <w:right w:val="none" w:sz="0" w:space="0" w:color="auto"/>
              </w:divBdr>
            </w:div>
          </w:divsChild>
        </w:div>
        <w:div w:id="1138380822">
          <w:marLeft w:val="0"/>
          <w:marRight w:val="0"/>
          <w:marTop w:val="0"/>
          <w:marBottom w:val="0"/>
          <w:divBdr>
            <w:top w:val="none" w:sz="0" w:space="0" w:color="auto"/>
            <w:left w:val="none" w:sz="0" w:space="0" w:color="auto"/>
            <w:bottom w:val="none" w:sz="0" w:space="0" w:color="auto"/>
            <w:right w:val="none" w:sz="0" w:space="0" w:color="auto"/>
          </w:divBdr>
        </w:div>
        <w:div w:id="812328165">
          <w:marLeft w:val="0"/>
          <w:marRight w:val="0"/>
          <w:marTop w:val="0"/>
          <w:marBottom w:val="0"/>
          <w:divBdr>
            <w:top w:val="none" w:sz="0" w:space="0" w:color="auto"/>
            <w:left w:val="none" w:sz="0" w:space="0" w:color="auto"/>
            <w:bottom w:val="none" w:sz="0" w:space="0" w:color="auto"/>
            <w:right w:val="none" w:sz="0" w:space="0" w:color="auto"/>
          </w:divBdr>
          <w:divsChild>
            <w:div w:id="1334410947">
              <w:marLeft w:val="0"/>
              <w:marRight w:val="0"/>
              <w:marTop w:val="0"/>
              <w:marBottom w:val="0"/>
              <w:divBdr>
                <w:top w:val="none" w:sz="0" w:space="0" w:color="auto"/>
                <w:left w:val="none" w:sz="0" w:space="0" w:color="auto"/>
                <w:bottom w:val="none" w:sz="0" w:space="0" w:color="auto"/>
                <w:right w:val="none" w:sz="0" w:space="0" w:color="auto"/>
              </w:divBdr>
            </w:div>
          </w:divsChild>
        </w:div>
        <w:div w:id="421410765">
          <w:marLeft w:val="-300"/>
          <w:marRight w:val="0"/>
          <w:marTop w:val="0"/>
          <w:marBottom w:val="0"/>
          <w:divBdr>
            <w:top w:val="none" w:sz="0" w:space="0" w:color="auto"/>
            <w:left w:val="none" w:sz="0" w:space="0" w:color="auto"/>
            <w:bottom w:val="none" w:sz="0" w:space="0" w:color="auto"/>
            <w:right w:val="none" w:sz="0" w:space="0" w:color="auto"/>
          </w:divBdr>
        </w:div>
        <w:div w:id="569122162">
          <w:marLeft w:val="0"/>
          <w:marRight w:val="0"/>
          <w:marTop w:val="0"/>
          <w:marBottom w:val="0"/>
          <w:divBdr>
            <w:top w:val="none" w:sz="0" w:space="0" w:color="auto"/>
            <w:left w:val="none" w:sz="0" w:space="0" w:color="auto"/>
            <w:bottom w:val="none" w:sz="0" w:space="0" w:color="auto"/>
            <w:right w:val="none" w:sz="0" w:space="0" w:color="auto"/>
          </w:divBdr>
          <w:divsChild>
            <w:div w:id="4855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80189">
      <w:bodyDiv w:val="1"/>
      <w:marLeft w:val="0"/>
      <w:marRight w:val="0"/>
      <w:marTop w:val="0"/>
      <w:marBottom w:val="0"/>
      <w:divBdr>
        <w:top w:val="none" w:sz="0" w:space="0" w:color="auto"/>
        <w:left w:val="none" w:sz="0" w:space="0" w:color="auto"/>
        <w:bottom w:val="none" w:sz="0" w:space="0" w:color="auto"/>
        <w:right w:val="none" w:sz="0" w:space="0" w:color="auto"/>
      </w:divBdr>
      <w:divsChild>
        <w:div w:id="1330711748">
          <w:marLeft w:val="0"/>
          <w:marRight w:val="0"/>
          <w:marTop w:val="0"/>
          <w:marBottom w:val="0"/>
          <w:divBdr>
            <w:top w:val="none" w:sz="0" w:space="0" w:color="auto"/>
            <w:left w:val="none" w:sz="0" w:space="0" w:color="auto"/>
            <w:bottom w:val="none" w:sz="0" w:space="0" w:color="auto"/>
            <w:right w:val="none" w:sz="0" w:space="0" w:color="auto"/>
          </w:divBdr>
          <w:divsChild>
            <w:div w:id="751658233">
              <w:marLeft w:val="0"/>
              <w:marRight w:val="0"/>
              <w:marTop w:val="0"/>
              <w:marBottom w:val="0"/>
              <w:divBdr>
                <w:top w:val="none" w:sz="0" w:space="0" w:color="auto"/>
                <w:left w:val="none" w:sz="0" w:space="0" w:color="auto"/>
                <w:bottom w:val="none" w:sz="0" w:space="0" w:color="auto"/>
                <w:right w:val="none" w:sz="0" w:space="0" w:color="auto"/>
              </w:divBdr>
            </w:div>
          </w:divsChild>
        </w:div>
        <w:div w:id="1911697592">
          <w:marLeft w:val="0"/>
          <w:marRight w:val="0"/>
          <w:marTop w:val="0"/>
          <w:marBottom w:val="0"/>
          <w:divBdr>
            <w:top w:val="none" w:sz="0" w:space="0" w:color="auto"/>
            <w:left w:val="none" w:sz="0" w:space="0" w:color="auto"/>
            <w:bottom w:val="none" w:sz="0" w:space="0" w:color="auto"/>
            <w:right w:val="none" w:sz="0" w:space="0" w:color="auto"/>
          </w:divBdr>
        </w:div>
        <w:div w:id="461309606">
          <w:marLeft w:val="0"/>
          <w:marRight w:val="0"/>
          <w:marTop w:val="0"/>
          <w:marBottom w:val="0"/>
          <w:divBdr>
            <w:top w:val="none" w:sz="0" w:space="0" w:color="auto"/>
            <w:left w:val="none" w:sz="0" w:space="0" w:color="auto"/>
            <w:bottom w:val="none" w:sz="0" w:space="0" w:color="auto"/>
            <w:right w:val="none" w:sz="0" w:space="0" w:color="auto"/>
          </w:divBdr>
          <w:divsChild>
            <w:div w:id="1553535952">
              <w:marLeft w:val="0"/>
              <w:marRight w:val="0"/>
              <w:marTop w:val="0"/>
              <w:marBottom w:val="0"/>
              <w:divBdr>
                <w:top w:val="none" w:sz="0" w:space="0" w:color="auto"/>
                <w:left w:val="none" w:sz="0" w:space="0" w:color="auto"/>
                <w:bottom w:val="none" w:sz="0" w:space="0" w:color="auto"/>
                <w:right w:val="none" w:sz="0" w:space="0" w:color="auto"/>
              </w:divBdr>
            </w:div>
          </w:divsChild>
        </w:div>
        <w:div w:id="804398533">
          <w:marLeft w:val="-300"/>
          <w:marRight w:val="0"/>
          <w:marTop w:val="0"/>
          <w:marBottom w:val="0"/>
          <w:divBdr>
            <w:top w:val="none" w:sz="0" w:space="0" w:color="auto"/>
            <w:left w:val="none" w:sz="0" w:space="0" w:color="auto"/>
            <w:bottom w:val="none" w:sz="0" w:space="0" w:color="auto"/>
            <w:right w:val="none" w:sz="0" w:space="0" w:color="auto"/>
          </w:divBdr>
        </w:div>
        <w:div w:id="278997242">
          <w:marLeft w:val="0"/>
          <w:marRight w:val="0"/>
          <w:marTop w:val="0"/>
          <w:marBottom w:val="0"/>
          <w:divBdr>
            <w:top w:val="none" w:sz="0" w:space="0" w:color="auto"/>
            <w:left w:val="none" w:sz="0" w:space="0" w:color="auto"/>
            <w:bottom w:val="none" w:sz="0" w:space="0" w:color="auto"/>
            <w:right w:val="none" w:sz="0" w:space="0" w:color="auto"/>
          </w:divBdr>
          <w:divsChild>
            <w:div w:id="16300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TapLtJSv0Y" TargetMode="External"/><Relationship Id="rId5" Type="http://schemas.openxmlformats.org/officeDocument/2006/relationships/hyperlink" Target="http://www.greenmine.world/regi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Dopierala</dc:creator>
  <cp:keywords/>
  <dc:description/>
  <cp:lastModifiedBy>Paul Dopierala</cp:lastModifiedBy>
  <cp:revision>2</cp:revision>
  <dcterms:created xsi:type="dcterms:W3CDTF">2024-06-19T11:35:00Z</dcterms:created>
  <dcterms:modified xsi:type="dcterms:W3CDTF">2024-06-19T11:53:00Z</dcterms:modified>
</cp:coreProperties>
</file>