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E" w:rsidRDefault="006B7A37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</w:t>
      </w:r>
    </w:p>
    <w:p w:rsidR="00C105BE" w:rsidRPr="0091054E" w:rsidRDefault="00C105BE" w:rsidP="00C105BE">
      <w:pPr>
        <w:tabs>
          <w:tab w:val="left" w:pos="0"/>
        </w:tabs>
        <w:ind w:left="-1701" w:firstLine="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5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ED666C" wp14:editId="767F3E98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BE" w:rsidRPr="0091054E" w:rsidRDefault="00C105BE" w:rsidP="00C105BE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54E">
        <w:rPr>
          <w:rFonts w:ascii="Times New Roman" w:eastAsia="Calibri" w:hAnsi="Times New Roman" w:cs="Times New Roman"/>
          <w:b/>
          <w:sz w:val="28"/>
          <w:szCs w:val="28"/>
        </w:rPr>
        <w:t>МОЗ УКРАЇНИ</w:t>
      </w:r>
    </w:p>
    <w:p w:rsidR="00C105BE" w:rsidRPr="0091054E" w:rsidRDefault="00C105BE" w:rsidP="00C105BE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54E">
        <w:rPr>
          <w:rFonts w:ascii="Times New Roman" w:eastAsia="Calibri" w:hAnsi="Times New Roman" w:cs="Times New Roman"/>
          <w:b/>
          <w:sz w:val="28"/>
          <w:szCs w:val="28"/>
        </w:rPr>
        <w:t>ДЕРЖАВНА УСТАНОВА</w:t>
      </w:r>
    </w:p>
    <w:p w:rsidR="00C105BE" w:rsidRPr="0091054E" w:rsidRDefault="00C105BE" w:rsidP="00C10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54E">
        <w:rPr>
          <w:rFonts w:ascii="Times New Roman" w:eastAsia="Calibri" w:hAnsi="Times New Roman" w:cs="Times New Roman"/>
          <w:b/>
          <w:sz w:val="28"/>
          <w:szCs w:val="28"/>
        </w:rPr>
        <w:t xml:space="preserve">«ІВАНО-ФРАНКІВСЬКИЙ ОБЛАСНИЙ ЦЕНТР КОНТРОЛЮ ТА </w:t>
      </w:r>
      <w:proofErr w:type="gramStart"/>
      <w:r w:rsidRPr="0091054E">
        <w:rPr>
          <w:rFonts w:ascii="Times New Roman" w:eastAsia="Calibri" w:hAnsi="Times New Roman" w:cs="Times New Roman"/>
          <w:b/>
          <w:sz w:val="28"/>
          <w:szCs w:val="28"/>
        </w:rPr>
        <w:t>ПРОФ</w:t>
      </w:r>
      <w:proofErr w:type="gramEnd"/>
      <w:r w:rsidRPr="0091054E">
        <w:rPr>
          <w:rFonts w:ascii="Times New Roman" w:eastAsia="Calibri" w:hAnsi="Times New Roman" w:cs="Times New Roman"/>
          <w:b/>
          <w:sz w:val="28"/>
          <w:szCs w:val="28"/>
        </w:rPr>
        <w:t>ІЛАКТИКИ ХВОРОБ МІНІСТЕРСТВА ОХОРОНИ ЗДОРОВ'Я УКРАЇНИ»</w:t>
      </w:r>
    </w:p>
    <w:p w:rsidR="00C105BE" w:rsidRPr="0091054E" w:rsidRDefault="00C105BE" w:rsidP="00C105B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054E">
        <w:rPr>
          <w:rFonts w:ascii="Times New Roman" w:eastAsia="Calibri" w:hAnsi="Times New Roman" w:cs="Times New Roman"/>
          <w:b/>
          <w:sz w:val="28"/>
          <w:szCs w:val="28"/>
        </w:rPr>
        <w:t xml:space="preserve">КОСІВСЬКО-ВЕРХОВИНСЬКИЙ </w:t>
      </w:r>
      <w:r w:rsidRPr="009105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МІЖРАЙОННИЙ ВІДДІЛ</w:t>
      </w:r>
    </w:p>
    <w:p w:rsidR="00C105BE" w:rsidRPr="0091054E" w:rsidRDefault="00C105BE" w:rsidP="00C105BE">
      <w:pPr>
        <w:keepNext/>
        <w:spacing w:after="0" w:line="240" w:lineRule="auto"/>
        <w:ind w:right="-9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5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78600, Івано-Франківська обл., м. Косів, пров. Шевченка 10, тел.: 2-14-83</w:t>
      </w:r>
    </w:p>
    <w:p w:rsidR="00C105BE" w:rsidRPr="0091054E" w:rsidRDefault="00C105BE" w:rsidP="00C105BE">
      <w:pPr>
        <w:ind w:left="180" w:firstLine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ses</w:t>
      </w:r>
      <w:proofErr w:type="spellEnd"/>
      <w:proofErr w:type="gramEnd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proofErr w:type="gramStart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Kosiv</w:t>
      </w:r>
      <w:proofErr w:type="spellEnd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@ </w:t>
      </w:r>
      <w:proofErr w:type="spellStart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gmail</w:t>
      </w:r>
      <w:proofErr w:type="spellEnd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proofErr w:type="gramEnd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9105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com</w:t>
      </w:r>
      <w:proofErr w:type="gramEnd"/>
    </w:p>
    <w:p w:rsidR="00C105BE" w:rsidRDefault="00C105BE" w:rsidP="00C105BE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9105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</w:t>
      </w:r>
      <w:r w:rsidRPr="009105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258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</w:t>
      </w:r>
      <w:r w:rsidRPr="00AE6AC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від  1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.03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. </w:t>
      </w:r>
      <w:r w:rsidRPr="009105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4</w:t>
      </w:r>
      <w:r w:rsidRPr="009105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р.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Косівської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 ТГ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Яким'юк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І.І.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6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Начальнику відділу освіти 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697D">
        <w:rPr>
          <w:rFonts w:ascii="Times New Roman" w:eastAsia="Calibri" w:hAnsi="Times New Roman" w:cs="Times New Roman"/>
          <w:sz w:val="28"/>
          <w:szCs w:val="28"/>
          <w:lang w:val="uk-UA"/>
        </w:rPr>
        <w:t>Кутської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ТГ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Шнайдер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В.Є                                                                             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Начальнику відділу освіти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Космацької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ТГ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Палійчук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Начальнику відділу освіти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Яблунівської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ТГ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Кур’янська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І.Р.               </w:t>
      </w:r>
      <w:r w:rsidRPr="0071697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Начальнику відділу освіти</w:t>
      </w:r>
    </w:p>
    <w:p w:rsidR="00C105BE" w:rsidRPr="0071697D" w:rsidRDefault="00C105BE" w:rsidP="00C105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Рожнівської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ТГ</w:t>
      </w:r>
    </w:p>
    <w:p w:rsidR="00C105BE" w:rsidRPr="0071697D" w:rsidRDefault="00C105BE" w:rsidP="00C105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Чурко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                                  </w:t>
      </w:r>
    </w:p>
    <w:p w:rsidR="00C105BE" w:rsidRPr="0071697D" w:rsidRDefault="00C105BE" w:rsidP="00C105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71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proofErr w:type="gramStart"/>
      <w:r w:rsidRPr="0071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1697D">
        <w:rPr>
          <w:rFonts w:ascii="Times New Roman" w:eastAsia="Calibri" w:hAnsi="Times New Roman" w:cs="Times New Roman"/>
          <w:sz w:val="28"/>
          <w:szCs w:val="28"/>
        </w:rPr>
        <w:t>молод</w:t>
      </w:r>
      <w:proofErr w:type="gramEnd"/>
      <w:r w:rsidRPr="0071697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та спорту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Верховинської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ТГ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Сумарук</w:t>
      </w:r>
      <w:proofErr w:type="spellEnd"/>
      <w:proofErr w:type="gramStart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І.</w:t>
      </w:r>
      <w:proofErr w:type="gramEnd"/>
      <w:r w:rsidRPr="0071697D">
        <w:rPr>
          <w:rFonts w:ascii="Times New Roman" w:eastAsia="Calibri" w:hAnsi="Times New Roman" w:cs="Times New Roman"/>
          <w:sz w:val="28"/>
          <w:szCs w:val="28"/>
        </w:rPr>
        <w:t>П.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97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1697D">
        <w:rPr>
          <w:rFonts w:ascii="Times New Roman" w:eastAsia="Calibri" w:hAnsi="Times New Roman" w:cs="Times New Roman"/>
          <w:sz w:val="28"/>
          <w:szCs w:val="28"/>
        </w:rPr>
        <w:t>ілоберезської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ТГ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Іванюк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 Д.І.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Зеленської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ТГ</w:t>
      </w:r>
    </w:p>
    <w:p w:rsidR="00C105BE" w:rsidRPr="0071697D" w:rsidRDefault="00C105BE" w:rsidP="00C10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97D">
        <w:rPr>
          <w:rFonts w:ascii="Times New Roman" w:eastAsia="Calibri" w:hAnsi="Times New Roman" w:cs="Times New Roman"/>
          <w:sz w:val="28"/>
          <w:szCs w:val="28"/>
        </w:rPr>
        <w:t>Феркаляк</w:t>
      </w:r>
      <w:proofErr w:type="spellEnd"/>
      <w:r w:rsidRPr="0071697D">
        <w:rPr>
          <w:rFonts w:ascii="Times New Roman" w:eastAsia="Calibri" w:hAnsi="Times New Roman" w:cs="Times New Roman"/>
          <w:sz w:val="28"/>
          <w:szCs w:val="28"/>
        </w:rPr>
        <w:t xml:space="preserve"> В.М</w:t>
      </w:r>
    </w:p>
    <w:p w:rsidR="00C105BE" w:rsidRDefault="00C105BE" w:rsidP="00C105B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C105BE" w:rsidRDefault="00C105BE" w:rsidP="00C105B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05BE" w:rsidRDefault="00C105BE" w:rsidP="00C105B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05BE" w:rsidRDefault="00C105BE" w:rsidP="00C105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Адміністрація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Косівсько-Верховинського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міжрайонного відділу ДУ   «ІФ ОЦКПХ МОЗ» просить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розмістити на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аших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веб-сайтах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.інтернет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сторінках підконтрольних закладів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інформаційну статтю на тему: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>Міжнаро</w:t>
      </w:r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>дний день шкільного харчування»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105BE" w:rsidRPr="00C105BE" w:rsidRDefault="00C105BE" w:rsidP="00C105BE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C105BE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Начальник </w:t>
      </w:r>
      <w:proofErr w:type="spellStart"/>
      <w:r w:rsidRPr="00C105BE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відділу</w:t>
      </w:r>
      <w:proofErr w:type="spellEnd"/>
      <w:r w:rsidRPr="00C105BE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</w:t>
      </w:r>
      <w:proofErr w:type="spellStart"/>
      <w:r w:rsidRPr="00C105BE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Анатолій</w:t>
      </w:r>
      <w:proofErr w:type="spellEnd"/>
      <w:r w:rsidRPr="00C105BE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УЗЮМОВ</w:t>
      </w:r>
    </w:p>
    <w:p w:rsidR="00C105BE" w:rsidRP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uk-UA" w:eastAsia="ru-RU"/>
        </w:rPr>
      </w:pPr>
      <w:proofErr w:type="spellStart"/>
      <w:r w:rsidRPr="00C105BE">
        <w:rPr>
          <w:rFonts w:ascii="Times New Roman" w:eastAsia="Times New Roman" w:hAnsi="Times New Roman" w:cs="Times New Roman"/>
          <w:bCs/>
          <w:color w:val="000000" w:themeColor="text1"/>
          <w:lang w:val="uk-UA" w:eastAsia="ru-RU"/>
        </w:rPr>
        <w:t>Никифорак</w:t>
      </w:r>
      <w:proofErr w:type="spellEnd"/>
      <w:r w:rsidRPr="00C105BE">
        <w:rPr>
          <w:rFonts w:ascii="Times New Roman" w:eastAsia="Times New Roman" w:hAnsi="Times New Roman" w:cs="Times New Roman"/>
          <w:bCs/>
          <w:color w:val="000000" w:themeColor="text1"/>
          <w:lang w:val="uk-UA" w:eastAsia="ru-RU"/>
        </w:rPr>
        <w:t xml:space="preserve"> П.П.</w:t>
      </w: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</w:t>
      </w:r>
    </w:p>
    <w:p w:rsidR="003B7CE0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105BE" w:rsidRPr="006B7A37" w:rsidRDefault="00C105BE" w:rsidP="003B7CE0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7CE0" w:rsidRPr="006B7A37" w:rsidRDefault="003B7CE0" w:rsidP="003B7CE0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</w:pPr>
    </w:p>
    <w:p w:rsidR="003B7CE0" w:rsidRPr="006B7A37" w:rsidRDefault="006B7A37" w:rsidP="003B7CE0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</w:pP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lastRenderedPageBreak/>
        <w:t xml:space="preserve">   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Сьогодні </w:t>
      </w:r>
      <w:r w:rsidR="00FE6BFE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>,14 березня,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>Україна разом з усім світом відзначає Міжнародний день шкільного харчування (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International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School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Meals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Day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). </w:t>
      </w:r>
    </w:p>
    <w:p w:rsidR="003B7CE0" w:rsidRPr="006B7A37" w:rsidRDefault="006B7A37" w:rsidP="003B7CE0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 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Мета цього дня – підвищити обізнаність про роль здорового харчування у закладах середньої освіти, а також – привернути увагу до важливості правильних харчових звичок, підкреслити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>звʼязок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між раціональним харчуванням, кращою академічною успішністю і здоров’ям у дорослому житті.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br/>
      </w: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   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В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Україні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реформа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харчування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у закладах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освіти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ініційована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першою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леді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Оленою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Зеленською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розпочалася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у 2020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році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. Вона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спрямована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на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забезпечення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дітей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якісним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,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безпечним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повноцінним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харчуванням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у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садочках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і школах,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формування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культури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gram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здорового</w:t>
      </w:r>
      <w:proofErr w:type="gram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харчування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та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поширення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її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серед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proofErr w:type="spellStart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українських</w:t>
      </w:r>
      <w:proofErr w:type="spellEnd"/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родин. </w:t>
      </w:r>
    </w:p>
    <w:p w:rsidR="006B7A37" w:rsidRPr="006B7A37" w:rsidRDefault="006B7A37" w:rsidP="006B7A3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</w:pP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 Д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ля представників усіх </w:t>
      </w: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закладів освіти </w:t>
      </w:r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району 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>постійно проводяться</w:t>
      </w: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</w:t>
      </w:r>
      <w:r w:rsidRPr="006B7A3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планові </w:t>
      </w:r>
      <w:r w:rsidRPr="006B7A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інформаційно-просвітницькі заходи</w:t>
      </w:r>
      <w:r w:rsidRPr="006B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підтримки реформи</w:t>
      </w:r>
      <w:r w:rsidR="00C10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шкільного харчування та </w:t>
      </w:r>
      <w:proofErr w:type="spellStart"/>
      <w:r w:rsidR="00C10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наданнються</w:t>
      </w:r>
      <w:proofErr w:type="spellEnd"/>
      <w:r w:rsidRPr="006B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рекомендацій щодо здорового харчування</w:t>
      </w:r>
      <w:r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ф</w:t>
      </w:r>
      <w:r w:rsidRPr="006B7A3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ахівцями відділів епіднагляду(спостереження) та профілактики неінфекційних захворювань</w:t>
      </w:r>
      <w:r w:rsidRPr="006B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7CE0" w:rsidRPr="006B7A37" w:rsidRDefault="00C105BE" w:rsidP="006B7A3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  Отже,нагадуємо,</w:t>
      </w:r>
      <w:r w:rsidR="006B7A37" w:rsidRPr="006B7A3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val="uk-UA" w:eastAsia="ru-RU"/>
        </w:rPr>
        <w:t xml:space="preserve">що згідно </w:t>
      </w:r>
      <w:r w:rsidR="006B7A37"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Санітарного регламенту для закладів</w:t>
      </w:r>
      <w:r w:rsidR="006B7A37"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загальної середньої освіти (пункт 10 розділу </w:t>
      </w:r>
      <w:r w:rsidR="006B7A37"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</w:t>
      </w:r>
      <w:r w:rsidR="006B7A37"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діє</w:t>
      </w:r>
      <w:bookmarkStart w:id="0" w:name="n468"/>
      <w:bookmarkEnd w:id="0"/>
      <w:r w:rsidR="006B7A37"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7CE0" w:rsidRPr="006B7A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ПЕРЕЛІК</w:t>
      </w:r>
      <w:r w:rsidR="003B7CE0"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3B7CE0" w:rsidRPr="006B7A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харчових продуктів, які заборонено реалізовувати у шкільних буфетах та у торгівельних апаратах, розміщених у закладах освіти: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n469"/>
      <w:bookmarkEnd w:id="1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Кондитерські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солодкі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зернові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вмістом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понад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г на 100 г готового продукту;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n470"/>
      <w:bookmarkEnd w:id="2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кремом,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морозиво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харчові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концентрати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n471"/>
      <w:bookmarkEnd w:id="3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м’ясні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кулінарного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472"/>
      <w:bookmarkEnd w:id="4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кулінарного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n552"/>
      <w:bookmarkEnd w:id="5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т. ч. снеки)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вмістом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натрію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понад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0,12 г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еквівалентної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100 г готового продукту та/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вмістом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понад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г на 100 г готового продукту (</w:t>
      </w:r>
      <w:proofErr w:type="spellStart"/>
      <w:proofErr w:type="gram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т. ч.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снеків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містять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цукри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містяться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 (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вміст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обмежується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і не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містять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доданих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та/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ідсолоджувачів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та/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синтетичних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барвників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ароматизаторів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ваніліну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етилваніліну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ванільного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екстракту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підсолоджувачів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підсилювачів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смаку та аромату,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консервантів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n474"/>
      <w:bookmarkEnd w:id="6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вмістом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частково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гідрогенізованих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рослинних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n475"/>
      <w:bookmarkEnd w:id="7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непастеризоване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молоко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молочні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виготовлені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непастеризованого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молока;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n555"/>
      <w:bookmarkEnd w:id="8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непастеризовані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соки, соки до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додано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цукри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ідсолоджувачі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n477"/>
      <w:bookmarkEnd w:id="9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9.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м’ясні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плодоовочеві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консерви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пастеризованих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додавання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цукрів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підсолоджувачів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n478"/>
      <w:bookmarkEnd w:id="10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газовані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напої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солодкі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газовані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напої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енергетичні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напої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n479"/>
      <w:bookmarkEnd w:id="11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кава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кавові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напої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n480"/>
      <w:bookmarkEnd w:id="12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гриби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7CE0" w:rsidRPr="006B7A37" w:rsidRDefault="003B7CE0" w:rsidP="003B7C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" w:name="n481"/>
      <w:bookmarkEnd w:id="13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продукція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домашнього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6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6C08" w:rsidRDefault="00FE6BFE" w:rsidP="00FE6B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Оптимальне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в школах – ключ </w:t>
      </w:r>
      <w:proofErr w:type="gramStart"/>
      <w:r w:rsidRPr="00FE6B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BFE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докладати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отримувала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FE6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BFE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BFE" w:rsidRDefault="00FE6BFE" w:rsidP="00FE6B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BFE" w:rsidRPr="00FE6BFE" w:rsidRDefault="00FE6BFE" w:rsidP="00FE6BF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GoBack"/>
      <w:bookmarkEnd w:id="14"/>
    </w:p>
    <w:sectPr w:rsidR="00FE6BFE" w:rsidRPr="00FE6BFE" w:rsidSect="00C105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04"/>
    <w:rsid w:val="003B7CE0"/>
    <w:rsid w:val="006B7A37"/>
    <w:rsid w:val="006F6C08"/>
    <w:rsid w:val="00C105BE"/>
    <w:rsid w:val="00DD2E04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B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105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B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10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828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47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1476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41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367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2024-03-14T12:28:00Z</dcterms:created>
  <dcterms:modified xsi:type="dcterms:W3CDTF">2024-03-14T12:59:00Z</dcterms:modified>
</cp:coreProperties>
</file>