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54" w:rsidRPr="00906654" w:rsidRDefault="00906654" w:rsidP="00906654">
      <w:pPr>
        <w:shd w:val="clear" w:color="auto" w:fill="FFFFFF"/>
        <w:spacing w:after="60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90665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Як </w:t>
      </w:r>
      <w:proofErr w:type="spellStart"/>
      <w:r w:rsidRPr="0090665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допомогти</w:t>
      </w:r>
      <w:proofErr w:type="spellEnd"/>
      <w:r w:rsidRPr="0090665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дітям</w:t>
      </w:r>
      <w:proofErr w:type="spellEnd"/>
      <w:r w:rsidRPr="0090665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упоратися</w:t>
      </w:r>
      <w:proofErr w:type="spellEnd"/>
      <w:r w:rsidRPr="0090665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з </w:t>
      </w:r>
      <w:proofErr w:type="spellStart"/>
      <w:r w:rsidRPr="0090665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булінгом</w:t>
      </w:r>
      <w:proofErr w:type="spellEnd"/>
    </w:p>
    <w:p w:rsidR="00906654" w:rsidRPr="00906654" w:rsidRDefault="00906654" w:rsidP="00906654">
      <w:pPr>
        <w:shd w:val="clear" w:color="auto" w:fill="FFFFFF"/>
        <w:spacing w:before="100" w:beforeAutospacing="1" w:after="480" w:line="240" w:lineRule="auto"/>
        <w:outlineLvl w:val="2"/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</w:pPr>
      <w:proofErr w:type="spellStart"/>
      <w:r w:rsidRPr="0090665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Поради</w:t>
      </w:r>
      <w:proofErr w:type="spellEnd"/>
      <w:r w:rsidRPr="0090665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 батькам і </w:t>
      </w:r>
      <w:proofErr w:type="spellStart"/>
      <w:r w:rsidRPr="0090665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дітям</w:t>
      </w:r>
      <w:proofErr w:type="spellEnd"/>
      <w:r w:rsidRPr="0090665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 про те, як </w:t>
      </w:r>
      <w:proofErr w:type="spellStart"/>
      <w:r w:rsidRPr="0090665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реагувати</w:t>
      </w:r>
      <w:proofErr w:type="spellEnd"/>
      <w:r w:rsidRPr="0090665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 й </w:t>
      </w:r>
      <w:proofErr w:type="spellStart"/>
      <w:r w:rsidRPr="0090665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діяти</w:t>
      </w:r>
      <w:proofErr w:type="spellEnd"/>
      <w:r w:rsidRPr="0090665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 у </w:t>
      </w:r>
      <w:proofErr w:type="spellStart"/>
      <w:r w:rsidRPr="0090665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випадку</w:t>
      </w:r>
      <w:proofErr w:type="spellEnd"/>
      <w:r w:rsidRPr="0090665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залякування</w:t>
      </w:r>
      <w:proofErr w:type="spellEnd"/>
      <w:r w:rsidRPr="0090665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 та </w:t>
      </w:r>
      <w:proofErr w:type="spellStart"/>
      <w:r w:rsidRPr="0090665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цькування</w:t>
      </w:r>
      <w:proofErr w:type="spellEnd"/>
    </w:p>
    <w:p w:rsidR="00906654" w:rsidRPr="00906654" w:rsidRDefault="00906654" w:rsidP="0090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7AA03" wp14:editId="182E157E">
            <wp:extent cx="4351020" cy="3223260"/>
            <wp:effectExtent l="0" t="0" r="0" b="0"/>
            <wp:docPr id="2" name="Рисунок 2" descr="Як допомогти дітям упоратися з булінг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к допомогти дітям упоратися з булінг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54" w:rsidRPr="00906654" w:rsidRDefault="00906654" w:rsidP="00906654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Згідно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результатами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різних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опитувань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більшість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дітей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підлітків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стверджують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їхніх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школах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має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місце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булінг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(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усілякі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цькування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й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залякування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). Один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такий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шкільний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розбишака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здатний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перетворити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справжній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жах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похід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зупинку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її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велику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перерву у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школі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залишити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глибокі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емоційні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рубці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 на все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життя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А в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екстремальних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ситуаціях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вони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завершитись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погрозами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насильства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псування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майна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серйозними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тілесними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пошкодженнями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ваша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піддається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знущанню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є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способи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допомогти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їй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справитися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ним на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щоденній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основі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зменшити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його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тривалий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вплив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І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навіть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є проблемою у вас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вдома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безпосередньо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зараз,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важливо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обговорювати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такі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питання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щоб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була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готова до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всього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906654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Що</w:t>
      </w:r>
      <w:proofErr w:type="spellEnd"/>
      <w:r w:rsidRPr="00906654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таке</w:t>
      </w:r>
      <w:proofErr w:type="spellEnd"/>
      <w:r w:rsidRPr="00906654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булінг</w:t>
      </w:r>
      <w:proofErr w:type="spellEnd"/>
      <w:r w:rsidRPr="00906654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?</w:t>
      </w:r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Багатьох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дітей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свій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дражнили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рідні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брати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сестри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друзі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відбувається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ігровій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дружній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формі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коли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обидві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просто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lastRenderedPageBreak/>
        <w:t>бавляться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такі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образи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як правило, не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завдають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шкоди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Але коли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словесні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перепалки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стають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образливими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злими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й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постійними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вони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перетворюються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тому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необхідно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припинити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Булінг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(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шкільне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цькування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) –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навмисне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фізичним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вербальним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психологічним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способом.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Воно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варіювати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ударів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поштовхів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лайки,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погроз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насмішок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вимагання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грошей і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цінного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майна.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Деякі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знущаються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уникаючи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ігноруючи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інших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поширюючи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них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неправдиві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чутки.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використовують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електронну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пошту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чати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миттєві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повідомлення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соціальні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мережі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й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текстові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повідомлення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щоб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насміхатись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над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іншими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кривдити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їхні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почуття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Дуже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важливо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сприймати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серйозно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а не просто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відмахуватись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них, як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чогось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повинні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подолати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самі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Наслідки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бути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найсерйознішими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зачіпати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 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begin"/>
      </w:r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instrText xml:space="preserve"> HYPERLINK "https://childdevelop.com.ua/articles/upbring/494/" \t "_blank" </w:instrText>
      </w:r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separate"/>
      </w:r>
      <w:r w:rsidRPr="00906654">
        <w:rPr>
          <w:rFonts w:ascii="Arial" w:eastAsia="Times New Roman" w:hAnsi="Arial" w:cs="Arial"/>
          <w:color w:val="0C6DB6"/>
          <w:sz w:val="27"/>
          <w:szCs w:val="27"/>
          <w:u w:val="single"/>
          <w:lang w:eastAsia="ru-RU"/>
        </w:rPr>
        <w:t>самооцінку</w:t>
      </w:r>
      <w:proofErr w:type="spellEnd"/>
      <w:r w:rsidRPr="00906654">
        <w:rPr>
          <w:rFonts w:ascii="Arial" w:eastAsia="Times New Roman" w:hAnsi="Arial" w:cs="Arial"/>
          <w:color w:val="0C6DB6"/>
          <w:sz w:val="27"/>
          <w:szCs w:val="27"/>
          <w:u w:val="single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0C6DB6"/>
          <w:sz w:val="27"/>
          <w:szCs w:val="27"/>
          <w:u w:val="single"/>
          <w:lang w:eastAsia="ru-RU"/>
        </w:rPr>
        <w:t>дитини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end"/>
      </w:r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 та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її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майбутні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особисті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стосунки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У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важких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випадках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залякування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призводять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справжніх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трагедій</w:t>
      </w:r>
      <w:proofErr w:type="spellEnd"/>
      <w:r w:rsidRPr="0090665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481493" w:rsidRPr="00481493" w:rsidRDefault="00481493" w:rsidP="00481493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Чому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одні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діти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знущаються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над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іншими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?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знущаються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один з одного з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цілого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ряду причин.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Іноді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насідають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дітей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потрібна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жертва – той,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хто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здається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емоційно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фізично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слабшим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просто поводиться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виглядає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так, як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усі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–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щоб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відчувати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себе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більш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важливим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авторитетним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популярним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 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begin"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instrText xml:space="preserve"> HYPERLINK "https://childdevelop.com.ua/articles/upbring/340/" \t "_blank" </w:instrTex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separate"/>
      </w:r>
      <w:r w:rsidRPr="00481493">
        <w:rPr>
          <w:rFonts w:ascii="Arial" w:eastAsia="Times New Roman" w:hAnsi="Arial" w:cs="Arial"/>
          <w:color w:val="0C6DB6"/>
          <w:sz w:val="27"/>
          <w:szCs w:val="27"/>
          <w:u w:val="single"/>
          <w:lang w:eastAsia="ru-RU"/>
        </w:rPr>
        <w:t>впевненим</w:t>
      </w:r>
      <w:proofErr w:type="spellEnd"/>
      <w:r w:rsidRPr="00481493">
        <w:rPr>
          <w:rFonts w:ascii="Arial" w:eastAsia="Times New Roman" w:hAnsi="Arial" w:cs="Arial"/>
          <w:color w:val="0C6DB6"/>
          <w:sz w:val="27"/>
          <w:szCs w:val="27"/>
          <w:u w:val="single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0C6DB6"/>
          <w:sz w:val="27"/>
          <w:szCs w:val="27"/>
          <w:u w:val="single"/>
          <w:lang w:eastAsia="ru-RU"/>
        </w:rPr>
        <w:t>собі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end"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Деякі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бешкетники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більші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й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сильніші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своїх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«жертв», та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завжди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так.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Іноді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знущаються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тому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так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вже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робили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ними. Вони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думати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поведінка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нормальна, тому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їхніх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сім'ях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оточенні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всі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постійно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гніваються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кричать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обзиваються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Деякі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популярні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телешоу,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здається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навіть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сприяють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насильству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: людей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виганяють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ігнорують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висміюють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їхній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зовнішній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вигляд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відсутність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таланту.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Ознаки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знущань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каже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вам про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залякування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над собою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має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собі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видимих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наслідків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вигляді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синців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травм,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досить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важко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з'ясувати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відбувається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нею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насправді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  <w:t xml:space="preserve">Але все ж є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деякі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ознаки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Батьки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помітити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зміну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поведінці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занепокоєння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відсутність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апетиту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сну,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небажання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робити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те,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раніше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подобалось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приносило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задоволення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Коли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lastRenderedPageBreak/>
        <w:t>виглядає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похмурою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пригніченою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засмучується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швидше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ніж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зазвичай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коли вона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починає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уникати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певних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ситуацій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наприклад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поїздки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громадському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шкільному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автобусі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теж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бути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ознакою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існуючих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ставленні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підозрюєте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над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дитиною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знущаються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але вона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хоче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зізнаватись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цьому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знайдіть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можливість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підняти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питання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обхідними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шляхами.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Наприклад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можете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побачити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певну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ситуацію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ТВ-шоу і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використовувати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як початок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розмови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спитавши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: «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думаєш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?»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«Як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думаєш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треба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було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зробити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цій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людині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?».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допомогти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вам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розмові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перейти до таких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питань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як: «А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коли-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небудь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зіштовхувався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подібним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?»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«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коли-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небудь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відчував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таке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?». Ви можете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поговорити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свої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схожі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переживання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дитячому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віці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повинні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знати,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залякують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знущаються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над ними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бачать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як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відбувається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– треба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неодмінно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порозмовляти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вами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дорослим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(учителем,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шкільним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психологом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другом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сім'ї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), братом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сестрою.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Допомога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дітям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розповідає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вам про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бешкетника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зосередьте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увагу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комфорті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підтримці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важливо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наскільки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засмучені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часто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хочуть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розповідати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дорослим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залякування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тому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відчувають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себе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ображеними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приниженими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турбуються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те,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батьки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будуть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дуже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перейматись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хвилюватись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Іноді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думають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ніби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власна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вина,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якби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виглядали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вели себе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по-іншому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то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цього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 не сталось.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Іноді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вони бояться,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розбишака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дізнається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комусь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усе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розповіли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то буде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гірше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побоюються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батьки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повірять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робитимуть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жодних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цьому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напрямі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Або ж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хвилюються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батьки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змусять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відсіч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бешкетнику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якого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вони бояться.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Хваліть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те,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набралася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сміливості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порозмовляти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Переконайте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вона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самотня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–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багато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людей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отримують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свою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порцію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певний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момент.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Підкресліть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погано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робить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бешкетник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а не сама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Переконайте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сина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доньку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тому,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придумаєте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як правильно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зробити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цій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ситуації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разом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урахуєте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всі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тонкощі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Іноді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старший брат, сестра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друг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допомогти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впоратися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із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ситуацією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Вашій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доньці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бути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корисно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почути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як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старшу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сестру, 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lastRenderedPageBreak/>
        <w:t xml:space="preserve">яку вона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обожнює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дражнили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через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зубні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брекети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як вона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впоралася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цим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Старший брат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друг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також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деяке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уявлення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те,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відбувається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школі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там, де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трапляються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і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допоможе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придумати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краще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рішення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Сприйміть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серйозно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побоювання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будуть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гірше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задирака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дізнається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ваша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розповіла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них.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Іноді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корисно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звернутися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батьків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бешкетника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В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випадках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варто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gram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 першу</w:t>
      </w:r>
      <w:proofErr w:type="gram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чергу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зв'язатися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учителем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завучем.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вже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випробували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методи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все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хочете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порозмовляти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батьками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дитини-бешкетника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зробіть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офіційних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умовах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наприклад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присутності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завуча.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  <w:t xml:space="preserve">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багатьох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країнах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є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закони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правила,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стосуються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Дізнайтеся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подібні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вашому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місцевому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самоврядуванні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деяких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випадках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вас є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серйозні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побоювання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із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приводу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безпеки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вашої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вам,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імовірно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буде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потрібно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звернутись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органи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правопорядку.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Поради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дітям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  <w:t xml:space="preserve">Ключ до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допомоги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дітям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наданні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стратегій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навчать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справлятися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повсякденними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також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допоможуть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 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begin"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instrText xml:space="preserve"> HYPERLINK "https://childdevelop.com.ua/articles/upbring/302/" \t "_blank" </w:instrTex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separate"/>
      </w:r>
      <w:r w:rsidRPr="00481493">
        <w:rPr>
          <w:rFonts w:ascii="Arial" w:eastAsia="Times New Roman" w:hAnsi="Arial" w:cs="Arial"/>
          <w:color w:val="0C6DB6"/>
          <w:sz w:val="27"/>
          <w:szCs w:val="27"/>
          <w:u w:val="single"/>
          <w:lang w:eastAsia="ru-RU"/>
        </w:rPr>
        <w:t>відновити</w:t>
      </w:r>
      <w:proofErr w:type="spellEnd"/>
      <w:r w:rsidRPr="00481493">
        <w:rPr>
          <w:rFonts w:ascii="Arial" w:eastAsia="Times New Roman" w:hAnsi="Arial" w:cs="Arial"/>
          <w:color w:val="0C6DB6"/>
          <w:sz w:val="27"/>
          <w:szCs w:val="27"/>
          <w:u w:val="single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0C6DB6"/>
          <w:sz w:val="27"/>
          <w:szCs w:val="27"/>
          <w:u w:val="single"/>
          <w:lang w:eastAsia="ru-RU"/>
        </w:rPr>
        <w:t>дитячу</w:t>
      </w:r>
      <w:proofErr w:type="spellEnd"/>
      <w:r w:rsidRPr="00481493">
        <w:rPr>
          <w:rFonts w:ascii="Arial" w:eastAsia="Times New Roman" w:hAnsi="Arial" w:cs="Arial"/>
          <w:color w:val="0C6DB6"/>
          <w:sz w:val="27"/>
          <w:szCs w:val="27"/>
          <w:u w:val="single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0C6DB6"/>
          <w:sz w:val="27"/>
          <w:szCs w:val="27"/>
          <w:u w:val="single"/>
          <w:lang w:eastAsia="ru-RU"/>
        </w:rPr>
        <w:t>самооцінку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end"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 й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повернути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почуття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власної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гідності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Під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впливом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емоцій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є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спокуса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запропонувати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відсіч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задираці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Зрештою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гніваєтеся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ваша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страждає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і,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можливо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дитинстві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ваші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батьки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радили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вам «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постояти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gram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 себе</w:t>
      </w:r>
      <w:proofErr w:type="gram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»,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успішно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зробили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І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переймаєтеся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ваша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все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потерпає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рук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розбишаки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  <w:t xml:space="preserve">Але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важливо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порадити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дітям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відповідати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бійкою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відповідними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швидко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перерости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насильство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неприємності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травмувати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когось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із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них.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Замість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цього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найкраще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піти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ситуації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поспілкуватися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дітьми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й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розповісти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все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дорослим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  <w:t xml:space="preserve">Ось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кілька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стратегій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дітей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допомогти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покращити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ситуацію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своє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самопочуття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зумовлене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тим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відбувається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:</w:t>
      </w:r>
    </w:p>
    <w:p w:rsidR="00481493" w:rsidRPr="00481493" w:rsidRDefault="00481493" w:rsidP="004814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Уникай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бешкетника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й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перебувай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товаристві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друзів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 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заходь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gram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 туалет</w:t>
      </w:r>
      <w:proofErr w:type="gram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задирака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знаходиться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там, не ходи в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роздягалку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коли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немає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нікого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поруч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Постійно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перебувай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товаристві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приятеля,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щоб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залишатись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наодинці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недругом.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Перебувай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оточенні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приятелів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транспорті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(у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шкільному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автобусі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), </w:t>
      </w:r>
      <w:proofErr w:type="gram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 коридорах</w:t>
      </w:r>
      <w:proofErr w:type="gram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lastRenderedPageBreak/>
        <w:t>перерві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–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скрізь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де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можна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зустріти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бешкетника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Запропонуй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те ж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саме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своєму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другу.</w:t>
      </w:r>
    </w:p>
    <w:p w:rsidR="00481493" w:rsidRPr="00481493" w:rsidRDefault="00481493" w:rsidP="004814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Стримуй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гнів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 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Розхвилюватись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зв'язку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природно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але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саме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цього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й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домагаються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бешкетники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змушує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відчувати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себе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сильнішими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Намагайся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реагувати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плачем,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червоній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переймайся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вимагає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великої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кількості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тренувань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але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корисна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навичка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відсіч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бешкетнику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Іноді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корисно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практикувати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стратегію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приведення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себе в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повну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рівновагу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наприклад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рахувати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десяти,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записувати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свої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гнівні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слова на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аркуші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паперу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робити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глибокий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вдих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просто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йти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Іноді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треба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навчати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дітей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робити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непроникний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вираз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обличчя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поки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вони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позбудуться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небезпеки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(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посмішка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сміх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провокувати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розбишаку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).</w:t>
      </w:r>
    </w:p>
    <w:p w:rsidR="00481493" w:rsidRPr="00481493" w:rsidRDefault="00481493" w:rsidP="004814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Дій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хоробро,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йди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та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ігноруй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бешкетника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 Твердо й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чітко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скажи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йому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щоб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він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припинив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потім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розвернись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й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піди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Намагайся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ігнорувати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образливі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зауваження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наприклад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демонструй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байдужість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вдавай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захоплений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бесідою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мобільному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телефону.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Ігноруючи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задираку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показуєш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він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тобі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байдужий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Зрештою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він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імовірно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утомиться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діставати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тебе.</w:t>
      </w:r>
    </w:p>
    <w:p w:rsidR="00481493" w:rsidRPr="00481493" w:rsidRDefault="00481493" w:rsidP="004814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Розкажи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дорослим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про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знущання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 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Учителі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директор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школи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батьки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допомогти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припинити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481493" w:rsidRPr="00481493" w:rsidRDefault="00481493" w:rsidP="004814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Розповідай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про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 Поговори з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кимось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кому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довіряєш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наприклад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із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завучем, учителем, братом, сестрою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другом. Вони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запропонувати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деякі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корисні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поради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і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навіть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вони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виправити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ситуацію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допоможе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тобі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відчути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себе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менш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самотнім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481493" w:rsidRPr="00481493" w:rsidRDefault="00481493" w:rsidP="004814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Усунь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провокаційні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фактори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 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розбишака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вимагає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тебе грошей на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обід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принось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обід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із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собою.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він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намагається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відібрати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твій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музичний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плеєр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не бери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його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школи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481493" w:rsidRPr="00481493" w:rsidRDefault="00481493" w:rsidP="00481493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​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Простягніть</w:t>
      </w:r>
      <w:proofErr w:type="spellEnd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 xml:space="preserve"> руку </w:t>
      </w:r>
      <w:proofErr w:type="spellStart"/>
      <w:r w:rsidRPr="00481493">
        <w:rPr>
          <w:rFonts w:ascii="Arial" w:eastAsia="Times New Roman" w:hAnsi="Arial" w:cs="Arial"/>
          <w:b/>
          <w:bCs/>
          <w:color w:val="121921"/>
          <w:sz w:val="27"/>
          <w:szCs w:val="27"/>
          <w:lang w:eastAsia="ru-RU"/>
        </w:rPr>
        <w:t>допомоги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Удома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можете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знизити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негативний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вплив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Навчайте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дітей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спілкуватися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такими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друзями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допомагають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розвивати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їхню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впевненість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собі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Допоможіть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знайомитися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дітьми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відвідуючи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різні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гуртки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спортивні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секції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І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знайдіть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такі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заняття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дітей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які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допоможуть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їм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почуватись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упевненими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й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сильними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Можливо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буде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секція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самооборони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карате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тренажерний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зал.</w:t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</w:r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br/>
        <w:t xml:space="preserve">І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пам'ятайте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: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якими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прикрими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були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знущання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вас і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вашої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родини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є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багато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людей і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способів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вирішити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цю</w:t>
      </w:r>
      <w:proofErr w:type="spellEnd"/>
      <w:r w:rsidRPr="00481493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проблему.</w:t>
      </w:r>
    </w:p>
    <w:p w:rsidR="00137337" w:rsidRDefault="00137337">
      <w:bookmarkStart w:id="0" w:name="_GoBack"/>
      <w:bookmarkEnd w:id="0"/>
    </w:p>
    <w:sectPr w:rsidR="0013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B08E1"/>
    <w:multiLevelType w:val="multilevel"/>
    <w:tmpl w:val="8F80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54"/>
    <w:rsid w:val="00137337"/>
    <w:rsid w:val="00481493"/>
    <w:rsid w:val="0090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B1ED6-4879-4E3D-B586-6139B765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15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</Words>
  <Characters>8343</Characters>
  <Application>Microsoft Office Word</Application>
  <DocSecurity>0</DocSecurity>
  <Lines>69</Lines>
  <Paragraphs>19</Paragraphs>
  <ScaleCrop>false</ScaleCrop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2023-03-14T08:51:00Z</dcterms:created>
  <dcterms:modified xsi:type="dcterms:W3CDTF">2023-03-14T08:59:00Z</dcterms:modified>
</cp:coreProperties>
</file>