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EAD" w:rsidRDefault="00C77EAD">
      <w:pPr>
        <w:rPr>
          <w:b/>
          <w:sz w:val="24"/>
          <w:szCs w:val="24"/>
        </w:rPr>
      </w:pPr>
      <w:bookmarkStart w:id="0" w:name="_GoBack"/>
      <w:bookmarkEnd w:id="0"/>
    </w:p>
    <w:p w:rsidR="00C77EAD" w:rsidRDefault="00C77EAD">
      <w:pPr>
        <w:rPr>
          <w:b/>
          <w:sz w:val="24"/>
          <w:szCs w:val="24"/>
        </w:rPr>
      </w:pPr>
    </w:p>
    <w:p w:rsidR="00C77EAD" w:rsidRDefault="00C77EAD">
      <w:pPr>
        <w:rPr>
          <w:b/>
          <w:sz w:val="24"/>
          <w:szCs w:val="24"/>
        </w:rPr>
      </w:pPr>
    </w:p>
    <w:p w:rsidR="00C77EAD" w:rsidRDefault="00C77EAD">
      <w:pPr>
        <w:spacing w:after="0" w:line="240" w:lineRule="auto"/>
        <w:jc w:val="center"/>
      </w:pPr>
    </w:p>
    <w:p w:rsidR="00C77EAD" w:rsidRDefault="00C77EAD">
      <w:pPr>
        <w:spacing w:after="0" w:line="240" w:lineRule="auto"/>
        <w:jc w:val="center"/>
      </w:pPr>
    </w:p>
    <w:p w:rsidR="00C77EAD" w:rsidRDefault="00C77EAD">
      <w:pPr>
        <w:spacing w:after="0" w:line="240" w:lineRule="auto"/>
        <w:jc w:val="center"/>
      </w:pPr>
    </w:p>
    <w:p w:rsidR="00C77EAD" w:rsidRDefault="00C77EAD">
      <w:pPr>
        <w:spacing w:after="0" w:line="240" w:lineRule="auto"/>
        <w:jc w:val="center"/>
      </w:pPr>
    </w:p>
    <w:p w:rsidR="00C77EAD" w:rsidRDefault="00C77EAD">
      <w:pPr>
        <w:spacing w:after="0" w:line="240" w:lineRule="auto"/>
        <w:rPr>
          <w:b/>
          <w:sz w:val="16"/>
          <w:szCs w:val="16"/>
        </w:rPr>
      </w:pPr>
    </w:p>
    <w:tbl>
      <w:tblPr>
        <w:tblStyle w:val="a"/>
        <w:tblW w:w="106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984"/>
        <w:gridCol w:w="849"/>
        <w:gridCol w:w="1984"/>
        <w:gridCol w:w="570"/>
        <w:gridCol w:w="2826"/>
        <w:gridCol w:w="7"/>
      </w:tblGrid>
      <w:tr w:rsidR="00C77EAD">
        <w:trPr>
          <w:gridAfter w:val="1"/>
          <w:wAfter w:w="7" w:type="dxa"/>
          <w:trHeight w:val="340"/>
        </w:trPr>
        <w:tc>
          <w:tcPr>
            <w:tcW w:w="10624" w:type="dxa"/>
            <w:gridSpan w:val="6"/>
            <w:tcBorders>
              <w:top w:val="nil"/>
              <w:left w:val="nil"/>
              <w:bottom w:val="single" w:sz="4" w:space="0" w:color="000000"/>
              <w:right w:val="nil"/>
            </w:tcBorders>
            <w:shd w:val="clear" w:color="auto" w:fill="auto"/>
            <w:vAlign w:val="center"/>
          </w:tcPr>
          <w:p w:rsidR="00C77EAD" w:rsidRDefault="0016729C">
            <w:pPr>
              <w:rPr>
                <w:b/>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-187960</wp:posOffset>
                      </wp:positionH>
                      <wp:positionV relativeFrom="paragraph">
                        <wp:posOffset>-2056765</wp:posOffset>
                      </wp:positionV>
                      <wp:extent cx="6940550" cy="2239645"/>
                      <wp:effectExtent l="0" t="0" r="0" b="0"/>
                      <wp:wrapNone/>
                      <wp:docPr id="2" name="Rectangle : coins arrondis 2"/>
                      <wp:cNvGraphicFramePr/>
                      <a:graphic xmlns:a="http://schemas.openxmlformats.org/drawingml/2006/main">
                        <a:graphicData uri="http://schemas.microsoft.com/office/word/2010/wordprocessingShape">
                          <wps:wsp>
                            <wps:cNvSpPr/>
                            <wps:spPr>
                              <a:xfrm>
                                <a:off x="0" y="0"/>
                                <a:ext cx="6940550" cy="2239645"/>
                              </a:xfrm>
                              <a:prstGeom prst="roundRect">
                                <a:avLst>
                                  <a:gd name="adj" fmla="val 16667"/>
                                </a:avLst>
                              </a:prstGeom>
                              <a:solidFill>
                                <a:schemeClr val="lt1"/>
                              </a:solidFill>
                              <a:ln w="25400" cap="flat" cmpd="sng">
                                <a:solidFill>
                                  <a:schemeClr val="accent3"/>
                                </a:solidFill>
                                <a:prstDash val="solid"/>
                                <a:round/>
                                <a:headEnd type="none" w="sm" len="sm"/>
                                <a:tailEnd type="none" w="sm" len="sm"/>
                              </a:ln>
                            </wps:spPr>
                            <wps:txbx>
                              <w:txbxContent>
                                <w:p w:rsidR="00C77EAD" w:rsidRDefault="00C77EAD">
                                  <w:pPr>
                                    <w:spacing w:after="0" w:line="240" w:lineRule="auto"/>
                                    <w:ind w:right="69"/>
                                    <w:jc w:val="center"/>
                                    <w:textDirection w:val="btLr"/>
                                  </w:pPr>
                                </w:p>
                                <w:p w:rsidR="00C77EAD" w:rsidRDefault="00C77EAD">
                                  <w:pPr>
                                    <w:spacing w:after="0" w:line="240" w:lineRule="auto"/>
                                    <w:ind w:right="69"/>
                                    <w:jc w:val="center"/>
                                    <w:textDirection w:val="btLr"/>
                                  </w:pPr>
                                </w:p>
                                <w:p w:rsidR="00C77EAD" w:rsidRDefault="00E102ED">
                                  <w:pPr>
                                    <w:spacing w:after="0" w:line="240" w:lineRule="auto"/>
                                    <w:ind w:right="69"/>
                                    <w:jc w:val="center"/>
                                    <w:textDirection w:val="btLr"/>
                                  </w:pPr>
                                  <w:r>
                                    <w:rPr>
                                      <w:b/>
                                      <w:color w:val="000000"/>
                                    </w:rPr>
                                    <w:t>Fiche Liaison QPV</w:t>
                                  </w:r>
                                </w:p>
                                <w:p w:rsidR="00C77EAD" w:rsidRDefault="00E102ED">
                                  <w:pPr>
                                    <w:spacing w:after="0" w:line="240" w:lineRule="auto"/>
                                    <w:ind w:right="69"/>
                                    <w:jc w:val="center"/>
                                    <w:textDirection w:val="btLr"/>
                                  </w:pPr>
                                  <w:r>
                                    <w:rPr>
                                      <w:b/>
                                      <w:color w:val="000000"/>
                                    </w:rPr>
                                    <w:t>La Plateforme Mobilité de la Sarthe</w:t>
                                  </w:r>
                                </w:p>
                                <w:p w:rsidR="00C77EAD" w:rsidRDefault="00C77EAD">
                                  <w:pPr>
                                    <w:spacing w:after="0" w:line="240" w:lineRule="auto"/>
                                    <w:ind w:right="69"/>
                                    <w:jc w:val="center"/>
                                    <w:textDirection w:val="btLr"/>
                                  </w:pPr>
                                </w:p>
                                <w:p w:rsidR="00C77EAD" w:rsidRDefault="00E102ED">
                                  <w:pPr>
                                    <w:spacing w:after="0" w:line="240" w:lineRule="auto"/>
                                    <w:ind w:right="69"/>
                                    <w:jc w:val="both"/>
                                    <w:textDirection w:val="btLr"/>
                                  </w:pPr>
                                  <w:r>
                                    <w:rPr>
                                      <w:color w:val="000000"/>
                                    </w:rPr>
                                    <w:t>Bénéficiaires : demandeurs d’emploi des Quartier Prioritaires de Ville de le Mans Métropole et de Sablé sur Sarthe, rencontrant un problème de mobilité constaté avec un conseiller d’un organisme Mission Locale, Cap Emploi, Pôle emploi, ou autres organismes en charge du suivi (IAE, Centres sociaux…)</w:t>
                                  </w:r>
                                </w:p>
                                <w:p w:rsidR="00C77EAD" w:rsidRDefault="00E102ED">
                                  <w:pPr>
                                    <w:spacing w:line="275" w:lineRule="auto"/>
                                    <w:jc w:val="center"/>
                                    <w:textDirection w:val="btLr"/>
                                  </w:pPr>
                                  <w:r>
                                    <w:rPr>
                                      <w:b/>
                                      <w:color w:val="000000"/>
                                    </w:rPr>
                                    <w:t>Merci de joindre à ce document votre Justificatif de domicile et l’Avis de situation Pôle Emploi.</w:t>
                                  </w:r>
                                </w:p>
                                <w:p w:rsidR="00C77EAD" w:rsidRDefault="00C77EAD">
                                  <w:pPr>
                                    <w:spacing w:after="0" w:line="240" w:lineRule="auto"/>
                                    <w:ind w:right="69"/>
                                    <w:jc w:val="both"/>
                                    <w:textDirection w:val="btLr"/>
                                  </w:pPr>
                                </w:p>
                                <w:p w:rsidR="00C77EAD" w:rsidRDefault="00C77EAD">
                                  <w:pPr>
                                    <w:spacing w:after="0" w:line="240" w:lineRule="auto"/>
                                    <w:ind w:right="69"/>
                                    <w:jc w:val="both"/>
                                    <w:textDirection w:val="btLr"/>
                                  </w:pPr>
                                </w:p>
                                <w:p w:rsidR="00C77EAD" w:rsidRDefault="00C77EAD">
                                  <w:pPr>
                                    <w:spacing w:after="0" w:line="240" w:lineRule="auto"/>
                                    <w:ind w:right="69"/>
                                    <w:jc w:val="both"/>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26" style="position:absolute;margin-left:-14.8pt;margin-top:-161.95pt;width:546.5pt;height:1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" fillcolor="white [3201]" strokecolor="#9bbb59 [3206]" strokeweight="2pt">
                      <v:stroke startarrowwidth="narrow" startarrowlength="short" endarrowwidth="narrow" endarrowlength="short"/>
                      <v:textbox inset="2.53958mm,1.2694mm,2.53958mm,1.2694mm">
                        <w:txbxContent>
                          <w:p w:rsidR="00C77EAD" w:rsidRDefault="00C77EAD">
                            <w:pPr>
                              <w:spacing w:after="0" w:line="240" w:lineRule="auto"/>
                              <w:ind w:right="69"/>
                              <w:jc w:val="center"/>
                              <w:textDirection w:val="btLr"/>
                            </w:pPr>
                          </w:p>
                          <w:p w:rsidR="00C77EAD" w:rsidRDefault="00C77EAD">
                            <w:pPr>
                              <w:spacing w:after="0" w:line="240" w:lineRule="auto"/>
                              <w:ind w:right="69"/>
                              <w:jc w:val="center"/>
                              <w:textDirection w:val="btLr"/>
                            </w:pPr>
                          </w:p>
                          <w:p w:rsidR="00C77EAD" w:rsidRDefault="00E102ED">
                            <w:pPr>
                              <w:spacing w:after="0" w:line="240" w:lineRule="auto"/>
                              <w:ind w:right="69"/>
                              <w:jc w:val="center"/>
                              <w:textDirection w:val="btLr"/>
                            </w:pPr>
                            <w:r>
                              <w:rPr>
                                <w:b/>
                                <w:color w:val="000000"/>
                              </w:rPr>
                              <w:t>Fiche Liaison QPV</w:t>
                            </w:r>
                          </w:p>
                          <w:p w:rsidR="00C77EAD" w:rsidRDefault="00E102ED">
                            <w:pPr>
                              <w:spacing w:after="0" w:line="240" w:lineRule="auto"/>
                              <w:ind w:right="69"/>
                              <w:jc w:val="center"/>
                              <w:textDirection w:val="btLr"/>
                            </w:pPr>
                            <w:r>
                              <w:rPr>
                                <w:b/>
                                <w:color w:val="000000"/>
                              </w:rPr>
                              <w:t>La Plateforme Mobilité de la Sarthe</w:t>
                            </w:r>
                          </w:p>
                          <w:p w:rsidR="00C77EAD" w:rsidRDefault="00C77EAD">
                            <w:pPr>
                              <w:spacing w:after="0" w:line="240" w:lineRule="auto"/>
                              <w:ind w:right="69"/>
                              <w:jc w:val="center"/>
                              <w:textDirection w:val="btLr"/>
                            </w:pPr>
                          </w:p>
                          <w:p w:rsidR="00C77EAD" w:rsidRDefault="00E102ED">
                            <w:pPr>
                              <w:spacing w:after="0" w:line="240" w:lineRule="auto"/>
                              <w:ind w:right="69"/>
                              <w:jc w:val="both"/>
                              <w:textDirection w:val="btLr"/>
                            </w:pPr>
                            <w:r>
                              <w:rPr>
                                <w:color w:val="000000"/>
                              </w:rPr>
                              <w:t>Bénéficiaires : demandeurs d’emploi des Quartier Prioritaires de Ville de le Mans Métropole et de Sablé sur Sarthe, rencontrant un problème de mobilité constaté avec un conseiller d’un organisme Mission Locale, Cap Emploi, Pôle emploi, ou autres organismes en charge du suivi (IAE, Centres sociaux…)</w:t>
                            </w:r>
                          </w:p>
                          <w:p w:rsidR="00C77EAD" w:rsidRDefault="00E102ED">
                            <w:pPr>
                              <w:spacing w:line="275" w:lineRule="auto"/>
                              <w:jc w:val="center"/>
                              <w:textDirection w:val="btLr"/>
                            </w:pPr>
                            <w:r>
                              <w:rPr>
                                <w:b/>
                                <w:color w:val="000000"/>
                              </w:rPr>
                              <w:t>Merci de joindre à ce document votre Justificatif de domicile et l’Avis de situation Pôle Emploi.</w:t>
                            </w:r>
                          </w:p>
                          <w:p w:rsidR="00C77EAD" w:rsidRDefault="00C77EAD">
                            <w:pPr>
                              <w:spacing w:after="0" w:line="240" w:lineRule="auto"/>
                              <w:ind w:right="69"/>
                              <w:jc w:val="both"/>
                              <w:textDirection w:val="btLr"/>
                            </w:pPr>
                          </w:p>
                          <w:p w:rsidR="00C77EAD" w:rsidRDefault="00C77EAD">
                            <w:pPr>
                              <w:spacing w:after="0" w:line="240" w:lineRule="auto"/>
                              <w:ind w:right="69"/>
                              <w:jc w:val="both"/>
                              <w:textDirection w:val="btLr"/>
                            </w:pPr>
                          </w:p>
                          <w:p w:rsidR="00C77EAD" w:rsidRDefault="00C77EAD">
                            <w:pPr>
                              <w:spacing w:after="0" w:line="240" w:lineRule="auto"/>
                              <w:ind w:right="69"/>
                              <w:jc w:val="both"/>
                              <w:textDirection w:val="btLr"/>
                            </w:pPr>
                          </w:p>
                        </w:txbxContent>
                      </v:textbox>
                    </v:roundrect>
                  </w:pict>
                </mc:Fallback>
              </mc:AlternateContent>
            </w:r>
          </w:p>
        </w:tc>
      </w:tr>
      <w:tr w:rsidR="00C77EAD">
        <w:trPr>
          <w:gridAfter w:val="1"/>
          <w:wAfter w:w="7" w:type="dxa"/>
          <w:trHeight w:val="340"/>
        </w:trPr>
        <w:tc>
          <w:tcPr>
            <w:tcW w:w="10624" w:type="dxa"/>
            <w:gridSpan w:val="6"/>
            <w:tcBorders>
              <w:top w:val="single" w:sz="4" w:space="0" w:color="000000"/>
              <w:bottom w:val="single" w:sz="4" w:space="0" w:color="000000"/>
            </w:tcBorders>
            <w:shd w:val="clear" w:color="auto" w:fill="D7E3BC"/>
            <w:vAlign w:val="center"/>
          </w:tcPr>
          <w:p w:rsidR="00C77EAD" w:rsidRDefault="00E102ED">
            <w:pPr>
              <w:rPr>
                <w:b/>
                <w:sz w:val="24"/>
                <w:szCs w:val="24"/>
              </w:rPr>
            </w:pPr>
            <w:r>
              <w:rPr>
                <w:b/>
                <w:sz w:val="24"/>
                <w:szCs w:val="24"/>
              </w:rPr>
              <w:t>Identification du demandeur</w:t>
            </w:r>
          </w:p>
        </w:tc>
      </w:tr>
      <w:tr w:rsidR="00C77EAD">
        <w:trPr>
          <w:trHeight w:val="510"/>
        </w:trPr>
        <w:tc>
          <w:tcPr>
            <w:tcW w:w="2411"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NOM :</w:t>
            </w:r>
          </w:p>
        </w:tc>
        <w:tc>
          <w:tcPr>
            <w:tcW w:w="2833" w:type="dxa"/>
            <w:gridSpan w:val="2"/>
            <w:tcBorders>
              <w:top w:val="single" w:sz="4" w:space="0" w:color="000000"/>
              <w:left w:val="nil"/>
              <w:bottom w:val="dotted" w:sz="4" w:space="0" w:color="000000"/>
              <w:right w:val="nil"/>
            </w:tcBorders>
            <w:vAlign w:val="center"/>
          </w:tcPr>
          <w:p w:rsidR="00C77EAD" w:rsidRDefault="00E102ED">
            <w:pPr>
              <w:rPr>
                <w:sz w:val="20"/>
                <w:szCs w:val="20"/>
              </w:rPr>
            </w:pPr>
            <w:r>
              <w:rPr>
                <w:color w:val="808080"/>
              </w:rPr>
              <w:t>Cliquez ici pour taper du texte.</w:t>
            </w:r>
          </w:p>
        </w:tc>
        <w:tc>
          <w:tcPr>
            <w:tcW w:w="1984"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Prénom :</w:t>
            </w:r>
          </w:p>
        </w:tc>
        <w:tc>
          <w:tcPr>
            <w:tcW w:w="3403" w:type="dxa"/>
            <w:gridSpan w:val="3"/>
            <w:tcBorders>
              <w:top w:val="single"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Date de naissance : </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rPr>
                <w:color w:val="808080"/>
              </w:rPr>
              <w:t>Cliquez ici pour taper du texte.</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Adresse :</w:t>
            </w:r>
          </w:p>
        </w:tc>
        <w:tc>
          <w:tcPr>
            <w:tcW w:w="3403" w:type="dxa"/>
            <w:gridSpan w:val="3"/>
            <w:tcBorders>
              <w:top w:val="dotted" w:sz="4" w:space="0" w:color="000000"/>
              <w:left w:val="nil"/>
              <w:bottom w:val="dotted" w:sz="4" w:space="0" w:color="000000"/>
              <w:right w:val="nil"/>
            </w:tcBorders>
            <w:vAlign w:val="center"/>
          </w:tcPr>
          <w:p w:rsidR="00C77EAD" w:rsidRDefault="00C77EAD">
            <w:pPr>
              <w:rPr>
                <w:sz w:val="20"/>
                <w:szCs w:val="20"/>
              </w:rPr>
            </w:pP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Code postal/</w:t>
            </w:r>
            <w:proofErr w:type="gramStart"/>
            <w:r>
              <w:rPr>
                <w:sz w:val="20"/>
                <w:szCs w:val="20"/>
              </w:rPr>
              <w:t>ville:</w:t>
            </w:r>
            <w:proofErr w:type="gramEnd"/>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Courriel :</w:t>
            </w:r>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Quartiers Prioritaires </w:t>
            </w:r>
          </w:p>
          <w:p w:rsidR="00C77EAD" w:rsidRDefault="00E102ED">
            <w:pPr>
              <w:rPr>
                <w:sz w:val="20"/>
                <w:szCs w:val="20"/>
              </w:rPr>
            </w:pPr>
            <w:r>
              <w:rPr>
                <w:sz w:val="20"/>
                <w:szCs w:val="20"/>
              </w:rPr>
              <w:t>Le Mans Métropole</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proofErr w:type="gramStart"/>
            <w:r>
              <w:rPr>
                <w:rFonts w:ascii="MS Gothic" w:eastAsia="MS Gothic" w:hAnsi="MS Gothic" w:cs="MS Gothic"/>
                <w:sz w:val="20"/>
                <w:szCs w:val="20"/>
              </w:rPr>
              <w:t>☐</w:t>
            </w:r>
            <w:r>
              <w:rPr>
                <w:sz w:val="20"/>
                <w:szCs w:val="20"/>
              </w:rPr>
              <w:t xml:space="preserve">  Bellevue</w:t>
            </w:r>
            <w:proofErr w:type="gramEnd"/>
            <w:r>
              <w:rPr>
                <w:sz w:val="20"/>
                <w:szCs w:val="20"/>
              </w:rPr>
              <w:t>-Carnac</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Chaoué</w:t>
            </w:r>
            <w:proofErr w:type="spellEnd"/>
            <w:r>
              <w:rPr>
                <w:sz w:val="20"/>
                <w:szCs w:val="20"/>
              </w:rPr>
              <w:t>-Perrières</w:t>
            </w:r>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Epine</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C77EAD">
            <w:pPr>
              <w:rPr>
                <w:sz w:val="20"/>
                <w:szCs w:val="20"/>
              </w:rPr>
            </w:pPr>
            <w:bookmarkStart w:id="1" w:name="_gjdgxs" w:colFirst="0" w:colLast="0"/>
            <w:bookmarkEnd w:id="1"/>
          </w:p>
        </w:tc>
        <w:tc>
          <w:tcPr>
            <w:tcW w:w="4817"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Ronceray</w:t>
            </w:r>
            <w:proofErr w:type="spellEnd"/>
            <w:r>
              <w:rPr>
                <w:sz w:val="20"/>
                <w:szCs w:val="20"/>
              </w:rPr>
              <w:t xml:space="preserve"> – </w:t>
            </w:r>
            <w:proofErr w:type="spellStart"/>
            <w:r>
              <w:rPr>
                <w:sz w:val="20"/>
                <w:szCs w:val="20"/>
              </w:rPr>
              <w:t>Glonnières</w:t>
            </w:r>
            <w:proofErr w:type="spellEnd"/>
            <w:r>
              <w:rPr>
                <w:sz w:val="20"/>
                <w:szCs w:val="20"/>
              </w:rPr>
              <w:t xml:space="preserve"> – </w:t>
            </w:r>
            <w:proofErr w:type="spellStart"/>
            <w:r>
              <w:rPr>
                <w:sz w:val="20"/>
                <w:szCs w:val="20"/>
              </w:rPr>
              <w:t>Vauguyon</w:t>
            </w:r>
            <w:proofErr w:type="spellEnd"/>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Sablons-Bords de </w:t>
            </w:r>
            <w:proofErr w:type="spellStart"/>
            <w:r>
              <w:rPr>
                <w:sz w:val="20"/>
                <w:szCs w:val="20"/>
              </w:rPr>
              <w:t>L’huisne</w:t>
            </w:r>
            <w:proofErr w:type="spellEnd"/>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Quartiers Prioritaires </w:t>
            </w:r>
          </w:p>
          <w:p w:rsidR="00C77EAD" w:rsidRDefault="00E102ED">
            <w:pPr>
              <w:rPr>
                <w:sz w:val="20"/>
                <w:szCs w:val="20"/>
              </w:rPr>
            </w:pPr>
            <w:r>
              <w:rPr>
                <w:sz w:val="20"/>
                <w:szCs w:val="20"/>
              </w:rPr>
              <w:t>Sablé Sur Sarthe</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La Rocade                           </w:t>
            </w:r>
          </w:p>
        </w:tc>
        <w:tc>
          <w:tcPr>
            <w:tcW w:w="5387" w:type="dxa"/>
            <w:gridSpan w:val="4"/>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Montreux</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Téléphone :</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t>Cliquez ici pour taper du texte.</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Portable : </w:t>
            </w:r>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t>Cliquez ici pour taper du texte.</w:t>
            </w:r>
          </w:p>
        </w:tc>
      </w:tr>
      <w:tr w:rsidR="00C77EAD">
        <w:trPr>
          <w:gridAfter w:val="2"/>
          <w:wAfter w:w="2833" w:type="dxa"/>
          <w:trHeight w:val="510"/>
        </w:trPr>
        <w:tc>
          <w:tcPr>
            <w:tcW w:w="2411" w:type="dxa"/>
            <w:tcBorders>
              <w:top w:val="dotted" w:sz="4" w:space="0" w:color="000000"/>
              <w:left w:val="nil"/>
              <w:bottom w:val="single" w:sz="4" w:space="0" w:color="000000"/>
              <w:right w:val="nil"/>
            </w:tcBorders>
            <w:vAlign w:val="center"/>
          </w:tcPr>
          <w:p w:rsidR="00C77EAD" w:rsidRDefault="00E102ED">
            <w:pPr>
              <w:rPr>
                <w:sz w:val="20"/>
                <w:szCs w:val="20"/>
              </w:rPr>
            </w:pPr>
            <w:r>
              <w:rPr>
                <w:sz w:val="20"/>
                <w:szCs w:val="20"/>
              </w:rPr>
              <w:t>N° Identifiant Pôle emploi</w:t>
            </w:r>
          </w:p>
        </w:tc>
        <w:tc>
          <w:tcPr>
            <w:tcW w:w="1984" w:type="dxa"/>
            <w:tcBorders>
              <w:top w:val="dotted" w:sz="4" w:space="0" w:color="000000"/>
              <w:left w:val="nil"/>
              <w:bottom w:val="single" w:sz="4" w:space="0" w:color="000000"/>
              <w:right w:val="nil"/>
            </w:tcBorders>
            <w:vAlign w:val="center"/>
          </w:tcPr>
          <w:p w:rsidR="00C77EAD" w:rsidRDefault="00E102ED">
            <w:pPr>
              <w:rPr>
                <w:sz w:val="20"/>
                <w:szCs w:val="20"/>
              </w:rPr>
            </w:pPr>
            <w:r>
              <w:t>Cliquez ici pour taper du texte.</w:t>
            </w:r>
          </w:p>
        </w:tc>
        <w:tc>
          <w:tcPr>
            <w:tcW w:w="3403" w:type="dxa"/>
            <w:gridSpan w:val="3"/>
            <w:tcBorders>
              <w:top w:val="dotted" w:sz="4" w:space="0" w:color="000000"/>
              <w:left w:val="nil"/>
              <w:bottom w:val="single" w:sz="4" w:space="0" w:color="000000"/>
              <w:right w:val="nil"/>
            </w:tcBorders>
            <w:vAlign w:val="center"/>
          </w:tcPr>
          <w:p w:rsidR="00C77EAD" w:rsidRDefault="00C77EAD">
            <w:pPr>
              <w:rPr>
                <w:sz w:val="20"/>
                <w:szCs w:val="20"/>
              </w:rPr>
            </w:pPr>
          </w:p>
        </w:tc>
      </w:tr>
      <w:tr w:rsidR="00C77EAD">
        <w:trPr>
          <w:gridAfter w:val="1"/>
          <w:wAfter w:w="7" w:type="dxa"/>
          <w:trHeight w:val="340"/>
        </w:trPr>
        <w:tc>
          <w:tcPr>
            <w:tcW w:w="10624" w:type="dxa"/>
            <w:gridSpan w:val="6"/>
            <w:tcBorders>
              <w:top w:val="single" w:sz="4" w:space="0" w:color="000000"/>
              <w:bottom w:val="single" w:sz="4" w:space="0" w:color="000000"/>
            </w:tcBorders>
            <w:shd w:val="clear" w:color="auto" w:fill="D7E3BC"/>
            <w:vAlign w:val="center"/>
          </w:tcPr>
          <w:p w:rsidR="00C77EAD" w:rsidRDefault="00E102ED">
            <w:pPr>
              <w:rPr>
                <w:b/>
                <w:sz w:val="24"/>
                <w:szCs w:val="24"/>
              </w:rPr>
            </w:pPr>
            <w:r>
              <w:rPr>
                <w:b/>
                <w:sz w:val="24"/>
                <w:szCs w:val="24"/>
              </w:rPr>
              <w:t>Identification du conseiller</w:t>
            </w:r>
          </w:p>
        </w:tc>
      </w:tr>
      <w:tr w:rsidR="00C77EAD">
        <w:trPr>
          <w:trHeight w:val="510"/>
        </w:trPr>
        <w:tc>
          <w:tcPr>
            <w:tcW w:w="2411"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 xml:space="preserve">NOM : </w:t>
            </w:r>
          </w:p>
        </w:tc>
        <w:tc>
          <w:tcPr>
            <w:tcW w:w="2833" w:type="dxa"/>
            <w:gridSpan w:val="2"/>
            <w:tcBorders>
              <w:top w:val="single"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c>
          <w:tcPr>
            <w:tcW w:w="1984"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Prénom :</w:t>
            </w:r>
          </w:p>
        </w:tc>
        <w:tc>
          <w:tcPr>
            <w:tcW w:w="3403" w:type="dxa"/>
            <w:gridSpan w:val="3"/>
            <w:tcBorders>
              <w:top w:val="single"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r>
      <w:tr w:rsidR="00C77EAD">
        <w:trPr>
          <w:trHeight w:val="510"/>
        </w:trPr>
        <w:tc>
          <w:tcPr>
            <w:tcW w:w="2411" w:type="dxa"/>
            <w:tcBorders>
              <w:top w:val="dotted" w:sz="4" w:space="0" w:color="000000"/>
              <w:left w:val="nil"/>
              <w:bottom w:val="single" w:sz="4" w:space="0" w:color="000000"/>
              <w:right w:val="nil"/>
            </w:tcBorders>
            <w:vAlign w:val="center"/>
          </w:tcPr>
          <w:p w:rsidR="00C77EAD" w:rsidRDefault="00E102ED">
            <w:pPr>
              <w:rPr>
                <w:sz w:val="20"/>
                <w:szCs w:val="20"/>
              </w:rPr>
            </w:pPr>
            <w:r>
              <w:rPr>
                <w:sz w:val="20"/>
                <w:szCs w:val="20"/>
              </w:rPr>
              <w:t>Courriel :</w:t>
            </w:r>
          </w:p>
        </w:tc>
        <w:tc>
          <w:tcPr>
            <w:tcW w:w="2833" w:type="dxa"/>
            <w:gridSpan w:val="2"/>
            <w:tcBorders>
              <w:top w:val="dotted" w:sz="4" w:space="0" w:color="000000"/>
              <w:left w:val="nil"/>
              <w:bottom w:val="single" w:sz="4" w:space="0" w:color="000000"/>
              <w:right w:val="nil"/>
            </w:tcBorders>
            <w:vAlign w:val="center"/>
          </w:tcPr>
          <w:p w:rsidR="00C77EAD" w:rsidRDefault="00E102ED">
            <w:pPr>
              <w:rPr>
                <w:sz w:val="20"/>
                <w:szCs w:val="20"/>
              </w:rPr>
            </w:pPr>
            <w:r>
              <w:rPr>
                <w:color w:val="808080"/>
                <w:sz w:val="20"/>
                <w:szCs w:val="20"/>
              </w:rPr>
              <w:t>Cliquez ici pour taper du texte.</w:t>
            </w:r>
          </w:p>
        </w:tc>
        <w:tc>
          <w:tcPr>
            <w:tcW w:w="1984" w:type="dxa"/>
            <w:tcBorders>
              <w:top w:val="dotted" w:sz="4" w:space="0" w:color="000000"/>
              <w:left w:val="nil"/>
              <w:bottom w:val="single" w:sz="4" w:space="0" w:color="000000"/>
              <w:right w:val="nil"/>
            </w:tcBorders>
            <w:vAlign w:val="center"/>
          </w:tcPr>
          <w:p w:rsidR="00C77EAD" w:rsidRDefault="00E102ED">
            <w:pPr>
              <w:rPr>
                <w:sz w:val="20"/>
                <w:szCs w:val="20"/>
              </w:rPr>
            </w:pPr>
            <w:r>
              <w:rPr>
                <w:sz w:val="20"/>
                <w:szCs w:val="20"/>
              </w:rPr>
              <w:t>Structure :</w:t>
            </w:r>
          </w:p>
        </w:tc>
        <w:tc>
          <w:tcPr>
            <w:tcW w:w="3403" w:type="dxa"/>
            <w:gridSpan w:val="3"/>
            <w:tcBorders>
              <w:top w:val="dotted" w:sz="4" w:space="0" w:color="000000"/>
              <w:left w:val="nil"/>
              <w:bottom w:val="single" w:sz="4" w:space="0" w:color="000000"/>
              <w:right w:val="nil"/>
            </w:tcBorders>
            <w:vAlign w:val="center"/>
          </w:tcPr>
          <w:p w:rsidR="00C77EAD" w:rsidRDefault="00E102ED">
            <w:pPr>
              <w:rPr>
                <w:sz w:val="20"/>
                <w:szCs w:val="20"/>
              </w:rPr>
            </w:pPr>
            <w:r>
              <w:rPr>
                <w:color w:val="808080"/>
                <w:sz w:val="20"/>
                <w:szCs w:val="20"/>
              </w:rPr>
              <w:t>Cliquez ici pour taper du texte.</w:t>
            </w:r>
          </w:p>
        </w:tc>
      </w:tr>
    </w:tbl>
    <w:p w:rsidR="00C77EAD" w:rsidRDefault="00C77EAD">
      <w:pPr>
        <w:rPr>
          <w:b/>
        </w:rPr>
      </w:pPr>
    </w:p>
    <w:p w:rsidR="00C77EAD" w:rsidRDefault="00E102ED">
      <w:pPr>
        <w:rPr>
          <w:b/>
        </w:rPr>
      </w:pPr>
      <w:r>
        <w:rPr>
          <w:b/>
        </w:rPr>
        <w:t>Contextualisation de la demande et/ou précisions utiles à la mise en œuvre.</w:t>
      </w:r>
    </w:p>
    <w:p w:rsidR="00C77EAD" w:rsidRDefault="00E102ED">
      <w:pPr>
        <w:rPr>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-203199</wp:posOffset>
                </wp:positionH>
                <wp:positionV relativeFrom="paragraph">
                  <wp:posOffset>101600</wp:posOffset>
                </wp:positionV>
                <wp:extent cx="6905625" cy="1412875"/>
                <wp:effectExtent l="0" t="0" r="0" b="0"/>
                <wp:wrapNone/>
                <wp:docPr id="1" name="Rectangle : coins arrondis 1"/>
                <wp:cNvGraphicFramePr/>
                <a:graphic xmlns:a="http://schemas.openxmlformats.org/drawingml/2006/main">
                  <a:graphicData uri="http://schemas.microsoft.com/office/word/2010/wordprocessingShape">
                    <wps:wsp>
                      <wps:cNvSpPr/>
                      <wps:spPr>
                        <a:xfrm>
                          <a:off x="1918588" y="3098963"/>
                          <a:ext cx="6854825" cy="1362075"/>
                        </a:xfrm>
                        <a:prstGeom prst="roundRect">
                          <a:avLst>
                            <a:gd name="adj" fmla="val 16667"/>
                          </a:avLst>
                        </a:prstGeom>
                        <a:solidFill>
                          <a:schemeClr val="lt1"/>
                        </a:solidFill>
                        <a:ln w="25400" cap="flat" cmpd="sng">
                          <a:solidFill>
                            <a:schemeClr val="accent3"/>
                          </a:solidFill>
                          <a:prstDash val="solid"/>
                          <a:round/>
                          <a:headEnd type="none" w="sm" len="sm"/>
                          <a:tailEnd type="none" w="sm" len="sm"/>
                        </a:ln>
                      </wps:spPr>
                      <wps:txbx>
                        <w:txbxContent>
                          <w:p w:rsidR="00C77EAD" w:rsidRDefault="00E102ED">
                            <w:pPr>
                              <w:spacing w:line="275" w:lineRule="auto"/>
                              <w:textDirection w:val="btLr"/>
                            </w:pPr>
                            <w:r>
                              <w:rPr>
                                <w:color w:val="808080"/>
                              </w:rPr>
                              <w:t>Cliquez ici pour taper du texte.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6905625" cy="14128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05625" cy="1412875"/>
                        </a:xfrm>
                        <a:prstGeom prst="rect"/>
                        <a:ln/>
                      </pic:spPr>
                    </pic:pic>
                  </a:graphicData>
                </a:graphic>
              </wp:anchor>
            </w:drawing>
          </mc:Fallback>
        </mc:AlternateContent>
      </w:r>
    </w:p>
    <w:p w:rsidR="00C77EAD" w:rsidRDefault="00C77EAD">
      <w:pPr>
        <w:rPr>
          <w:b/>
        </w:rPr>
      </w:pPr>
    </w:p>
    <w:p w:rsidR="00C77EAD" w:rsidRDefault="00C77EAD">
      <w:pPr>
        <w:rPr>
          <w:b/>
        </w:rPr>
      </w:pPr>
    </w:p>
    <w:p w:rsidR="00C77EAD" w:rsidRDefault="00C77EAD">
      <w:pPr>
        <w:rPr>
          <w:b/>
        </w:rPr>
      </w:pPr>
    </w:p>
    <w:p w:rsidR="00C77EAD" w:rsidRDefault="00C77EAD">
      <w:pPr>
        <w:rPr>
          <w:sz w:val="2"/>
          <w:szCs w:val="2"/>
        </w:rPr>
      </w:pPr>
    </w:p>
    <w:sectPr w:rsidR="00C77EAD">
      <w:headerReference w:type="default" r:id="rId8"/>
      <w:pgSz w:w="11906" w:h="16838"/>
      <w:pgMar w:top="851" w:right="707" w:bottom="1417" w:left="993" w:header="907"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5BD" w:rsidRDefault="009915BD">
      <w:pPr>
        <w:spacing w:after="0" w:line="240" w:lineRule="auto"/>
      </w:pPr>
      <w:r>
        <w:separator/>
      </w:r>
    </w:p>
  </w:endnote>
  <w:endnote w:type="continuationSeparator" w:id="0">
    <w:p w:rsidR="009915BD" w:rsidRDefault="0099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5BD" w:rsidRDefault="009915BD">
      <w:pPr>
        <w:spacing w:after="0" w:line="240" w:lineRule="auto"/>
      </w:pPr>
      <w:r>
        <w:separator/>
      </w:r>
    </w:p>
  </w:footnote>
  <w:footnote w:type="continuationSeparator" w:id="0">
    <w:p w:rsidR="009915BD" w:rsidRDefault="0099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AD" w:rsidRDefault="00E102ED">
    <w:pP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985838</wp:posOffset>
          </wp:positionH>
          <wp:positionV relativeFrom="paragraph">
            <wp:posOffset>-495299</wp:posOffset>
          </wp:positionV>
          <wp:extent cx="4531995" cy="8191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1882" r="18123"/>
                  <a:stretch>
                    <a:fillRect/>
                  </a:stretch>
                </pic:blipFill>
                <pic:spPr>
                  <a:xfrm>
                    <a:off x="0" y="0"/>
                    <a:ext cx="4531995" cy="819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AD"/>
    <w:rsid w:val="0016729C"/>
    <w:rsid w:val="006A1B54"/>
    <w:rsid w:val="009915BD"/>
    <w:rsid w:val="00C77EAD"/>
    <w:rsid w:val="00E102ED"/>
    <w:rsid w:val="00FA5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A3E9C-3F90-46BF-8FDA-6BE15868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cp:revision>
  <dcterms:created xsi:type="dcterms:W3CDTF">2023-01-06T10:35:00Z</dcterms:created>
  <dcterms:modified xsi:type="dcterms:W3CDTF">2023-02-13T08:59:00Z</dcterms:modified>
</cp:coreProperties>
</file>