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2E7C90D2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F11032">
        <w:rPr>
          <w:b/>
        </w:rPr>
        <w:tab/>
      </w:r>
      <w:r w:rsidR="00C2546F">
        <w:rPr>
          <w:b/>
        </w:rPr>
        <w:tab/>
      </w:r>
      <w:r w:rsidR="00BD680B" w:rsidRPr="00B02545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733734B7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0A1027">
        <w:rPr>
          <w:b/>
        </w:rPr>
        <w:t>1</w:t>
      </w:r>
      <w:r w:rsidR="00F11032">
        <w:rPr>
          <w:b/>
        </w:rPr>
        <w:t>4 February 2022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AA3C520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</w:p>
    <w:p w14:paraId="69CE45B1" w14:textId="0F80CF96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F11032">
        <w:rPr>
          <w:sz w:val="22"/>
          <w:szCs w:val="22"/>
        </w:rPr>
        <w:t>Andrew McCloy</w:t>
      </w:r>
      <w:r w:rsidR="000A1027">
        <w:rPr>
          <w:sz w:val="22"/>
          <w:szCs w:val="22"/>
        </w:rPr>
        <w:t xml:space="preserve">, </w:t>
      </w:r>
      <w:r w:rsidR="006119B3">
        <w:rPr>
          <w:sz w:val="22"/>
          <w:szCs w:val="22"/>
        </w:rPr>
        <w:t>PDNPA</w:t>
      </w:r>
    </w:p>
    <w:p w14:paraId="672E69F5" w14:textId="41DFCD48" w:rsidR="00F11032" w:rsidRDefault="00F11032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  <w:r w:rsidR="0017195F">
        <w:rPr>
          <w:sz w:val="22"/>
          <w:szCs w:val="22"/>
        </w:rPr>
        <w:t>*</w:t>
      </w:r>
    </w:p>
    <w:p w14:paraId="611BE512" w14:textId="382E66E6" w:rsidR="00F11032" w:rsidRDefault="00F11032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3051DCB0" w14:textId="46AFCB6D" w:rsidR="006119B3" w:rsidRDefault="000A1027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</w:p>
    <w:p w14:paraId="1292FEE5" w14:textId="7C89F23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B652FE7" w14:textId="49356728" w:rsidR="000A1027" w:rsidRDefault="000A1027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  <w:t xml:space="preserve">* = attended via </w:t>
      </w:r>
      <w:proofErr w:type="spellStart"/>
      <w:r w:rsidR="0017195F">
        <w:rPr>
          <w:sz w:val="22"/>
          <w:szCs w:val="22"/>
        </w:rPr>
        <w:t>videolink</w:t>
      </w:r>
      <w:proofErr w:type="spellEnd"/>
    </w:p>
    <w:p w14:paraId="6C16B74A" w14:textId="65F34D0D" w:rsidR="00F11032" w:rsidRDefault="00F11032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Z Hawley</w:t>
      </w:r>
      <w:r w:rsidR="0017195F">
        <w:rPr>
          <w:sz w:val="22"/>
          <w:szCs w:val="22"/>
        </w:rPr>
        <w:t>*</w:t>
      </w:r>
    </w:p>
    <w:p w14:paraId="70CDC64C" w14:textId="048E8F28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A83017" w:rsidRDefault="00FB75B1" w:rsidP="00FB75B1">
      <w:pPr>
        <w:jc w:val="both"/>
        <w:rPr>
          <w:sz w:val="14"/>
          <w:szCs w:val="14"/>
        </w:rPr>
      </w:pPr>
    </w:p>
    <w:p w14:paraId="52164350" w14:textId="30C3DF8A" w:rsidR="00BE28C7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F11032">
        <w:t>01</w:t>
      </w:r>
      <w:r w:rsidRPr="00C050B2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2B7037DB" w:rsidR="00BE28C7" w:rsidRDefault="00B02545" w:rsidP="00B50940">
      <w:pPr>
        <w:ind w:firstLine="720"/>
        <w:jc w:val="both"/>
      </w:pPr>
      <w:r>
        <w:t xml:space="preserve">Received from </w:t>
      </w:r>
      <w:r w:rsidR="00A43C8B">
        <w:t xml:space="preserve">P </w:t>
      </w:r>
      <w:r w:rsidR="00C050B2">
        <w:t>Cooper</w:t>
      </w:r>
      <w:r w:rsidR="00FD4140"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331A0F32" w14:textId="51614DDE" w:rsidR="00791EAD" w:rsidRDefault="00A43C8B" w:rsidP="00A43C8B">
      <w:pPr>
        <w:jc w:val="both"/>
        <w:rPr>
          <w:b/>
          <w:bCs/>
          <w:u w:val="single"/>
        </w:rPr>
      </w:pPr>
      <w:r w:rsidRPr="008159B0">
        <w:t>2</w:t>
      </w:r>
      <w:r w:rsidR="00F11032">
        <w:t>2</w:t>
      </w:r>
      <w:r w:rsidRPr="008159B0">
        <w:t>/</w:t>
      </w:r>
      <w:r w:rsidR="00F11032">
        <w:t>02</w:t>
      </w:r>
      <w:r w:rsidRPr="008159B0">
        <w:tab/>
      </w:r>
      <w:r w:rsidR="00791EAD" w:rsidRPr="00791EAD">
        <w:rPr>
          <w:b/>
          <w:bCs/>
          <w:u w:val="single"/>
        </w:rPr>
        <w:t xml:space="preserve">Government’s response to the </w:t>
      </w:r>
      <w:r w:rsidR="00791EAD" w:rsidRPr="00791EAD">
        <w:rPr>
          <w:b/>
          <w:bCs/>
          <w:i/>
          <w:iCs/>
          <w:u w:val="single"/>
        </w:rPr>
        <w:t>Landscapes Review</w:t>
      </w:r>
      <w:r w:rsidR="00791EAD" w:rsidRPr="00791EAD">
        <w:rPr>
          <w:b/>
          <w:bCs/>
          <w:u w:val="single"/>
        </w:rPr>
        <w:t xml:space="preserve"> report of 2019</w:t>
      </w:r>
    </w:p>
    <w:p w14:paraId="6AA251C0" w14:textId="77777777" w:rsidR="00585152" w:rsidRDefault="00791EAD" w:rsidP="00791EAD">
      <w:pPr>
        <w:ind w:left="720"/>
        <w:jc w:val="both"/>
      </w:pPr>
      <w:r w:rsidRPr="00791EAD">
        <w:t xml:space="preserve">Andrew McCloy </w:t>
      </w:r>
      <w:r>
        <w:t xml:space="preserve">gave an outline of PDNPA’s generally supportive response to the Government’s response, </w:t>
      </w:r>
      <w:r w:rsidR="00585152">
        <w:t xml:space="preserve">while </w:t>
      </w:r>
      <w:r>
        <w:t xml:space="preserve">noting that concomitant powers and resources </w:t>
      </w:r>
      <w:r w:rsidR="00585152">
        <w:t>would need to be</w:t>
      </w:r>
      <w:r>
        <w:t xml:space="preserve"> available. He </w:t>
      </w:r>
      <w:r w:rsidR="00585152">
        <w:t>remarked</w:t>
      </w:r>
      <w:r>
        <w:t xml:space="preserve"> that nature recovery</w:t>
      </w:r>
      <w:r w:rsidR="00585152">
        <w:t xml:space="preserve"> was now a high DEFRA priority, with farming reform also seen as important. </w:t>
      </w:r>
    </w:p>
    <w:p w14:paraId="6E68BF94" w14:textId="1D258492" w:rsidR="00585152" w:rsidRPr="00791EAD" w:rsidRDefault="00585152" w:rsidP="00791EAD">
      <w:pPr>
        <w:ind w:left="720"/>
        <w:jc w:val="both"/>
      </w:pPr>
      <w:r>
        <w:t xml:space="preserve">After Andrew had the left the meeting, there was a discussion to develop PPPF’s </w:t>
      </w:r>
      <w:r w:rsidR="00AA4A58">
        <w:t xml:space="preserve">detailed </w:t>
      </w:r>
      <w:r>
        <w:t>response to the Government’s response</w:t>
      </w:r>
      <w:r w:rsidR="009A07FA">
        <w:t xml:space="preserve">, with strong focus on the latter’s likely impact on local communities. </w:t>
      </w:r>
      <w:r>
        <w:t xml:space="preserve">It was agreed </w:t>
      </w:r>
      <w:r w:rsidR="009A07FA">
        <w:t xml:space="preserve">that </w:t>
      </w:r>
      <w:r>
        <w:t>the Secret</w:t>
      </w:r>
      <w:r w:rsidR="009A07FA">
        <w:t>ar</w:t>
      </w:r>
      <w:r>
        <w:t xml:space="preserve">y would </w:t>
      </w:r>
      <w:r w:rsidR="009A07FA">
        <w:t>circulate</w:t>
      </w:r>
      <w:r>
        <w:t xml:space="preserve"> </w:t>
      </w:r>
      <w:r w:rsidR="009A07FA">
        <w:t xml:space="preserve">a written draft </w:t>
      </w:r>
      <w:r>
        <w:t xml:space="preserve">to </w:t>
      </w:r>
      <w:r w:rsidR="009A07FA">
        <w:t>Committee members</w:t>
      </w:r>
      <w:r w:rsidR="007D5483">
        <w:t>,</w:t>
      </w:r>
      <w:r w:rsidR="009A07FA">
        <w:t xml:space="preserve"> for further </w:t>
      </w:r>
      <w:proofErr w:type="gramStart"/>
      <w:r w:rsidR="009A07FA">
        <w:t>refinement</w:t>
      </w:r>
      <w:r w:rsidR="007D5483">
        <w:t xml:space="preserve">  before</w:t>
      </w:r>
      <w:proofErr w:type="gramEnd"/>
      <w:r w:rsidR="007D5483">
        <w:t xml:space="preserve"> submission</w:t>
      </w:r>
      <w:r w:rsidR="009A07FA">
        <w:t xml:space="preserve">. </w:t>
      </w:r>
    </w:p>
    <w:p w14:paraId="208B97BA" w14:textId="77777777" w:rsidR="00791EAD" w:rsidRPr="009A07FA" w:rsidRDefault="00791EAD" w:rsidP="00A43C8B">
      <w:pPr>
        <w:jc w:val="both"/>
        <w:rPr>
          <w:sz w:val="14"/>
          <w:szCs w:val="14"/>
        </w:rPr>
      </w:pPr>
    </w:p>
    <w:p w14:paraId="2226A8DA" w14:textId="60FB01F1" w:rsidR="00A43C8B" w:rsidRPr="00E201A4" w:rsidRDefault="009A07FA" w:rsidP="00A43C8B">
      <w:pPr>
        <w:jc w:val="both"/>
      </w:pPr>
      <w:r>
        <w:t>22/03</w:t>
      </w:r>
      <w:r>
        <w:tab/>
      </w:r>
      <w:r w:rsidR="00A43C8B" w:rsidRPr="00D25AB5">
        <w:rPr>
          <w:b/>
          <w:bCs/>
          <w:u w:val="single"/>
        </w:rPr>
        <w:t xml:space="preserve">Minutes of meeting, </w:t>
      </w:r>
      <w:r w:rsidR="00FD4140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="00A43C8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Decem</w:t>
      </w:r>
      <w:r w:rsidR="00FD4140">
        <w:rPr>
          <w:b/>
          <w:bCs/>
          <w:u w:val="single"/>
        </w:rPr>
        <w:t xml:space="preserve">ber </w:t>
      </w:r>
      <w:r w:rsidR="00A43C8B">
        <w:rPr>
          <w:b/>
          <w:bCs/>
          <w:u w:val="single"/>
        </w:rPr>
        <w:t>2021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22C7630F" w:rsidR="00FD4140" w:rsidRDefault="009A07FA" w:rsidP="00FD4140">
      <w:pPr>
        <w:jc w:val="both"/>
        <w:rPr>
          <w:b/>
          <w:bCs/>
          <w:u w:val="single"/>
        </w:rPr>
      </w:pPr>
      <w:r>
        <w:t>22/04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Decem</w:t>
      </w:r>
      <w:r w:rsidR="00FD4140">
        <w:rPr>
          <w:b/>
          <w:bCs/>
          <w:u w:val="single"/>
        </w:rPr>
        <w:t>ber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3B995EEA" w14:textId="1BF8F76A" w:rsidR="003E0AAB" w:rsidRPr="003E0AAB" w:rsidRDefault="009A07FA" w:rsidP="009A07FA">
      <w:pPr>
        <w:jc w:val="both"/>
        <w:rPr>
          <w:b/>
          <w:bCs/>
          <w:u w:val="single"/>
        </w:rPr>
      </w:pPr>
      <w:r>
        <w:t>22/05</w:t>
      </w:r>
      <w:r w:rsidR="00DF66CB">
        <w:tab/>
      </w:r>
      <w:r>
        <w:rPr>
          <w:b/>
          <w:bCs/>
          <w:u w:val="single"/>
        </w:rPr>
        <w:t>Affordable housing policy</w:t>
      </w:r>
      <w:r w:rsidR="003E0AAB" w:rsidRPr="003E0AAB">
        <w:rPr>
          <w:b/>
          <w:bCs/>
          <w:u w:val="single"/>
        </w:rPr>
        <w:t xml:space="preserve"> </w:t>
      </w:r>
    </w:p>
    <w:p w14:paraId="6689297D" w14:textId="3671BA61" w:rsidR="00AA4A58" w:rsidRDefault="00AA4A58" w:rsidP="00AA4A58">
      <w:pPr>
        <w:ind w:left="720"/>
        <w:jc w:val="both"/>
      </w:pPr>
      <w:r>
        <w:t>P Brady explained the background to the paper approved at the previous week’s PDNPA Planning Committee meeting on space standards in relation to</w:t>
      </w:r>
    </w:p>
    <w:p w14:paraId="57D220E9" w14:textId="3E5E0094" w:rsidR="00A2501B" w:rsidRDefault="00AA4A58" w:rsidP="00AA4A58">
      <w:pPr>
        <w:ind w:left="720"/>
        <w:jc w:val="both"/>
      </w:pPr>
      <w:r>
        <w:t>planning applications for affordable dwellings. It was agreed that (</w:t>
      </w:r>
      <w:proofErr w:type="spellStart"/>
      <w:r>
        <w:t>i</w:t>
      </w:r>
      <w:proofErr w:type="spellEnd"/>
      <w:r>
        <w:t xml:space="preserve">) the Secretary would circulate the paper to member Parishes, seeking comments and (ii) the matter would be </w:t>
      </w:r>
      <w:proofErr w:type="spellStart"/>
      <w:r>
        <w:t>agenda’d</w:t>
      </w:r>
      <w:proofErr w:type="spellEnd"/>
      <w:r>
        <w:t xml:space="preserve"> for the Committee’s next meeting.</w:t>
      </w:r>
    </w:p>
    <w:p w14:paraId="0C2B9F0A" w14:textId="77777777" w:rsidR="003E0AAB" w:rsidRPr="003E0AAB" w:rsidRDefault="003E0AAB" w:rsidP="003E0AAB">
      <w:pPr>
        <w:jc w:val="both"/>
        <w:rPr>
          <w:sz w:val="14"/>
          <w:szCs w:val="14"/>
        </w:rPr>
      </w:pPr>
    </w:p>
    <w:p w14:paraId="2ED6C02C" w14:textId="25F86227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F11032">
        <w:t>06</w:t>
      </w:r>
      <w:r>
        <w:tab/>
      </w:r>
      <w:r w:rsidRPr="00B3490A">
        <w:rPr>
          <w:b/>
          <w:bCs/>
          <w:u w:val="single"/>
        </w:rPr>
        <w:t>PDNPA Management Plan Adv</w:t>
      </w:r>
      <w:r>
        <w:rPr>
          <w:b/>
          <w:bCs/>
          <w:u w:val="single"/>
        </w:rPr>
        <w:t>i</w:t>
      </w:r>
      <w:r w:rsidRPr="00B3490A">
        <w:rPr>
          <w:b/>
          <w:bCs/>
          <w:u w:val="single"/>
        </w:rPr>
        <w:t xml:space="preserve">sory </w:t>
      </w:r>
      <w:r>
        <w:rPr>
          <w:b/>
          <w:bCs/>
          <w:u w:val="single"/>
        </w:rPr>
        <w:t>G</w:t>
      </w:r>
      <w:r w:rsidRPr="00B3490A">
        <w:rPr>
          <w:b/>
          <w:bCs/>
          <w:u w:val="single"/>
        </w:rPr>
        <w:t>roup</w:t>
      </w:r>
    </w:p>
    <w:p w14:paraId="7F9720A9" w14:textId="482CBA80" w:rsidR="00A2501B" w:rsidRDefault="00C43FDD" w:rsidP="00A83017">
      <w:pPr>
        <w:ind w:left="720"/>
        <w:jc w:val="both"/>
      </w:pPr>
      <w:r>
        <w:t xml:space="preserve">M Beer </w:t>
      </w:r>
      <w:r w:rsidR="00AA4A58">
        <w:t>gave a summary</w:t>
      </w:r>
      <w:r w:rsidR="00A2501B">
        <w:t xml:space="preserve"> of the </w:t>
      </w:r>
      <w:r>
        <w:t>outcomes</w:t>
      </w:r>
      <w:r w:rsidR="00A2501B">
        <w:t xml:space="preserve"> </w:t>
      </w:r>
      <w:r>
        <w:t>of</w:t>
      </w:r>
      <w:r w:rsidR="00A2501B">
        <w:t xml:space="preserve"> the Advisory Group’s </w:t>
      </w:r>
      <w:r w:rsidR="00A83017">
        <w:t>February</w:t>
      </w:r>
      <w:r w:rsidR="00AA4A58">
        <w:t xml:space="preserve"> </w:t>
      </w:r>
      <w:r w:rsidR="00A2501B">
        <w:t>meeting</w:t>
      </w:r>
      <w:r w:rsidR="00A83017">
        <w:t>, at which development of the next Management Plan continued</w:t>
      </w:r>
      <w:r w:rsidR="00A2501B">
        <w:t>.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4921FBDB" w14:textId="59C0BFBA" w:rsidR="00FB7AAF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F11032">
        <w:t>07</w:t>
      </w:r>
      <w:r w:rsidRPr="00DF5E91">
        <w:t xml:space="preserve"> </w:t>
      </w:r>
      <w:r w:rsidRPr="00DF5E91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33ECD7DC" w:rsidR="00FB7AAF" w:rsidRPr="006128F6" w:rsidRDefault="00FB7AAF" w:rsidP="00B50940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091DCC37" w14:textId="77777777" w:rsidR="00FB7AAF" w:rsidRPr="00095CCE" w:rsidRDefault="00FB7AAF" w:rsidP="00B50940">
      <w:pPr>
        <w:jc w:val="both"/>
        <w:rPr>
          <w:b/>
          <w:bCs/>
          <w:sz w:val="14"/>
          <w:szCs w:val="14"/>
          <w:u w:val="single"/>
        </w:rPr>
      </w:pPr>
    </w:p>
    <w:p w14:paraId="572FFC85" w14:textId="0905BB9F" w:rsidR="00FB7AAF" w:rsidRDefault="00F11032" w:rsidP="00B50940">
      <w:pPr>
        <w:jc w:val="both"/>
      </w:pPr>
      <w:r>
        <w:t>22</w:t>
      </w:r>
      <w:r w:rsidR="00FB7AAF" w:rsidRPr="008A7816">
        <w:t>/</w:t>
      </w:r>
      <w:r w:rsidR="00A83017">
        <w:t>08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66F77067" w14:textId="79AFF216" w:rsidR="00FB7AAF" w:rsidRPr="00984A96" w:rsidRDefault="00FB7AAF" w:rsidP="00B50940">
      <w:pPr>
        <w:pStyle w:val="ListParagraph"/>
        <w:numPr>
          <w:ilvl w:val="0"/>
          <w:numId w:val="19"/>
        </w:numPr>
        <w:jc w:val="both"/>
      </w:pPr>
      <w:r>
        <w:t xml:space="preserve">The Forum’s </w:t>
      </w:r>
      <w:r w:rsidRPr="00984A96">
        <w:t xml:space="preserve">current financial position was noted as being satisfactory. </w:t>
      </w:r>
    </w:p>
    <w:p w14:paraId="6860318F" w14:textId="1C0F9E56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A83017">
        <w:t>67.29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2C802D39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A83017">
        <w:t>09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41F05F63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776D0">
        <w:t>1</w:t>
      </w:r>
      <w:r w:rsidR="00A83017">
        <w:t>1 April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The agenda would focus on (</w:t>
      </w:r>
      <w:proofErr w:type="spellStart"/>
      <w:r w:rsidR="00A83017">
        <w:t>i</w:t>
      </w:r>
      <w:proofErr w:type="spellEnd"/>
      <w:r w:rsidR="00A83017">
        <w:t>) affordable housing and (ii) the next Management Plan.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33BEEA9B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A83017">
        <w:rPr>
          <w:bCs/>
        </w:rPr>
        <w:t>4</w:t>
      </w:r>
      <w:r w:rsidR="00DC03D8">
        <w:rPr>
          <w:bCs/>
        </w:rPr>
        <w:t>.</w:t>
      </w:r>
      <w:r w:rsidR="00182F35">
        <w:rPr>
          <w:bCs/>
        </w:rPr>
        <w:t>3</w:t>
      </w:r>
      <w:r w:rsidR="009776D0">
        <w:rPr>
          <w:bCs/>
        </w:rPr>
        <w:t>5</w:t>
      </w:r>
      <w:r w:rsidRPr="00A26488">
        <w:rPr>
          <w:bCs/>
        </w:rPr>
        <w:t>pm.</w:t>
      </w:r>
    </w:p>
    <w:sectPr w:rsidR="00C85FCF" w:rsidRPr="00727192" w:rsidSect="00A830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1"/>
  </w:num>
  <w:num w:numId="3" w16cid:durableId="1802848270">
    <w:abstractNumId w:val="6"/>
  </w:num>
  <w:num w:numId="4" w16cid:durableId="1380666129">
    <w:abstractNumId w:val="15"/>
  </w:num>
  <w:num w:numId="5" w16cid:durableId="1209755927">
    <w:abstractNumId w:val="19"/>
  </w:num>
  <w:num w:numId="6" w16cid:durableId="1053113574">
    <w:abstractNumId w:val="14"/>
  </w:num>
  <w:num w:numId="7" w16cid:durableId="2063676584">
    <w:abstractNumId w:val="21"/>
  </w:num>
  <w:num w:numId="8" w16cid:durableId="1480727810">
    <w:abstractNumId w:val="2"/>
  </w:num>
  <w:num w:numId="9" w16cid:durableId="497619583">
    <w:abstractNumId w:val="18"/>
  </w:num>
  <w:num w:numId="10" w16cid:durableId="9840894">
    <w:abstractNumId w:val="7"/>
  </w:num>
  <w:num w:numId="11" w16cid:durableId="1812213009">
    <w:abstractNumId w:val="13"/>
  </w:num>
  <w:num w:numId="12" w16cid:durableId="1825974152">
    <w:abstractNumId w:val="5"/>
  </w:num>
  <w:num w:numId="13" w16cid:durableId="483156766">
    <w:abstractNumId w:val="17"/>
  </w:num>
  <w:num w:numId="14" w16cid:durableId="678317597">
    <w:abstractNumId w:val="12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6"/>
  </w:num>
  <w:num w:numId="18" w16cid:durableId="1714815812">
    <w:abstractNumId w:val="10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74B0"/>
    <w:rsid w:val="0064525D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93A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776D0"/>
    <w:rsid w:val="00983E22"/>
    <w:rsid w:val="00984A80"/>
    <w:rsid w:val="00984A96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4A58"/>
    <w:rsid w:val="00AB3A78"/>
    <w:rsid w:val="00AE27DA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1032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8</cp:revision>
  <cp:lastPrinted>2022-04-10T16:54:00Z</cp:lastPrinted>
  <dcterms:created xsi:type="dcterms:W3CDTF">2022-02-14T23:23:00Z</dcterms:created>
  <dcterms:modified xsi:type="dcterms:W3CDTF">2022-04-10T16:54:00Z</dcterms:modified>
</cp:coreProperties>
</file>