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C0" w:rsidRDefault="00043BC0" w:rsidP="00043BC0">
      <w:pPr>
        <w:pStyle w:val="Heading1"/>
      </w:pPr>
      <w:bookmarkStart w:id="0" w:name="_TOC_250021"/>
      <w:bookmarkStart w:id="1" w:name="_TOC_250009"/>
      <w:bookmarkEnd w:id="0"/>
      <w:bookmarkEnd w:id="1"/>
      <w:r>
        <w:rPr>
          <w:color w:val="A8422A"/>
        </w:rPr>
        <w:t xml:space="preserve">Treasurer </w:t>
      </w:r>
      <w:proofErr w:type="gramStart"/>
      <w:r>
        <w:rPr>
          <w:color w:val="A8422A"/>
        </w:rPr>
        <w:t>Juniors</w:t>
      </w:r>
      <w:proofErr w:type="gramEnd"/>
      <w:r>
        <w:rPr>
          <w:color w:val="A8422A"/>
        </w:rPr>
        <w:t xml:space="preserve"> (Committee)</w:t>
      </w:r>
    </w:p>
    <w:p w:rsidR="00043BC0" w:rsidRDefault="00043BC0" w:rsidP="00043BC0">
      <w:pPr>
        <w:pStyle w:val="BodyText"/>
        <w:spacing w:before="8"/>
        <w:rPr>
          <w:rFonts w:ascii="Georgia"/>
          <w:b/>
          <w:sz w:val="32"/>
        </w:rPr>
      </w:pPr>
    </w:p>
    <w:p w:rsidR="00043BC0" w:rsidRDefault="00043BC0" w:rsidP="00043BC0">
      <w:pPr>
        <w:pStyle w:val="Heading2"/>
      </w:pPr>
      <w:r>
        <w:rPr>
          <w:color w:val="D16349"/>
        </w:rPr>
        <w:t>Role Description</w:t>
      </w:r>
    </w:p>
    <w:p w:rsidR="00043BC0" w:rsidRDefault="00043BC0" w:rsidP="00043BC0">
      <w:pPr>
        <w:pStyle w:val="BodyText"/>
        <w:spacing w:before="51"/>
        <w:ind w:left="212"/>
      </w:pPr>
      <w:r>
        <w:t>Look after the finances of the club.</w:t>
      </w:r>
    </w:p>
    <w:p w:rsidR="00043BC0" w:rsidRDefault="00043BC0" w:rsidP="00043BC0">
      <w:pPr>
        <w:pStyle w:val="BodyText"/>
      </w:pPr>
    </w:p>
    <w:p w:rsidR="00043BC0" w:rsidRDefault="00043BC0" w:rsidP="00043BC0">
      <w:pPr>
        <w:pStyle w:val="BodyText"/>
        <w:spacing w:before="1" w:line="292" w:lineRule="auto"/>
        <w:ind w:left="212" w:right="579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treasurer</w:t>
      </w:r>
      <w:r>
        <w:rPr>
          <w:spacing w:val="-26"/>
          <w:w w:val="95"/>
        </w:rPr>
        <w:t xml:space="preserve"> </w:t>
      </w:r>
      <w:r>
        <w:rPr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well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organised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able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keep</w:t>
      </w:r>
      <w:r>
        <w:rPr>
          <w:spacing w:val="-23"/>
          <w:w w:val="95"/>
        </w:rPr>
        <w:t xml:space="preserve"> </w:t>
      </w:r>
      <w:r>
        <w:rPr>
          <w:w w:val="95"/>
        </w:rPr>
        <w:t>records,</w:t>
      </w:r>
      <w:r>
        <w:rPr>
          <w:spacing w:val="-24"/>
          <w:w w:val="95"/>
        </w:rPr>
        <w:t xml:space="preserve"> </w:t>
      </w:r>
      <w:r>
        <w:rPr>
          <w:w w:val="95"/>
        </w:rPr>
        <w:t>careful</w:t>
      </w:r>
      <w:r>
        <w:rPr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23"/>
          <w:w w:val="95"/>
        </w:rPr>
        <w:t xml:space="preserve"> </w:t>
      </w:r>
      <w:r>
        <w:rPr>
          <w:w w:val="95"/>
        </w:rPr>
        <w:t>handling</w:t>
      </w:r>
      <w:r>
        <w:rPr>
          <w:spacing w:val="-25"/>
          <w:w w:val="95"/>
        </w:rPr>
        <w:t xml:space="preserve"> </w:t>
      </w:r>
      <w:r>
        <w:rPr>
          <w:w w:val="95"/>
        </w:rPr>
        <w:t>money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cheques</w:t>
      </w:r>
      <w:proofErr w:type="spellEnd"/>
      <w:r>
        <w:rPr>
          <w:w w:val="95"/>
        </w:rPr>
        <w:t>, scrupulously</w:t>
      </w:r>
      <w:r>
        <w:rPr>
          <w:spacing w:val="-21"/>
          <w:w w:val="95"/>
        </w:rPr>
        <w:t xml:space="preserve"> </w:t>
      </w:r>
      <w:r>
        <w:rPr>
          <w:w w:val="95"/>
        </w:rPr>
        <w:t>honest,</w:t>
      </w:r>
      <w:r>
        <w:rPr>
          <w:spacing w:val="-21"/>
          <w:w w:val="95"/>
        </w:rPr>
        <w:t xml:space="preserve"> </w:t>
      </w:r>
      <w:r>
        <w:rPr>
          <w:w w:val="95"/>
        </w:rPr>
        <w:t>able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answer</w:t>
      </w:r>
      <w:r>
        <w:rPr>
          <w:spacing w:val="-21"/>
          <w:w w:val="95"/>
        </w:rPr>
        <w:t xml:space="preserve"> </w:t>
      </w:r>
      <w:r>
        <w:rPr>
          <w:w w:val="95"/>
        </w:rPr>
        <w:t>questions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meetings,</w:t>
      </w:r>
      <w:r>
        <w:rPr>
          <w:spacing w:val="-22"/>
          <w:w w:val="95"/>
        </w:rPr>
        <w:t xml:space="preserve"> </w:t>
      </w:r>
      <w:r>
        <w:rPr>
          <w:w w:val="95"/>
        </w:rPr>
        <w:t>confident</w:t>
      </w:r>
      <w:r>
        <w:rPr>
          <w:spacing w:val="-22"/>
          <w:w w:val="95"/>
        </w:rPr>
        <w:t xml:space="preserve"> </w:t>
      </w:r>
      <w:r>
        <w:rPr>
          <w:w w:val="95"/>
        </w:rPr>
        <w:t>handling</w:t>
      </w:r>
      <w:r>
        <w:rPr>
          <w:spacing w:val="-23"/>
          <w:w w:val="95"/>
        </w:rPr>
        <w:t xml:space="preserve"> </w:t>
      </w:r>
      <w:r>
        <w:rPr>
          <w:w w:val="95"/>
        </w:rPr>
        <w:t>figures,</w:t>
      </w:r>
      <w:r>
        <w:rPr>
          <w:spacing w:val="-21"/>
          <w:w w:val="95"/>
        </w:rPr>
        <w:t xml:space="preserve"> </w:t>
      </w:r>
      <w:r>
        <w:rPr>
          <w:w w:val="95"/>
        </w:rPr>
        <w:t>prepared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take </w:t>
      </w:r>
      <w:r>
        <w:t>instance decisions when</w:t>
      </w:r>
      <w:r>
        <w:rPr>
          <w:spacing w:val="-45"/>
        </w:rPr>
        <w:t xml:space="preserve"> </w:t>
      </w:r>
      <w:r>
        <w:t>necessary.</w:t>
      </w:r>
    </w:p>
    <w:p w:rsidR="00043BC0" w:rsidRDefault="00043BC0" w:rsidP="00043BC0">
      <w:pPr>
        <w:pStyle w:val="BodyText"/>
        <w:spacing w:before="1"/>
        <w:rPr>
          <w:sz w:val="18"/>
        </w:rPr>
      </w:pPr>
    </w:p>
    <w:p w:rsidR="00043BC0" w:rsidRDefault="00043BC0" w:rsidP="00043BC0">
      <w:pPr>
        <w:pStyle w:val="Heading2"/>
        <w:spacing w:before="1"/>
      </w:pPr>
      <w:r>
        <w:rPr>
          <w:color w:val="D16349"/>
        </w:rPr>
        <w:t>Commitment</w:t>
      </w:r>
    </w:p>
    <w:p w:rsidR="00043BC0" w:rsidRDefault="00043BC0" w:rsidP="00043BC0">
      <w:pPr>
        <w:pStyle w:val="BodyText"/>
        <w:spacing w:before="48"/>
        <w:ind w:left="212"/>
      </w:pPr>
      <w:r>
        <w:t>Approximately 3 hours per week, and attending meetings at weekends and evening.</w:t>
      </w:r>
    </w:p>
    <w:p w:rsidR="00043BC0" w:rsidRDefault="00043BC0" w:rsidP="00043BC0">
      <w:pPr>
        <w:pStyle w:val="BodyText"/>
        <w:spacing w:before="3"/>
      </w:pPr>
    </w:p>
    <w:p w:rsidR="00043BC0" w:rsidRDefault="00043BC0" w:rsidP="00043BC0">
      <w:pPr>
        <w:pStyle w:val="BodyText"/>
        <w:ind w:left="212"/>
      </w:pPr>
      <w:proofErr w:type="gramStart"/>
      <w:r>
        <w:t>Attendance at “Committee Meetings”.</w:t>
      </w:r>
      <w:proofErr w:type="gramEnd"/>
    </w:p>
    <w:p w:rsidR="00043BC0" w:rsidRDefault="00043BC0" w:rsidP="00043BC0">
      <w:pPr>
        <w:pStyle w:val="BodyText"/>
        <w:spacing w:before="9"/>
      </w:pPr>
    </w:p>
    <w:p w:rsidR="00043BC0" w:rsidRDefault="00043BC0" w:rsidP="00043BC0">
      <w:pPr>
        <w:pStyle w:val="Heading2"/>
      </w:pPr>
      <w:r>
        <w:rPr>
          <w:color w:val="D16349"/>
        </w:rPr>
        <w:t>Responsibilities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47"/>
      </w:pPr>
      <w:r>
        <w:t>Help collecting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money</w:t>
      </w:r>
      <w:r>
        <w:rPr>
          <w:spacing w:val="-16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6"/>
      </w:pPr>
      <w:r>
        <w:t>Paying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bills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recording</w:t>
      </w:r>
      <w:r>
        <w:rPr>
          <w:spacing w:val="-15"/>
        </w:rPr>
        <w:t xml:space="preserve"> </w:t>
      </w:r>
      <w:r>
        <w:t>information.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t>Keeping</w:t>
      </w:r>
      <w:r>
        <w:rPr>
          <w:spacing w:val="-17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transactions.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4"/>
      </w:pPr>
      <w:r>
        <w:t>Ensuring</w:t>
      </w:r>
      <w:r>
        <w:rPr>
          <w:spacing w:val="-26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cash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proofErr w:type="spellStart"/>
      <w:r>
        <w:t>cheques</w:t>
      </w:r>
      <w:proofErr w:type="spellEnd"/>
      <w:r>
        <w:rPr>
          <w:spacing w:val="-25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promptly</w:t>
      </w:r>
      <w:r>
        <w:rPr>
          <w:spacing w:val="-25"/>
        </w:rPr>
        <w:t xml:space="preserve"> </w:t>
      </w:r>
      <w:r>
        <w:t>deposited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bank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building</w:t>
      </w:r>
      <w:r>
        <w:rPr>
          <w:spacing w:val="-26"/>
        </w:rPr>
        <w:t xml:space="preserve"> </w:t>
      </w:r>
      <w:r>
        <w:t>society.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t>Ensuring</w:t>
      </w:r>
      <w:r>
        <w:rPr>
          <w:spacing w:val="-22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funds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spent</w:t>
      </w:r>
      <w:r>
        <w:rPr>
          <w:spacing w:val="-19"/>
        </w:rPr>
        <w:t xml:space="preserve"> </w:t>
      </w:r>
      <w:r>
        <w:t>appropriately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line</w:t>
      </w:r>
      <w:r>
        <w:rPr>
          <w:spacing w:val="-22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Club’s</w:t>
      </w:r>
      <w:r>
        <w:rPr>
          <w:spacing w:val="-22"/>
        </w:rPr>
        <w:t xml:space="preserve"> </w:t>
      </w:r>
      <w:r>
        <w:t>objectives.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t>Accurately</w:t>
      </w:r>
      <w:r>
        <w:rPr>
          <w:spacing w:val="-13"/>
        </w:rPr>
        <w:t xml:space="preserve"> </w:t>
      </w:r>
      <w:r>
        <w:t>record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t>received.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4"/>
      </w:pPr>
      <w:r>
        <w:t>Reporting</w:t>
      </w:r>
      <w:r>
        <w:rPr>
          <w:spacing w:val="-17"/>
        </w:rPr>
        <w:t xml:space="preserve"> </w:t>
      </w:r>
      <w:r>
        <w:t>regularly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financial</w:t>
      </w:r>
      <w:r>
        <w:rPr>
          <w:spacing w:val="-20"/>
        </w:rPr>
        <w:t xml:space="preserve"> </w:t>
      </w:r>
      <w:r>
        <w:t>position.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6"/>
      </w:pPr>
      <w:r>
        <w:t>Preparing</w:t>
      </w:r>
      <w:r>
        <w:rPr>
          <w:spacing w:val="-17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reconciliations</w:t>
      </w:r>
      <w:r>
        <w:rPr>
          <w:spacing w:val="-1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regular</w:t>
      </w:r>
      <w:r>
        <w:rPr>
          <w:spacing w:val="-18"/>
        </w:rPr>
        <w:t xml:space="preserve"> </w:t>
      </w:r>
      <w:r>
        <w:t>basis.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t>Preparing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year</w:t>
      </w:r>
      <w:r>
        <w:rPr>
          <w:spacing w:val="-19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statement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accounts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present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Auditors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rPr>
          <w:w w:val="95"/>
        </w:rPr>
        <w:t>Arranging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statement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accounts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audited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4"/>
      </w:pPr>
      <w:r>
        <w:rPr>
          <w:w w:val="95"/>
        </w:rPr>
        <w:t>Presenting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end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year</w:t>
      </w:r>
      <w:r>
        <w:rPr>
          <w:spacing w:val="-16"/>
          <w:w w:val="95"/>
        </w:rPr>
        <w:t xml:space="preserve"> </w:t>
      </w:r>
      <w:r>
        <w:rPr>
          <w:w w:val="95"/>
        </w:rPr>
        <w:t>financial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AGM.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</w:pPr>
      <w:r>
        <w:t>Financial</w:t>
      </w:r>
      <w:r>
        <w:rPr>
          <w:spacing w:val="-29"/>
        </w:rPr>
        <w:t xml:space="preserve"> </w:t>
      </w:r>
      <w:r>
        <w:t>planning</w:t>
      </w:r>
      <w:r>
        <w:rPr>
          <w:spacing w:val="-30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producing</w:t>
      </w:r>
      <w:r>
        <w:rPr>
          <w:spacing w:val="-29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annual</w:t>
      </w:r>
      <w:r>
        <w:rPr>
          <w:spacing w:val="-28"/>
        </w:rPr>
        <w:t xml:space="preserve"> </w:t>
      </w:r>
      <w:r>
        <w:t>budget</w:t>
      </w:r>
      <w:r>
        <w:rPr>
          <w:spacing w:val="-28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monitoring</w:t>
      </w:r>
      <w:r>
        <w:rPr>
          <w:spacing w:val="-29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throughout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year.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6" w:line="292" w:lineRule="auto"/>
        <w:ind w:right="385"/>
      </w:pPr>
      <w:r>
        <w:rPr>
          <w:w w:val="95"/>
        </w:rPr>
        <w:t>Helping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prepare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submit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statutory</w:t>
      </w:r>
      <w:r>
        <w:rPr>
          <w:spacing w:val="-24"/>
          <w:w w:val="95"/>
        </w:rPr>
        <w:t xml:space="preserve"> </w:t>
      </w:r>
      <w:r>
        <w:rPr>
          <w:w w:val="95"/>
        </w:rPr>
        <w:t>documents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required</w:t>
      </w:r>
      <w:r>
        <w:rPr>
          <w:spacing w:val="-25"/>
          <w:w w:val="95"/>
        </w:rPr>
        <w:t xml:space="preserve"> </w:t>
      </w:r>
      <w:r>
        <w:rPr>
          <w:w w:val="95"/>
        </w:rPr>
        <w:t>(e.g.</w:t>
      </w:r>
      <w:r>
        <w:rPr>
          <w:spacing w:val="-25"/>
          <w:w w:val="95"/>
        </w:rPr>
        <w:t xml:space="preserve"> </w:t>
      </w:r>
      <w:r>
        <w:rPr>
          <w:w w:val="95"/>
        </w:rPr>
        <w:t>VAT</w:t>
      </w:r>
      <w:r>
        <w:rPr>
          <w:spacing w:val="-24"/>
          <w:w w:val="95"/>
        </w:rPr>
        <w:t xml:space="preserve"> </w:t>
      </w:r>
      <w:r>
        <w:rPr>
          <w:w w:val="95"/>
        </w:rPr>
        <w:t>returns,</w:t>
      </w:r>
      <w:r>
        <w:rPr>
          <w:spacing w:val="-26"/>
          <w:w w:val="95"/>
        </w:rPr>
        <w:t xml:space="preserve"> </w:t>
      </w:r>
      <w:r>
        <w:rPr>
          <w:w w:val="95"/>
        </w:rPr>
        <w:t>PAYE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>NI</w:t>
      </w:r>
      <w:r>
        <w:rPr>
          <w:spacing w:val="-14"/>
        </w:rPr>
        <w:t xml:space="preserve"> </w:t>
      </w:r>
      <w:r>
        <w:t>returns,</w:t>
      </w:r>
      <w:r>
        <w:rPr>
          <w:spacing w:val="-13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aid</w:t>
      </w:r>
      <w:r>
        <w:rPr>
          <w:spacing w:val="-17"/>
        </w:rPr>
        <w:t xml:space="preserve"> </w:t>
      </w:r>
      <w:r>
        <w:t>reports).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6" w:line="292" w:lineRule="auto"/>
        <w:ind w:right="385"/>
      </w:pPr>
      <w:r>
        <w:t>May create invoices for external agencies working with us</w:t>
      </w:r>
    </w:p>
    <w:p w:rsidR="00043BC0" w:rsidRDefault="00043BC0" w:rsidP="00043BC0">
      <w:pPr>
        <w:pStyle w:val="ListParagraph"/>
        <w:numPr>
          <w:ilvl w:val="0"/>
          <w:numId w:val="21"/>
        </w:numPr>
        <w:tabs>
          <w:tab w:val="left" w:pos="574"/>
        </w:tabs>
        <w:spacing w:before="56" w:line="292" w:lineRule="auto"/>
        <w:ind w:right="385"/>
      </w:pPr>
      <w:r>
        <w:t>Other finance related duties.</w:t>
      </w:r>
    </w:p>
    <w:p w:rsidR="00043BC0" w:rsidRDefault="00043BC0" w:rsidP="00043BC0">
      <w:pPr>
        <w:pStyle w:val="BodyText"/>
        <w:spacing w:before="4"/>
        <w:rPr>
          <w:sz w:val="17"/>
        </w:rPr>
      </w:pPr>
    </w:p>
    <w:p w:rsidR="00043BC0" w:rsidRDefault="00043BC0" w:rsidP="00043BC0">
      <w:pPr>
        <w:pStyle w:val="BodyText"/>
        <w:spacing w:line="295" w:lineRule="auto"/>
        <w:ind w:left="212" w:right="252"/>
      </w:pPr>
      <w:r>
        <w:rPr>
          <w:w w:val="95"/>
        </w:rPr>
        <w:t>Even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duties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delegated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9"/>
          <w:w w:val="95"/>
        </w:rPr>
        <w:t xml:space="preserve"> </w:t>
      </w:r>
      <w:r>
        <w:rPr>
          <w:w w:val="95"/>
        </w:rPr>
        <w:t>officer,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Treasurer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still</w:t>
      </w:r>
      <w:r>
        <w:rPr>
          <w:spacing w:val="-19"/>
          <w:w w:val="95"/>
        </w:rPr>
        <w:t xml:space="preserve"> </w:t>
      </w:r>
      <w:r>
        <w:rPr>
          <w:w w:val="95"/>
        </w:rPr>
        <w:t>ultimately</w:t>
      </w:r>
      <w:r>
        <w:rPr>
          <w:spacing w:val="-20"/>
          <w:w w:val="95"/>
        </w:rPr>
        <w:t xml:space="preserve"> </w:t>
      </w:r>
      <w:r>
        <w:rPr>
          <w:w w:val="95"/>
        </w:rPr>
        <w:t>responsible.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up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Treasurer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sure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delegated</w:t>
      </w:r>
      <w:r>
        <w:rPr>
          <w:spacing w:val="-20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done</w:t>
      </w:r>
      <w:r>
        <w:rPr>
          <w:spacing w:val="-17"/>
        </w:rPr>
        <w:t xml:space="preserve"> </w:t>
      </w:r>
      <w:r>
        <w:t>properly.</w:t>
      </w:r>
    </w:p>
    <w:p w:rsidR="00043BC0" w:rsidRDefault="00043BC0" w:rsidP="00043BC0">
      <w:pPr>
        <w:pStyle w:val="BodyText"/>
        <w:spacing w:before="9"/>
        <w:rPr>
          <w:sz w:val="17"/>
        </w:rPr>
      </w:pPr>
    </w:p>
    <w:p w:rsidR="00043BC0" w:rsidRDefault="00043BC0" w:rsidP="00043BC0">
      <w:pPr>
        <w:pStyle w:val="Heading2"/>
      </w:pPr>
      <w:r>
        <w:rPr>
          <w:color w:val="D16349"/>
        </w:rPr>
        <w:t>Constraints</w:t>
      </w:r>
    </w:p>
    <w:p w:rsidR="00043BC0" w:rsidRDefault="00043BC0" w:rsidP="00043BC0">
      <w:pPr>
        <w:pStyle w:val="BodyText"/>
        <w:spacing w:before="47"/>
        <w:ind w:left="212"/>
      </w:pPr>
      <w:r>
        <w:t>1. None identified.</w:t>
      </w:r>
    </w:p>
    <w:p w:rsidR="00043BC0" w:rsidRDefault="00043BC0" w:rsidP="00043BC0">
      <w:pPr>
        <w:pStyle w:val="BodyText"/>
      </w:pPr>
    </w:p>
    <w:p w:rsidR="00043BC0" w:rsidRDefault="00043BC0" w:rsidP="00043BC0">
      <w:pPr>
        <w:pStyle w:val="BodyText"/>
        <w:spacing w:before="10"/>
        <w:rPr>
          <w:sz w:val="27"/>
        </w:rPr>
      </w:pPr>
    </w:p>
    <w:p w:rsidR="00043BC0" w:rsidRDefault="00043BC0" w:rsidP="00043BC0">
      <w:pPr>
        <w:pStyle w:val="Heading2"/>
      </w:pPr>
      <w:r>
        <w:rPr>
          <w:color w:val="D16349"/>
        </w:rPr>
        <w:t>Accreditation Criteria</w:t>
      </w:r>
    </w:p>
    <w:p w:rsidR="00043BC0" w:rsidRDefault="00043BC0" w:rsidP="00043BC0">
      <w:pPr>
        <w:pStyle w:val="BodyText"/>
        <w:rPr>
          <w:rFonts w:ascii="Georgia"/>
          <w:b/>
          <w:sz w:val="20"/>
        </w:rPr>
      </w:pPr>
    </w:p>
    <w:p w:rsidR="00043BC0" w:rsidRDefault="00043BC0" w:rsidP="00043BC0">
      <w:pPr>
        <w:pStyle w:val="BodyText"/>
        <w:rPr>
          <w:rFonts w:ascii="Georgia"/>
          <w:b/>
          <w:sz w:val="20"/>
        </w:rPr>
      </w:pPr>
    </w:p>
    <w:p w:rsidR="00043BC0" w:rsidRDefault="00043BC0" w:rsidP="00043BC0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043BC0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043BC0" w:rsidRDefault="00043BC0" w:rsidP="00BA30AD">
            <w:pPr>
              <w:pStyle w:val="TableParagraph"/>
              <w:spacing w:before="135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043BC0" w:rsidRDefault="00043BC0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043BC0" w:rsidRDefault="00043BC0" w:rsidP="00BA30AD">
            <w:pPr>
              <w:pStyle w:val="TableParagraph"/>
              <w:spacing w:before="135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043BC0" w:rsidRDefault="00043BC0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043BC0" w:rsidRDefault="00043BC0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043BC0" w:rsidRDefault="00043BC0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043BC0" w:rsidRDefault="00043BC0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043BC0" w:rsidRDefault="00043BC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043BC0" w:rsidRDefault="00043BC0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043BC0" w:rsidRDefault="00043BC0" w:rsidP="00BA30AD">
            <w:pPr>
              <w:pStyle w:val="TableParagraph"/>
              <w:spacing w:before="135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043BC0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043BC0" w:rsidRDefault="00043BC0" w:rsidP="00BA30AD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043BC0" w:rsidRDefault="00043BC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3B" w:rsidRDefault="0014523B">
      <w:r>
        <w:separator/>
      </w:r>
    </w:p>
  </w:endnote>
  <w:endnote w:type="continuationSeparator" w:id="0">
    <w:p w:rsidR="0014523B" w:rsidRDefault="0014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CA04B5">
    <w:pPr>
      <w:pStyle w:val="BodyText"/>
      <w:spacing w:line="14" w:lineRule="auto"/>
      <w:rPr>
        <w:sz w:val="20"/>
      </w:rPr>
    </w:pPr>
    <w:r w:rsidRPr="00CA04B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CA04B5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CA04B5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CA04B5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CA04B5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CA04B5">
                  <w:fldChar w:fldCharType="separate"/>
                </w:r>
                <w:r w:rsidR="00043BC0">
                  <w:rPr>
                    <w:noProof/>
                    <w:w w:val="95"/>
                  </w:rPr>
                  <w:t>1</w:t>
                </w:r>
                <w:r w:rsidR="00CA04B5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3B" w:rsidRDefault="0014523B">
      <w:r>
        <w:separator/>
      </w:r>
    </w:p>
  </w:footnote>
  <w:footnote w:type="continuationSeparator" w:id="0">
    <w:p w:rsidR="0014523B" w:rsidRDefault="0014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CA04B5">
    <w:pPr>
      <w:pStyle w:val="BodyText"/>
      <w:spacing w:line="14" w:lineRule="auto"/>
      <w:rPr>
        <w:sz w:val="20"/>
      </w:rPr>
    </w:pPr>
    <w:r w:rsidRPr="00CA04B5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CA04B5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43BC0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45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A04B5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2021-04-28T05:39:00Z</dcterms:created>
  <dcterms:modified xsi:type="dcterms:W3CDTF">2021-04-28T05:39:00Z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