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03CAD" w14:textId="2B92F31E" w:rsidR="005F67FD" w:rsidRPr="00A94FDA" w:rsidRDefault="005F67FD">
      <w:pPr>
        <w:rPr>
          <w:rFonts w:ascii="Arial" w:hAnsi="Arial" w:cs="Arial"/>
          <w:b/>
          <w:bCs/>
          <w:sz w:val="24"/>
          <w:szCs w:val="24"/>
        </w:rPr>
      </w:pPr>
      <w:r w:rsidRPr="00A94FDA">
        <w:rPr>
          <w:rFonts w:ascii="Arial" w:hAnsi="Arial" w:cs="Arial"/>
          <w:b/>
          <w:bCs/>
          <w:sz w:val="24"/>
          <w:szCs w:val="24"/>
        </w:rPr>
        <w:t>The Role of Government</w:t>
      </w:r>
    </w:p>
    <w:p w14:paraId="3F858942" w14:textId="06B86032" w:rsidR="005F67FD" w:rsidRPr="00A94FDA" w:rsidRDefault="005F67FD">
      <w:pPr>
        <w:rPr>
          <w:rFonts w:ascii="Arial" w:hAnsi="Arial" w:cs="Arial"/>
          <w:b/>
          <w:bCs/>
          <w:sz w:val="24"/>
          <w:szCs w:val="24"/>
        </w:rPr>
      </w:pPr>
      <w:r w:rsidRPr="00A94FDA">
        <w:rPr>
          <w:rFonts w:ascii="Arial" w:hAnsi="Arial" w:cs="Arial"/>
          <w:b/>
          <w:bCs/>
          <w:sz w:val="24"/>
          <w:szCs w:val="24"/>
        </w:rPr>
        <w:t>Test</w:t>
      </w:r>
    </w:p>
    <w:p w14:paraId="6A4F0948" w14:textId="752410AB" w:rsidR="005F67FD" w:rsidRDefault="005F67FD"/>
    <w:p w14:paraId="57ECAE64" w14:textId="2A5FC844" w:rsidR="005F67FD" w:rsidRPr="005F67FD" w:rsidRDefault="005F67FD" w:rsidP="005F67FD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5F67FD">
        <w:rPr>
          <w:rFonts w:ascii="Arial" w:hAnsi="Arial" w:cs="Arial"/>
          <w:color w:val="000000"/>
          <w:sz w:val="22"/>
          <w:szCs w:val="22"/>
        </w:rPr>
        <w:t>1.</w:t>
      </w:r>
      <w:r w:rsidRPr="005F67FD">
        <w:rPr>
          <w:rFonts w:ascii="Arial" w:hAnsi="Arial" w:cs="Arial"/>
          <w:color w:val="000000"/>
        </w:rPr>
        <w:tab/>
      </w:r>
      <w:r w:rsidRPr="005F67FD">
        <w:rPr>
          <w:rFonts w:ascii="Arial" w:hAnsi="Arial" w:cs="Arial"/>
          <w:color w:val="000000"/>
        </w:rPr>
        <w:t>Which organisation regulates tax reliefs on pension schemes?</w:t>
      </w:r>
    </w:p>
    <w:p w14:paraId="2DEB105D" w14:textId="77777777" w:rsidR="005F67FD" w:rsidRPr="005F67FD" w:rsidRDefault="005F67FD" w:rsidP="005F67FD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5F67FD">
        <w:rPr>
          <w:rFonts w:ascii="Arial" w:hAnsi="Arial" w:cs="Arial"/>
          <w:color w:val="000000"/>
        </w:rPr>
        <w:t>Audit Office</w:t>
      </w:r>
    </w:p>
    <w:p w14:paraId="2DDF980D" w14:textId="77777777" w:rsidR="005F67FD" w:rsidRPr="005F67FD" w:rsidRDefault="005F67FD" w:rsidP="005F67FD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 w:rsidRPr="005F67FD">
        <w:rPr>
          <w:rFonts w:ascii="Arial" w:hAnsi="Arial" w:cs="Arial"/>
          <w:color w:val="000000"/>
        </w:rPr>
        <w:t>DWP</w:t>
      </w:r>
    </w:p>
    <w:p w14:paraId="75D90382" w14:textId="77777777" w:rsidR="005F67FD" w:rsidRPr="005F67FD" w:rsidRDefault="005F67FD" w:rsidP="005F67FD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 w:rsidRPr="005F67FD">
        <w:rPr>
          <w:rFonts w:ascii="Arial" w:hAnsi="Arial" w:cs="Arial"/>
          <w:color w:val="000000"/>
        </w:rPr>
        <w:t>HM Revenue &amp; Customs</w:t>
      </w:r>
    </w:p>
    <w:p w14:paraId="21689BCC" w14:textId="77777777" w:rsidR="005F67FD" w:rsidRPr="005F67FD" w:rsidRDefault="005F67FD" w:rsidP="005F67FD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 w:rsidRPr="005F67FD">
        <w:rPr>
          <w:rFonts w:ascii="Arial" w:hAnsi="Arial" w:cs="Arial"/>
          <w:color w:val="000000"/>
        </w:rPr>
        <w:t>The Pensions Regulator</w:t>
      </w:r>
    </w:p>
    <w:p w14:paraId="70DF4766" w14:textId="7E9F7D52" w:rsidR="005F67FD" w:rsidRPr="005F67FD" w:rsidRDefault="005F67FD" w:rsidP="005F6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F67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2.</w:t>
      </w:r>
      <w:r w:rsidRPr="005F67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5F67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What is the maximum allowance on tax relievable employee contributions to a </w:t>
      </w:r>
      <w:r w:rsidRPr="005F67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5F67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personal pension under the current regime (where the member has not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5F67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flexibly accessed any benefits)?</w:t>
      </w:r>
    </w:p>
    <w:p w14:paraId="1604F37F" w14:textId="77777777" w:rsidR="005F67FD" w:rsidRPr="005F67FD" w:rsidRDefault="005F67FD" w:rsidP="00521D2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5F67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15% of remuneration</w:t>
      </w:r>
    </w:p>
    <w:p w14:paraId="2D3B6A09" w14:textId="47F17AE8" w:rsidR="005F67FD" w:rsidRPr="005F67FD" w:rsidRDefault="005F67FD" w:rsidP="00521D2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5F67FD">
        <w:rPr>
          <w:rFonts w:ascii="Arial" w:hAnsi="Arial" w:cs="Arial"/>
          <w:sz w:val="24"/>
          <w:szCs w:val="24"/>
        </w:rPr>
        <w:t>100% of taxable earnings, subject to the Annual Allowance </w:t>
      </w:r>
    </w:p>
    <w:p w14:paraId="27ABD0A2" w14:textId="7069FDD3" w:rsidR="005F67FD" w:rsidRPr="005F67FD" w:rsidRDefault="005F67FD" w:rsidP="005F67F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F67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Annual Allowance </w:t>
      </w:r>
    </w:p>
    <w:p w14:paraId="3C0BFD4D" w14:textId="2D7CCC06" w:rsidR="005F67FD" w:rsidRPr="005F67FD" w:rsidRDefault="005F67FD" w:rsidP="005F67F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F67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 is no limit</w:t>
      </w:r>
    </w:p>
    <w:p w14:paraId="3CB7D793" w14:textId="38846A8B" w:rsidR="005F67FD" w:rsidRPr="005F67FD" w:rsidRDefault="005F67FD" w:rsidP="005F67FD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5F67FD">
        <w:rPr>
          <w:rFonts w:ascii="Arial" w:hAnsi="Arial" w:cs="Arial"/>
          <w:color w:val="000000"/>
        </w:rPr>
        <w:t>3.</w:t>
      </w:r>
      <w:r w:rsidRPr="005F67FD">
        <w:rPr>
          <w:rFonts w:ascii="Arial" w:hAnsi="Arial" w:cs="Arial"/>
          <w:color w:val="000000"/>
        </w:rPr>
        <w:tab/>
      </w:r>
      <w:r w:rsidRPr="005F67FD">
        <w:rPr>
          <w:rFonts w:ascii="Arial" w:hAnsi="Arial" w:cs="Arial"/>
          <w:color w:val="000000"/>
        </w:rPr>
        <w:t xml:space="preserve">What is the maximum allowance on pension benefits accrued (without a tax </w:t>
      </w:r>
      <w:r w:rsidRPr="005F67FD">
        <w:rPr>
          <w:rFonts w:ascii="Arial" w:hAnsi="Arial" w:cs="Arial"/>
          <w:color w:val="000000"/>
        </w:rPr>
        <w:tab/>
      </w:r>
      <w:r w:rsidRPr="005F67FD">
        <w:rPr>
          <w:rFonts w:ascii="Arial" w:hAnsi="Arial" w:cs="Arial"/>
          <w:color w:val="000000"/>
        </w:rPr>
        <w:t>charge) under the current regime?</w:t>
      </w:r>
    </w:p>
    <w:p w14:paraId="4AF81FDA" w14:textId="01325D36" w:rsidR="005F67FD" w:rsidRPr="005F67FD" w:rsidRDefault="005F67FD" w:rsidP="005F67FD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</w:rPr>
      </w:pPr>
      <w:r w:rsidRPr="005F67FD">
        <w:rPr>
          <w:rFonts w:ascii="Arial" w:hAnsi="Arial" w:cs="Arial"/>
          <w:color w:val="000000"/>
        </w:rPr>
        <w:t>2/3 of final remuneration after 20 years' service</w:t>
      </w:r>
    </w:p>
    <w:p w14:paraId="042E7EAB" w14:textId="284060AE" w:rsidR="005F67FD" w:rsidRPr="005F67FD" w:rsidRDefault="005F67FD" w:rsidP="005F67FD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</w:rPr>
      </w:pPr>
      <w:r w:rsidRPr="005F67FD">
        <w:rPr>
          <w:rFonts w:ascii="Arial" w:hAnsi="Arial" w:cs="Arial"/>
          <w:color w:val="000000"/>
        </w:rPr>
        <w:t>25% of fund (subject to Lifetime Allowance)</w:t>
      </w:r>
    </w:p>
    <w:p w14:paraId="48C9C794" w14:textId="797141DE" w:rsidR="005F67FD" w:rsidRPr="005F67FD" w:rsidRDefault="005F67FD" w:rsidP="005F67FD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</w:rPr>
      </w:pPr>
      <w:r w:rsidRPr="005F67FD">
        <w:rPr>
          <w:rFonts w:ascii="Arial" w:hAnsi="Arial" w:cs="Arial"/>
          <w:color w:val="000000"/>
        </w:rPr>
        <w:t>Value of Lifetime Allowance</w:t>
      </w:r>
    </w:p>
    <w:p w14:paraId="08F8D33E" w14:textId="4CCCB316" w:rsidR="005F67FD" w:rsidRPr="005F67FD" w:rsidRDefault="005F67FD" w:rsidP="005F67FD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</w:rPr>
      </w:pPr>
      <w:r w:rsidRPr="005F67FD">
        <w:rPr>
          <w:rFonts w:ascii="Arial" w:hAnsi="Arial" w:cs="Arial"/>
          <w:color w:val="000000"/>
        </w:rPr>
        <w:t>There is no limit on the pension payable in retirement</w:t>
      </w:r>
    </w:p>
    <w:p w14:paraId="323FBDBC" w14:textId="3F2CF132" w:rsidR="005F67FD" w:rsidRPr="005F67FD" w:rsidRDefault="005F67FD" w:rsidP="005F67FD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5F67FD">
        <w:rPr>
          <w:rFonts w:ascii="Arial" w:hAnsi="Arial" w:cs="Arial"/>
          <w:color w:val="000000"/>
        </w:rPr>
        <w:t>4.</w:t>
      </w:r>
      <w:r w:rsidRPr="005F67FD">
        <w:rPr>
          <w:rFonts w:ascii="Arial" w:hAnsi="Arial" w:cs="Arial"/>
          <w:color w:val="000000"/>
        </w:rPr>
        <w:tab/>
      </w:r>
      <w:r w:rsidRPr="005F67FD">
        <w:rPr>
          <w:rFonts w:ascii="Arial" w:hAnsi="Arial" w:cs="Arial"/>
          <w:color w:val="000000"/>
        </w:rPr>
        <w:t xml:space="preserve">What is the current Annual Allowance in </w:t>
      </w:r>
      <w:r w:rsidRPr="005F67FD">
        <w:rPr>
          <w:rFonts w:ascii="Arial" w:hAnsi="Arial" w:cs="Arial"/>
          <w:color w:val="000000"/>
        </w:rPr>
        <w:t>2020/21</w:t>
      </w:r>
      <w:r w:rsidRPr="005F67FD">
        <w:rPr>
          <w:rFonts w:ascii="Arial" w:hAnsi="Arial" w:cs="Arial"/>
          <w:color w:val="000000"/>
        </w:rPr>
        <w:t xml:space="preserve"> for an individual whose only </w:t>
      </w:r>
      <w:r w:rsidRPr="005F67FD">
        <w:rPr>
          <w:rFonts w:ascii="Arial" w:hAnsi="Arial" w:cs="Arial"/>
          <w:color w:val="000000"/>
        </w:rPr>
        <w:tab/>
      </w:r>
      <w:r w:rsidRPr="005F67FD">
        <w:rPr>
          <w:rFonts w:ascii="Arial" w:hAnsi="Arial" w:cs="Arial"/>
          <w:color w:val="000000"/>
        </w:rPr>
        <w:t>benefits are in a defined benefits occupational pension scheme?</w:t>
      </w:r>
    </w:p>
    <w:p w14:paraId="20533812" w14:textId="77777777" w:rsidR="005F67FD" w:rsidRPr="005F67FD" w:rsidRDefault="005F67FD" w:rsidP="005F67FD">
      <w:pPr>
        <w:pStyle w:val="NormalWeb"/>
        <w:numPr>
          <w:ilvl w:val="0"/>
          <w:numId w:val="5"/>
        </w:numPr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5F67FD">
        <w:rPr>
          <w:rFonts w:ascii="Arial" w:hAnsi="Arial" w:cs="Arial"/>
          <w:color w:val="000000"/>
        </w:rPr>
        <w:t>£40,000</w:t>
      </w:r>
    </w:p>
    <w:p w14:paraId="7D494E1A" w14:textId="405BE454" w:rsidR="005F67FD" w:rsidRPr="005F67FD" w:rsidRDefault="005F67FD" w:rsidP="005F67FD">
      <w:pPr>
        <w:pStyle w:val="NormalWeb"/>
        <w:numPr>
          <w:ilvl w:val="0"/>
          <w:numId w:val="5"/>
        </w:numPr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5F67FD">
        <w:rPr>
          <w:rFonts w:ascii="Arial" w:hAnsi="Arial" w:cs="Arial"/>
          <w:color w:val="000000"/>
        </w:rPr>
        <w:t>£255,000</w:t>
      </w:r>
    </w:p>
    <w:p w14:paraId="7A94C515" w14:textId="77777777" w:rsidR="005F67FD" w:rsidRPr="005F67FD" w:rsidRDefault="005F67FD" w:rsidP="005F67F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67FD">
        <w:rPr>
          <w:rFonts w:ascii="Arial" w:hAnsi="Arial" w:cs="Arial"/>
          <w:color w:val="000000"/>
        </w:rPr>
        <w:t>£1,073,100</w:t>
      </w:r>
    </w:p>
    <w:p w14:paraId="31E5D875" w14:textId="07C70EF0" w:rsidR="005F67FD" w:rsidRPr="005F67FD" w:rsidRDefault="005F67FD" w:rsidP="005F67F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67FD">
        <w:rPr>
          <w:rFonts w:ascii="Arial" w:hAnsi="Arial" w:cs="Arial"/>
          <w:color w:val="000000"/>
        </w:rPr>
        <w:t>£1 million</w:t>
      </w:r>
    </w:p>
    <w:p w14:paraId="65508B77" w14:textId="330138F5" w:rsidR="005F67FD" w:rsidRPr="005F67FD" w:rsidRDefault="005F67FD" w:rsidP="005F6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sectPr w:rsidR="005F67FD" w:rsidRPr="005F6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D74F6"/>
    <w:multiLevelType w:val="hybridMultilevel"/>
    <w:tmpl w:val="A228776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5961EC"/>
    <w:multiLevelType w:val="hybridMultilevel"/>
    <w:tmpl w:val="F0A0B9C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CB4583"/>
    <w:multiLevelType w:val="hybridMultilevel"/>
    <w:tmpl w:val="D166DC5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651FCF"/>
    <w:multiLevelType w:val="hybridMultilevel"/>
    <w:tmpl w:val="016E411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F20FDB"/>
    <w:multiLevelType w:val="hybridMultilevel"/>
    <w:tmpl w:val="D166DC5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FD"/>
    <w:rsid w:val="005F67FD"/>
    <w:rsid w:val="00A9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15376"/>
  <w15:chartTrackingRefBased/>
  <w15:docId w15:val="{1B94B6DF-50E1-4802-BEE9-07D5E5CF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F6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Keith Hoodless</cp:lastModifiedBy>
  <cp:revision>2</cp:revision>
  <dcterms:created xsi:type="dcterms:W3CDTF">2020-09-28T14:12:00Z</dcterms:created>
  <dcterms:modified xsi:type="dcterms:W3CDTF">2020-09-28T14:39:00Z</dcterms:modified>
</cp:coreProperties>
</file>