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C835" w14:textId="5437CD24" w:rsidR="00E05447" w:rsidRDefault="00B721D2" w:rsidP="00B721D2">
      <w:pPr>
        <w:jc w:val="center"/>
        <w:rPr>
          <w:rFonts w:ascii="Bookman Old Style" w:hAnsi="Bookman Old Style"/>
          <w:b/>
          <w:noProof/>
          <w:color w:val="00B050"/>
          <w:sz w:val="36"/>
          <w:szCs w:val="36"/>
        </w:rPr>
      </w:pPr>
      <w:bookmarkStart w:id="0" w:name="_GoBack"/>
      <w:bookmarkEnd w:id="0"/>
      <w:r w:rsidRPr="00B721D2">
        <w:rPr>
          <w:rFonts w:ascii="Bookman Old Style" w:hAnsi="Bookman Old Style"/>
          <w:b/>
          <w:color w:val="00B050"/>
          <w:sz w:val="36"/>
          <w:szCs w:val="36"/>
        </w:rPr>
        <w:t>201</w:t>
      </w:r>
      <w:r w:rsidR="007842C6">
        <w:rPr>
          <w:rFonts w:ascii="Bookman Old Style" w:hAnsi="Bookman Old Style"/>
          <w:b/>
          <w:color w:val="00B050"/>
          <w:sz w:val="36"/>
          <w:szCs w:val="36"/>
        </w:rPr>
        <w:t>9</w:t>
      </w:r>
      <w:r w:rsidRPr="00B721D2">
        <w:rPr>
          <w:rFonts w:ascii="Bookman Old Style" w:hAnsi="Bookman Old Style"/>
          <w:b/>
          <w:color w:val="00B050"/>
          <w:sz w:val="36"/>
          <w:szCs w:val="36"/>
        </w:rPr>
        <w:t>-20</w:t>
      </w:r>
      <w:r w:rsidR="007842C6">
        <w:rPr>
          <w:rFonts w:ascii="Bookman Old Style" w:hAnsi="Bookman Old Style"/>
          <w:b/>
          <w:color w:val="00B050"/>
          <w:sz w:val="36"/>
          <w:szCs w:val="36"/>
        </w:rPr>
        <w:t>20</w:t>
      </w:r>
      <w:r w:rsidRPr="00B721D2">
        <w:rPr>
          <w:rFonts w:ascii="Bookman Old Style" w:hAnsi="Bookman Old Style"/>
          <w:b/>
          <w:color w:val="00B050"/>
          <w:sz w:val="36"/>
          <w:szCs w:val="36"/>
        </w:rPr>
        <w:t xml:space="preserve"> Religious Education Policies &amp; Procedures</w:t>
      </w:r>
    </w:p>
    <w:p w14:paraId="09CD3FFF" w14:textId="77777777" w:rsidR="00B928A8" w:rsidRDefault="00B928A8" w:rsidP="00B721D2">
      <w:pPr>
        <w:jc w:val="center"/>
        <w:rPr>
          <w:rFonts w:ascii="Bookman Old Style" w:hAnsi="Bookman Old Style"/>
          <w:b/>
          <w:color w:val="00B050"/>
          <w:sz w:val="36"/>
          <w:szCs w:val="36"/>
        </w:rPr>
      </w:pPr>
      <w:r>
        <w:rPr>
          <w:rFonts w:ascii="Bookman Old Style" w:hAnsi="Bookman Old Style"/>
          <w:b/>
          <w:noProof/>
          <w:color w:val="00B050"/>
          <w:sz w:val="36"/>
          <w:szCs w:val="36"/>
        </w:rPr>
        <w:drawing>
          <wp:inline distT="0" distB="0" distL="0" distR="0" wp14:anchorId="0B3A62D3" wp14:editId="59EDFA5E">
            <wp:extent cx="532692" cy="551510"/>
            <wp:effectExtent l="0" t="0" r="1270" b="1270"/>
            <wp:docPr id="2" name="Picture 2" descr="C:\Users\fairy\AppData\Local\Microsoft\Windows\INetCache\Content.Word\thEQM087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iry\AppData\Local\Microsoft\Windows\INetCache\Content.Word\thEQM087R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8841" cy="578582"/>
                    </a:xfrm>
                    <a:prstGeom prst="rect">
                      <a:avLst/>
                    </a:prstGeom>
                    <a:noFill/>
                    <a:ln>
                      <a:noFill/>
                    </a:ln>
                  </pic:spPr>
                </pic:pic>
              </a:graphicData>
            </a:graphic>
          </wp:inline>
        </w:drawing>
      </w:r>
    </w:p>
    <w:p w14:paraId="221CC998" w14:textId="77777777" w:rsidR="00B721D2" w:rsidRDefault="00B721D2" w:rsidP="00B721D2">
      <w:pPr>
        <w:jc w:val="center"/>
        <w:rPr>
          <w:rFonts w:ascii="Bookman Old Style" w:hAnsi="Bookman Old Style"/>
          <w:b/>
          <w:color w:val="00B050"/>
          <w:sz w:val="36"/>
          <w:szCs w:val="36"/>
        </w:rPr>
      </w:pPr>
      <w:r>
        <w:rPr>
          <w:rFonts w:ascii="Bookman Old Style" w:hAnsi="Bookman Old Style"/>
          <w:b/>
          <w:color w:val="00B050"/>
          <w:sz w:val="36"/>
          <w:szCs w:val="36"/>
        </w:rPr>
        <w:t xml:space="preserve">Mission statement: </w:t>
      </w:r>
    </w:p>
    <w:p w14:paraId="456E8949" w14:textId="77777777" w:rsidR="00B721D2" w:rsidRPr="00B721D2" w:rsidRDefault="00B721D2" w:rsidP="00B721D2">
      <w:pPr>
        <w:jc w:val="center"/>
        <w:rPr>
          <w:rFonts w:ascii="Bookman Old Style" w:hAnsi="Bookman Old Style"/>
          <w:b/>
          <w:color w:val="00B050"/>
          <w:sz w:val="24"/>
          <w:szCs w:val="24"/>
        </w:rPr>
      </w:pPr>
      <w:r w:rsidRPr="00B721D2">
        <w:rPr>
          <w:rFonts w:ascii="Bookman Old Style" w:hAnsi="Bookman Old Style"/>
          <w:b/>
          <w:color w:val="00B050"/>
          <w:sz w:val="24"/>
          <w:szCs w:val="24"/>
        </w:rPr>
        <w:t xml:space="preserve">To work together to insure a safe, creative, inspiring environment where all participants can learn and grow together in the spirit of friendship and community. </w:t>
      </w:r>
    </w:p>
    <w:p w14:paraId="3C9590C8" w14:textId="77777777" w:rsidR="00B721D2" w:rsidRDefault="00B721D2" w:rsidP="00B721D2">
      <w:pPr>
        <w:jc w:val="center"/>
        <w:rPr>
          <w:rFonts w:ascii="Bookman Old Style" w:hAnsi="Bookman Old Style"/>
          <w:b/>
          <w:color w:val="0070C0"/>
          <w:sz w:val="36"/>
          <w:szCs w:val="36"/>
        </w:rPr>
      </w:pPr>
      <w:r w:rsidRPr="00B721D2">
        <w:rPr>
          <w:rFonts w:ascii="Bookman Old Style" w:hAnsi="Bookman Old Style"/>
          <w:b/>
          <w:color w:val="0070C0"/>
          <w:sz w:val="36"/>
          <w:szCs w:val="36"/>
        </w:rPr>
        <w:t xml:space="preserve">When: </w:t>
      </w:r>
    </w:p>
    <w:p w14:paraId="50E02BA3" w14:textId="77777777" w:rsidR="00B721D2" w:rsidRDefault="00B721D2" w:rsidP="00B721D2">
      <w:pPr>
        <w:jc w:val="center"/>
        <w:rPr>
          <w:rFonts w:ascii="Bookman Old Style" w:hAnsi="Bookman Old Style"/>
          <w:b/>
          <w:color w:val="00B050"/>
          <w:sz w:val="36"/>
          <w:szCs w:val="36"/>
        </w:rPr>
      </w:pPr>
      <w:r w:rsidRPr="00B721D2">
        <w:rPr>
          <w:rFonts w:ascii="Bookman Old Style" w:hAnsi="Bookman Old Style"/>
          <w:b/>
          <w:color w:val="0070C0"/>
          <w:sz w:val="24"/>
          <w:szCs w:val="24"/>
        </w:rPr>
        <w:t>Childcare is provided each Sunday beginning at 9:30 am for those participating in Discussion Group or rehearsals</w:t>
      </w:r>
      <w:r>
        <w:rPr>
          <w:rFonts w:ascii="Bookman Old Style" w:hAnsi="Bookman Old Style"/>
          <w:b/>
          <w:color w:val="00B050"/>
          <w:sz w:val="36"/>
          <w:szCs w:val="36"/>
        </w:rPr>
        <w:t xml:space="preserve">.  </w:t>
      </w:r>
    </w:p>
    <w:p w14:paraId="42F6E408" w14:textId="7FA4822F" w:rsidR="00B721D2" w:rsidRDefault="00B721D2" w:rsidP="00B721D2">
      <w:pPr>
        <w:jc w:val="center"/>
        <w:rPr>
          <w:rFonts w:ascii="Bookman Old Style" w:hAnsi="Bookman Old Style"/>
          <w:b/>
          <w:color w:val="00B050"/>
          <w:sz w:val="24"/>
          <w:szCs w:val="24"/>
        </w:rPr>
      </w:pPr>
      <w:r w:rsidRPr="00B721D2">
        <w:rPr>
          <w:rFonts w:ascii="Bookman Old Style" w:hAnsi="Bookman Old Style"/>
          <w:b/>
          <w:color w:val="00B050"/>
          <w:sz w:val="24"/>
          <w:szCs w:val="24"/>
        </w:rPr>
        <w:t>Religious Education time is from 10:45 (following the beginning of the church service) until 11:</w:t>
      </w:r>
      <w:r w:rsidR="007842C6">
        <w:rPr>
          <w:rFonts w:ascii="Bookman Old Style" w:hAnsi="Bookman Old Style"/>
          <w:b/>
          <w:color w:val="00B050"/>
          <w:sz w:val="24"/>
          <w:szCs w:val="24"/>
        </w:rPr>
        <w:t>45</w:t>
      </w:r>
      <w:r w:rsidRPr="00B721D2">
        <w:rPr>
          <w:rFonts w:ascii="Bookman Old Style" w:hAnsi="Bookman Old Style"/>
          <w:b/>
          <w:color w:val="00B050"/>
          <w:sz w:val="24"/>
          <w:szCs w:val="24"/>
        </w:rPr>
        <w:t xml:space="preserve"> am.  </w:t>
      </w:r>
      <w:r w:rsidR="007842C6">
        <w:rPr>
          <w:rFonts w:ascii="Bookman Old Style" w:hAnsi="Bookman Old Style"/>
          <w:b/>
          <w:color w:val="00B050"/>
          <w:sz w:val="24"/>
          <w:szCs w:val="24"/>
        </w:rPr>
        <w:t xml:space="preserve">Parents, guardians, or designated older siblings (12 &amp; older) or adults, shall pick up children under the age of 12 at their respective classrooms at 11:45 am. </w:t>
      </w:r>
      <w:r w:rsidRPr="00B721D2">
        <w:rPr>
          <w:rFonts w:ascii="Bookman Old Style" w:hAnsi="Bookman Old Style"/>
          <w:b/>
          <w:color w:val="00B050"/>
          <w:sz w:val="24"/>
          <w:szCs w:val="24"/>
        </w:rPr>
        <w:t xml:space="preserve"> </w:t>
      </w:r>
      <w:r w:rsidR="007842C6">
        <w:rPr>
          <w:rFonts w:ascii="Bookman Old Style" w:hAnsi="Bookman Old Style"/>
          <w:b/>
          <w:color w:val="00B050"/>
          <w:sz w:val="24"/>
          <w:szCs w:val="24"/>
        </w:rPr>
        <w:t>The RE rooms close at 12 noon unless otherwise specified.</w:t>
      </w:r>
      <w:r>
        <w:rPr>
          <w:rFonts w:ascii="Bookman Old Style" w:hAnsi="Bookman Old Style"/>
          <w:b/>
          <w:color w:val="00B050"/>
          <w:sz w:val="24"/>
          <w:szCs w:val="24"/>
        </w:rPr>
        <w:t xml:space="preserve"> </w:t>
      </w:r>
    </w:p>
    <w:p w14:paraId="1496DC41" w14:textId="77777777" w:rsidR="00B721D2" w:rsidRDefault="00B721D2" w:rsidP="00B721D2">
      <w:pPr>
        <w:jc w:val="center"/>
        <w:rPr>
          <w:rFonts w:ascii="Bookman Old Style" w:hAnsi="Bookman Old Style"/>
          <w:b/>
          <w:color w:val="00B050"/>
          <w:sz w:val="36"/>
          <w:szCs w:val="36"/>
        </w:rPr>
      </w:pPr>
      <w:r w:rsidRPr="00B721D2">
        <w:rPr>
          <w:rFonts w:ascii="Bookman Old Style" w:hAnsi="Bookman Old Style"/>
          <w:b/>
          <w:color w:val="00B050"/>
          <w:sz w:val="36"/>
          <w:szCs w:val="36"/>
        </w:rPr>
        <w:t xml:space="preserve">Where:    </w:t>
      </w:r>
    </w:p>
    <w:p w14:paraId="7A8C58D1" w14:textId="77777777" w:rsidR="00B721D2" w:rsidRPr="00B928A8" w:rsidRDefault="00B721D2" w:rsidP="00B721D2">
      <w:pPr>
        <w:jc w:val="center"/>
        <w:rPr>
          <w:rFonts w:ascii="Bookman Old Style" w:hAnsi="Bookman Old Style"/>
          <w:b/>
          <w:color w:val="0070C0"/>
          <w:sz w:val="24"/>
          <w:szCs w:val="24"/>
        </w:rPr>
      </w:pPr>
      <w:r w:rsidRPr="00B928A8">
        <w:rPr>
          <w:rFonts w:ascii="Bookman Old Style" w:hAnsi="Bookman Old Style"/>
          <w:b/>
          <w:color w:val="0070C0"/>
          <w:sz w:val="24"/>
          <w:szCs w:val="24"/>
        </w:rPr>
        <w:t xml:space="preserve">Families meet in the church service at 10:30 am each Sunday, unless otherwise specified, and children depart to their classrooms with teachers following the “Time for All Ages” segment.  Very young children may stay in the nursery during this time. </w:t>
      </w:r>
    </w:p>
    <w:p w14:paraId="75383465" w14:textId="77777777" w:rsidR="00B721D2" w:rsidRDefault="00B721D2" w:rsidP="00B721D2">
      <w:pPr>
        <w:jc w:val="center"/>
        <w:rPr>
          <w:rFonts w:ascii="Bookman Old Style" w:hAnsi="Bookman Old Style"/>
          <w:b/>
          <w:color w:val="00B050"/>
          <w:sz w:val="24"/>
          <w:szCs w:val="24"/>
        </w:rPr>
      </w:pPr>
      <w:r>
        <w:rPr>
          <w:rFonts w:ascii="Bookman Old Style" w:hAnsi="Bookman Old Style"/>
          <w:b/>
          <w:color w:val="00B050"/>
          <w:sz w:val="24"/>
          <w:szCs w:val="24"/>
        </w:rPr>
        <w:t xml:space="preserve">Children must be supervised by parent or guardian following RE time. </w:t>
      </w:r>
    </w:p>
    <w:p w14:paraId="083F0B3E" w14:textId="77777777" w:rsidR="00B721D2" w:rsidRDefault="00B928A8" w:rsidP="00B721D2">
      <w:pPr>
        <w:jc w:val="center"/>
        <w:rPr>
          <w:rFonts w:ascii="Bookman Old Style" w:hAnsi="Bookman Old Style"/>
          <w:b/>
          <w:color w:val="00B050"/>
          <w:sz w:val="36"/>
          <w:szCs w:val="36"/>
        </w:rPr>
      </w:pPr>
      <w:r w:rsidRPr="00B928A8">
        <w:rPr>
          <w:rFonts w:ascii="Bookman Old Style" w:hAnsi="Bookman Old Style"/>
          <w:b/>
          <w:color w:val="00B050"/>
          <w:sz w:val="36"/>
          <w:szCs w:val="36"/>
        </w:rPr>
        <w:t>H</w:t>
      </w:r>
      <w:r>
        <w:rPr>
          <w:rFonts w:ascii="Bookman Old Style" w:hAnsi="Bookman Old Style"/>
          <w:b/>
          <w:color w:val="00B050"/>
          <w:sz w:val="36"/>
          <w:szCs w:val="36"/>
        </w:rPr>
        <w:t>ow</w:t>
      </w:r>
      <w:r w:rsidRPr="00B928A8">
        <w:rPr>
          <w:rFonts w:ascii="Bookman Old Style" w:hAnsi="Bookman Old Style"/>
          <w:b/>
          <w:color w:val="00B050"/>
          <w:sz w:val="36"/>
          <w:szCs w:val="36"/>
        </w:rPr>
        <w:t>:</w:t>
      </w:r>
    </w:p>
    <w:p w14:paraId="759F096F" w14:textId="77777777" w:rsidR="00B928A8" w:rsidRDefault="00B928A8" w:rsidP="00B721D2">
      <w:pPr>
        <w:jc w:val="center"/>
        <w:rPr>
          <w:rFonts w:ascii="Bookman Old Style" w:hAnsi="Bookman Old Style"/>
          <w:b/>
          <w:color w:val="0070C0"/>
          <w:sz w:val="24"/>
          <w:szCs w:val="24"/>
        </w:rPr>
      </w:pPr>
      <w:r w:rsidRPr="00B928A8">
        <w:rPr>
          <w:rFonts w:ascii="Bookman Old Style" w:hAnsi="Bookman Old Style"/>
          <w:b/>
          <w:color w:val="0070C0"/>
          <w:sz w:val="24"/>
          <w:szCs w:val="24"/>
        </w:rPr>
        <w:t>Children under the age of 14 (9</w:t>
      </w:r>
      <w:r w:rsidRPr="00B928A8">
        <w:rPr>
          <w:rFonts w:ascii="Bookman Old Style" w:hAnsi="Bookman Old Style"/>
          <w:b/>
          <w:color w:val="0070C0"/>
          <w:sz w:val="24"/>
          <w:szCs w:val="24"/>
          <w:vertAlign w:val="superscript"/>
        </w:rPr>
        <w:t>th</w:t>
      </w:r>
      <w:r w:rsidRPr="00B928A8">
        <w:rPr>
          <w:rFonts w:ascii="Bookman Old Style" w:hAnsi="Bookman Old Style"/>
          <w:b/>
          <w:color w:val="0070C0"/>
          <w:sz w:val="24"/>
          <w:szCs w:val="24"/>
        </w:rPr>
        <w:t xml:space="preserve"> grade) must have a parent or guardian in attendance on the church grounds. </w:t>
      </w:r>
    </w:p>
    <w:p w14:paraId="7139E533" w14:textId="77777777" w:rsidR="00B928A8" w:rsidRPr="00B928A8" w:rsidRDefault="00B928A8" w:rsidP="00B721D2">
      <w:pPr>
        <w:jc w:val="center"/>
        <w:rPr>
          <w:rFonts w:ascii="Bookman Old Style" w:hAnsi="Bookman Old Style"/>
          <w:b/>
          <w:color w:val="00B050"/>
          <w:sz w:val="24"/>
          <w:szCs w:val="24"/>
        </w:rPr>
      </w:pPr>
      <w:r w:rsidRPr="00B928A8">
        <w:rPr>
          <w:rFonts w:ascii="Bookman Old Style" w:hAnsi="Bookman Old Style"/>
          <w:b/>
          <w:color w:val="00B050"/>
          <w:sz w:val="24"/>
          <w:szCs w:val="24"/>
        </w:rPr>
        <w:t xml:space="preserve">Parents are responsible for making sure their children have cleaned up after themselves following coffee hour in the children’s nook, under the stairway. </w:t>
      </w:r>
    </w:p>
    <w:p w14:paraId="551ADBB9" w14:textId="77777777" w:rsidR="00B928A8" w:rsidRDefault="00B928A8" w:rsidP="00B721D2">
      <w:pPr>
        <w:jc w:val="center"/>
        <w:rPr>
          <w:rFonts w:ascii="Bookman Old Style" w:hAnsi="Bookman Old Style"/>
          <w:b/>
          <w:color w:val="0070C0"/>
          <w:sz w:val="24"/>
          <w:szCs w:val="24"/>
        </w:rPr>
      </w:pPr>
      <w:r>
        <w:rPr>
          <w:rFonts w:ascii="Bookman Old Style" w:hAnsi="Bookman Old Style"/>
          <w:b/>
          <w:color w:val="0070C0"/>
          <w:sz w:val="24"/>
          <w:szCs w:val="24"/>
        </w:rPr>
        <w:t>Electronic devices may not be used during RE time unless specified by a teacher for a specific purpose.</w:t>
      </w:r>
    </w:p>
    <w:p w14:paraId="026C2E57" w14:textId="77777777" w:rsidR="00B928A8" w:rsidRPr="00B928A8" w:rsidRDefault="00B928A8" w:rsidP="00B721D2">
      <w:pPr>
        <w:jc w:val="center"/>
        <w:rPr>
          <w:rFonts w:ascii="Bookman Old Style" w:hAnsi="Bookman Old Style"/>
          <w:b/>
          <w:color w:val="00B050"/>
          <w:sz w:val="24"/>
          <w:szCs w:val="24"/>
        </w:rPr>
      </w:pPr>
      <w:r w:rsidRPr="00B928A8">
        <w:rPr>
          <w:rFonts w:ascii="Bookman Old Style" w:hAnsi="Bookman Old Style"/>
          <w:b/>
          <w:color w:val="00B050"/>
          <w:sz w:val="24"/>
          <w:szCs w:val="24"/>
        </w:rPr>
        <w:lastRenderedPageBreak/>
        <w:t xml:space="preserve">Children may use the elevator only when accompanied by an adult. </w:t>
      </w:r>
    </w:p>
    <w:sectPr w:rsidR="00B928A8" w:rsidRPr="00B92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D2"/>
    <w:rsid w:val="000B22B7"/>
    <w:rsid w:val="003B59D3"/>
    <w:rsid w:val="004C5C5D"/>
    <w:rsid w:val="007842C6"/>
    <w:rsid w:val="00B721D2"/>
    <w:rsid w:val="00B928A8"/>
    <w:rsid w:val="00D56308"/>
    <w:rsid w:val="00E05447"/>
    <w:rsid w:val="00F9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034C"/>
  <w15:chartTrackingRefBased/>
  <w15:docId w15:val="{D21E79DF-4660-4C17-96B6-D410725C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Castanes</dc:creator>
  <cp:keywords/>
  <dc:description/>
  <cp:lastModifiedBy>Karen Castanes</cp:lastModifiedBy>
  <cp:revision>2</cp:revision>
  <cp:lastPrinted>2018-09-07T12:29:00Z</cp:lastPrinted>
  <dcterms:created xsi:type="dcterms:W3CDTF">2019-08-30T17:27:00Z</dcterms:created>
  <dcterms:modified xsi:type="dcterms:W3CDTF">2019-08-30T17:27:00Z</dcterms:modified>
</cp:coreProperties>
</file>