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72" w:rsidRDefault="007E3972" w:rsidP="007E3972">
      <w:pPr>
        <w:spacing w:after="120"/>
        <w:ind w:left="-37" w:firstLine="37"/>
        <w:jc w:val="center"/>
        <w:rPr>
          <w:rFonts w:ascii="Calibri" w:hAnsi="Calibri" w:cs="Courier New"/>
          <w:b/>
          <w:bCs/>
          <w:caps/>
          <w:color w:val="808080"/>
          <w:sz w:val="40"/>
          <w:szCs w:val="40"/>
          <w:u w:val="single"/>
        </w:rPr>
      </w:pPr>
      <w:bookmarkStart w:id="0" w:name="_GoBack"/>
      <w:bookmarkEnd w:id="0"/>
    </w:p>
    <w:p w:rsidR="007E3972" w:rsidRDefault="007E3972" w:rsidP="007E3972">
      <w:pPr>
        <w:spacing w:after="120"/>
        <w:ind w:left="-37" w:firstLine="37"/>
        <w:jc w:val="center"/>
        <w:rPr>
          <w:rFonts w:ascii="Calibri" w:hAnsi="Calibri" w:cs="Courier New"/>
          <w:b/>
          <w:bCs/>
          <w:caps/>
          <w:color w:val="808080"/>
          <w:sz w:val="40"/>
          <w:szCs w:val="40"/>
          <w:u w:val="single"/>
        </w:rPr>
      </w:pPr>
    </w:p>
    <w:p w:rsidR="007E3972" w:rsidRPr="0027568E" w:rsidRDefault="007E3972" w:rsidP="007E3972">
      <w:pPr>
        <w:spacing w:after="120"/>
        <w:ind w:left="-37" w:firstLine="37"/>
        <w:jc w:val="center"/>
        <w:rPr>
          <w:rFonts w:ascii="Calibri" w:hAnsi="Calibri" w:cs="Courier New"/>
          <w:b/>
          <w:bCs/>
          <w:caps/>
          <w:color w:val="808080"/>
        </w:rPr>
      </w:pPr>
      <w:r w:rsidRPr="00CE4E1E">
        <w:rPr>
          <w:rFonts w:ascii="Calibri" w:hAnsi="Calibri" w:cs="Courier New"/>
          <w:b/>
          <w:bCs/>
          <w:caps/>
          <w:color w:val="808080"/>
          <w:sz w:val="40"/>
          <w:szCs w:val="40"/>
          <w:u w:val="single"/>
        </w:rPr>
        <w:t>INFORMATIVA AD OSPITE E PARENTI</w:t>
      </w:r>
    </w:p>
    <w:p w:rsidR="00383272" w:rsidRDefault="00383272" w:rsidP="007E3972">
      <w:pPr>
        <w:widowControl w:val="0"/>
        <w:ind w:right="-375"/>
        <w:jc w:val="center"/>
        <w:rPr>
          <w:sz w:val="18"/>
          <w:szCs w:val="18"/>
        </w:rPr>
      </w:pPr>
    </w:p>
    <w:p w:rsidR="007E3972" w:rsidRDefault="007E3972" w:rsidP="007E3972"/>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r w:rsidRPr="00C6316F">
        <w:rPr>
          <w:rFonts w:ascii="Calibri" w:hAnsi="Calibri" w:cs="Calibri"/>
          <w:sz w:val="32"/>
          <w:szCs w:val="32"/>
        </w:rPr>
        <w:t>Si</w:t>
      </w:r>
      <w:r>
        <w:rPr>
          <w:rFonts w:ascii="Calibri" w:hAnsi="Calibri" w:cs="Calibri"/>
          <w:sz w:val="32"/>
          <w:szCs w:val="32"/>
        </w:rPr>
        <w:t xml:space="preserve"> informa</w:t>
      </w:r>
      <w:r w:rsidRPr="00C6316F">
        <w:rPr>
          <w:rFonts w:ascii="Calibri" w:hAnsi="Calibri" w:cs="Calibri"/>
          <w:sz w:val="32"/>
          <w:szCs w:val="32"/>
        </w:rPr>
        <w:t xml:space="preserve"> </w:t>
      </w:r>
      <w:r>
        <w:rPr>
          <w:rFonts w:ascii="Calibri" w:hAnsi="Calibri" w:cs="Calibri"/>
          <w:sz w:val="32"/>
          <w:szCs w:val="32"/>
        </w:rPr>
        <w:t xml:space="preserve"> e si  </w:t>
      </w:r>
      <w:r w:rsidRPr="00C6316F">
        <w:rPr>
          <w:rFonts w:ascii="Calibri" w:hAnsi="Calibri" w:cs="Calibri"/>
          <w:sz w:val="32"/>
          <w:szCs w:val="32"/>
        </w:rPr>
        <w:t>consegna al signore/a</w:t>
      </w:r>
      <w:r>
        <w:rPr>
          <w:rFonts w:ascii="Calibri" w:hAnsi="Calibri" w:cs="Calibri"/>
          <w:sz w:val="32"/>
          <w:szCs w:val="32"/>
        </w:rPr>
        <w:t xml:space="preserve">  ________</w:t>
      </w:r>
      <w:r w:rsidRPr="00C6316F">
        <w:rPr>
          <w:rFonts w:ascii="Calibri" w:hAnsi="Calibri" w:cs="Calibri"/>
          <w:sz w:val="32"/>
          <w:szCs w:val="32"/>
        </w:rPr>
        <w:t xml:space="preserve">____________________ </w:t>
      </w: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r>
        <w:rPr>
          <w:rFonts w:ascii="Calibri" w:hAnsi="Calibri" w:cs="Calibri"/>
          <w:sz w:val="32"/>
          <w:szCs w:val="32"/>
        </w:rPr>
        <w:t>rappresentante/</w:t>
      </w:r>
      <w:r w:rsidRPr="00C6316F">
        <w:rPr>
          <w:rFonts w:ascii="Calibri" w:hAnsi="Calibri" w:cs="Calibri"/>
          <w:sz w:val="32"/>
          <w:szCs w:val="32"/>
        </w:rPr>
        <w:t>famigliare del signore/a_____________</w:t>
      </w:r>
      <w:r>
        <w:rPr>
          <w:rFonts w:ascii="Calibri" w:hAnsi="Calibri" w:cs="Calibri"/>
          <w:sz w:val="32"/>
          <w:szCs w:val="32"/>
        </w:rPr>
        <w:t>______________</w:t>
      </w: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r w:rsidRPr="00C6316F">
        <w:rPr>
          <w:rFonts w:ascii="Calibri" w:hAnsi="Calibri" w:cs="Calibri"/>
          <w:sz w:val="32"/>
          <w:szCs w:val="32"/>
        </w:rPr>
        <w:t>ospite presso la R.S.A. CAV. P.RIVADOSSI copia dell’informativa</w:t>
      </w:r>
      <w:r>
        <w:rPr>
          <w:rFonts w:ascii="Calibri" w:hAnsi="Calibri" w:cs="Calibri"/>
          <w:sz w:val="32"/>
          <w:szCs w:val="32"/>
        </w:rPr>
        <w:t>:</w:t>
      </w: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r>
        <w:rPr>
          <w:rFonts w:ascii="Calibri" w:hAnsi="Calibri" w:cs="Calibri"/>
          <w:sz w:val="32"/>
          <w:szCs w:val="32"/>
        </w:rPr>
        <w:t>“</w:t>
      </w:r>
      <w:r>
        <w:rPr>
          <w:rFonts w:ascii="Calibri" w:hAnsi="Calibri" w:cs="Calibri"/>
          <w:b/>
          <w:sz w:val="32"/>
          <w:szCs w:val="32"/>
        </w:rPr>
        <w:t>TUTELA DELLA PERSONA FRAGILE CON LIMITATA CAPACITA’ DI AGIRE”</w:t>
      </w:r>
      <w:r w:rsidRPr="00C6316F">
        <w:rPr>
          <w:rFonts w:ascii="Calibri" w:hAnsi="Calibri" w:cs="Calibri"/>
          <w:sz w:val="32"/>
          <w:szCs w:val="32"/>
        </w:rPr>
        <w:t xml:space="preserve"> </w:t>
      </w: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r>
        <w:rPr>
          <w:rFonts w:ascii="Calibri" w:hAnsi="Calibri" w:cs="Calibri"/>
          <w:sz w:val="32"/>
          <w:szCs w:val="32"/>
        </w:rPr>
        <w:t>In riferimento alla legge 6/2004 e all’articolo 404 C.C.</w:t>
      </w: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Default="007E3972" w:rsidP="007E3972">
      <w:pPr>
        <w:rPr>
          <w:rFonts w:ascii="Calibri" w:hAnsi="Calibri" w:cs="Calibri"/>
          <w:sz w:val="32"/>
          <w:szCs w:val="32"/>
        </w:rPr>
      </w:pPr>
    </w:p>
    <w:p w:rsidR="007E3972" w:rsidRPr="0004580F" w:rsidRDefault="007E3972" w:rsidP="007E3972">
      <w:pPr>
        <w:spacing w:after="120"/>
        <w:ind w:left="-37" w:firstLine="37"/>
        <w:rPr>
          <w:rFonts w:ascii="Calibri" w:hAnsi="Calibri" w:cs="Courier New"/>
          <w:b/>
          <w:bCs/>
          <w:caps/>
          <w:color w:val="808080"/>
          <w:u w:val="single"/>
        </w:rPr>
      </w:pPr>
      <w:r>
        <w:rPr>
          <w:rFonts w:ascii="Calibri" w:hAnsi="Calibri" w:cs="Calibri"/>
          <w:sz w:val="32"/>
          <w:szCs w:val="32"/>
        </w:rPr>
        <w:t>BORNO, _______________</w:t>
      </w:r>
      <w:r>
        <w:rPr>
          <w:rFonts w:ascii="Calibri" w:hAnsi="Calibri" w:cs="Calibri"/>
          <w:sz w:val="32"/>
          <w:szCs w:val="32"/>
        </w:rPr>
        <w:tab/>
      </w:r>
      <w:r>
        <w:rPr>
          <w:rFonts w:ascii="Calibri" w:hAnsi="Calibri" w:cs="Calibri"/>
          <w:sz w:val="32"/>
          <w:szCs w:val="32"/>
        </w:rPr>
        <w:tab/>
        <w:t>firma __________________________</w:t>
      </w:r>
      <w:r w:rsidRPr="00C6316F">
        <w:br w:type="page"/>
      </w:r>
      <w:r w:rsidRPr="0004580F">
        <w:rPr>
          <w:rFonts w:ascii="Calibri" w:hAnsi="Calibri" w:cs="Courier New"/>
          <w:b/>
          <w:bCs/>
          <w:caps/>
          <w:color w:val="808080"/>
          <w:u w:val="single"/>
        </w:rPr>
        <w:lastRenderedPageBreak/>
        <w:t>INFORMATIVA AD OSPITE E PARENTI</w:t>
      </w:r>
    </w:p>
    <w:p w:rsidR="007E3972" w:rsidRDefault="007E3972" w:rsidP="007E3972">
      <w:pPr>
        <w:jc w:val="center"/>
      </w:pPr>
      <w:r>
        <w:rPr>
          <w:rFonts w:ascii="Calibri" w:hAnsi="Calibri" w:cs="Courier New"/>
          <w:b/>
          <w:bCs/>
          <w:caps/>
          <w:color w:val="808080"/>
        </w:rPr>
        <w:t>TUTELA DELLA PERSONA FRAGILE CON LIMITATA CAPACITA’ DI AGIRE</w:t>
      </w:r>
    </w:p>
    <w:p w:rsidR="007E3972" w:rsidRDefault="007E3972" w:rsidP="007E3972"/>
    <w:p w:rsidR="007E3972" w:rsidRPr="00C6316F" w:rsidRDefault="007E3972" w:rsidP="007E3972">
      <w:pPr>
        <w:rPr>
          <w:rFonts w:ascii="Calibri" w:hAnsi="Calibri" w:cs="Calibri"/>
          <w:sz w:val="32"/>
          <w:szCs w:val="32"/>
        </w:rPr>
      </w:pPr>
      <w:r>
        <w:t xml:space="preserve">Nel nostro ordinamento giuridico il raggiungimento della maggiore età fissa il momento dal quale una persona diventa capace di agire, di esercitare cioè in modo autonomo i propri i diritti e di tutelare i propri interessi sia personali sia patrimoniali. </w:t>
      </w:r>
    </w:p>
    <w:p w:rsidR="007E3972" w:rsidRDefault="007E3972" w:rsidP="007E3972">
      <w:r>
        <w:t>Può accadere però che un individuo a causa di una patologia presente sin dalla nascita o di infermità totale o parziale emersa durante il corso della propria vita, non sia in grado di badare a se stesso sotto il profilo personale e patrimoniale.</w:t>
      </w:r>
    </w:p>
    <w:p w:rsidR="007E3972" w:rsidRDefault="007E3972" w:rsidP="007E3972">
      <w:r>
        <w:t>La situazione di fragilità della persona necessita quindi di una tutela che può essere attuata attraverso tre diverse misure di protezione giuridica: l’interdizione, l’inabilitazione e l’amministratore di sostegno (introdotto nel nostro ordinamento con la Legge 6/2004).</w:t>
      </w:r>
    </w:p>
    <w:p w:rsidR="007E3972" w:rsidRDefault="007E3972" w:rsidP="007E3972">
      <w:pPr>
        <w:pStyle w:val="acenter"/>
        <w:spacing w:before="0" w:beforeAutospacing="0" w:after="0" w:afterAutospacing="0"/>
        <w:jc w:val="both"/>
        <w:rPr>
          <w:rFonts w:ascii="Arial" w:hAnsi="Arial" w:cs="Arial"/>
          <w:sz w:val="22"/>
          <w:szCs w:val="22"/>
        </w:rPr>
      </w:pPr>
      <w:r>
        <w:rPr>
          <w:rFonts w:ascii="Arial" w:hAnsi="Arial" w:cs="Arial"/>
          <w:sz w:val="22"/>
          <w:szCs w:val="22"/>
        </w:rPr>
        <w:t>Tali istituti hanno diversi effetti sulla capacità di agire del soggetto fragile:</w:t>
      </w:r>
    </w:p>
    <w:p w:rsidR="007E3972" w:rsidRDefault="007E3972" w:rsidP="007E3972">
      <w:pPr>
        <w:jc w:val="both"/>
        <w:rPr>
          <w:rFonts w:ascii="Arial" w:hAnsi="Arial" w:cs="Arial"/>
          <w:sz w:val="22"/>
          <w:szCs w:val="22"/>
        </w:rPr>
      </w:pPr>
      <w:r>
        <w:rPr>
          <w:rFonts w:ascii="Arial" w:hAnsi="Arial" w:cs="Arial"/>
          <w:sz w:val="22"/>
          <w:szCs w:val="22"/>
          <w:u w:val="single"/>
        </w:rPr>
        <w:t>L’interdizione</w:t>
      </w:r>
      <w:r>
        <w:rPr>
          <w:rFonts w:ascii="Arial" w:hAnsi="Arial" w:cs="Arial"/>
          <w:sz w:val="22"/>
          <w:szCs w:val="22"/>
        </w:rPr>
        <w:t xml:space="preserve"> costituisce la misura di protezione giuridica più grave ed estrema e richiede una condizione di infermità assoluta ed abituale, che rende la persona incapace di provvedere ai propri interessi; comporta la limitazione completa della capacità d’agire, con la conseguenza che ogni atto compiuto dall’interdetto, tanto di ordinaria che di straordinaria amministrazione, va considerato annullabile. L’interdetto ha quindi un’incapacità legale assoluta. Alla persona interdetta si sostituisce un tutore che viene nominato dal Tribunale. </w:t>
      </w:r>
    </w:p>
    <w:p w:rsidR="007E3972" w:rsidRDefault="007E3972" w:rsidP="007E3972">
      <w:pPr>
        <w:jc w:val="both"/>
        <w:rPr>
          <w:rFonts w:ascii="Arial" w:hAnsi="Arial" w:cs="Arial"/>
          <w:sz w:val="22"/>
          <w:szCs w:val="22"/>
        </w:rPr>
      </w:pPr>
      <w:r>
        <w:rPr>
          <w:rFonts w:ascii="Arial" w:hAnsi="Arial" w:cs="Arial"/>
          <w:sz w:val="22"/>
          <w:szCs w:val="22"/>
          <w:u w:val="single"/>
        </w:rPr>
        <w:t>L’inabilitazione</w:t>
      </w:r>
      <w:r>
        <w:rPr>
          <w:rFonts w:ascii="Arial" w:hAnsi="Arial" w:cs="Arial"/>
          <w:sz w:val="22"/>
          <w:szCs w:val="22"/>
        </w:rPr>
        <w:t xml:space="preserve"> è una misura di protezione giuridica che presuppone una condizione di infermità parziale o situazioni sociali tali da mettere a rischio gli interessi della persona. L’inabilitato conserva la capacità d’agire in ordine al compimento degli atti di ordinaria amministrazione (es pagamenti, riscossioni e ogni altra operazione volta alla conservazione del patrimonio) e gli atti personali, mentre per il compimento di atti di straordinaria amministrazione (es alienazioni, acquisti ed in generale qualsiasi atto che comporti una radicale trasformazione del patrimonio stesso), il Tribunale nominerà un curatore il quale non sostituisce l’inabilitato, ma lo assiste, fornendo il proprio consenso. Si tratta quindi di una incapacità legale relativa.</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La protezione giuridica dell’</w:t>
      </w:r>
      <w:r>
        <w:rPr>
          <w:rFonts w:ascii="Arial" w:eastAsia="Arial Unicode MS" w:hAnsi="Arial" w:cs="Arial"/>
          <w:sz w:val="22"/>
          <w:szCs w:val="22"/>
          <w:u w:val="single"/>
        </w:rPr>
        <w:t>Amministrazione di Sostegno</w:t>
      </w:r>
      <w:r>
        <w:rPr>
          <w:rFonts w:ascii="Arial" w:eastAsia="Arial Unicode MS" w:hAnsi="Arial" w:cs="Arial"/>
          <w:sz w:val="22"/>
          <w:szCs w:val="22"/>
        </w:rPr>
        <w:t xml:space="preserve"> ha l'importante finalità, come si evince dall'esordio della stessa legge, di tutelare, “</w:t>
      </w:r>
      <w:r>
        <w:rPr>
          <w:rStyle w:val="Enfasicorsivo"/>
          <w:rFonts w:ascii="Arial" w:eastAsia="Arial Unicode MS" w:hAnsi="Arial" w:cs="Arial"/>
          <w:sz w:val="22"/>
          <w:szCs w:val="22"/>
        </w:rPr>
        <w:t>con la minore limitazione possibile della capacità di agire, le persone prive in tutto o in parte di autonomia nell'espletamento delle funzioni della vita quotidiana, mediante interventi di sostegno temporaneo o permanente</w:t>
      </w:r>
      <w:r>
        <w:rPr>
          <w:rFonts w:ascii="Arial" w:eastAsia="Arial Unicode MS" w:hAnsi="Arial" w:cs="Arial"/>
          <w:sz w:val="22"/>
          <w:szCs w:val="22"/>
        </w:rPr>
        <w:t>”. L’amministratore di sostegno, nominato dal Giudice Tutelare, interviene sia per gli aspetti di carattere personale che patrimoniale. Nel decreto di nomina il Giudice Tutelare stabilisce individualmente i compiti dell’amministratore in base alla situazione e alle capacità residue del beneficiario della protezione giuridica. L’amministratore di sostegno permette quindi di dare una risposta adeguata alle esigenze di protezione di ciascun soggetto, consentendo di dare al beneficiario una protezione giuridica mirata alla sua fragilità (es. esprimere il consenso per le cure sanitarie e per interventi sociali, firmare documenti, scegliere la collocazione abitativa, amministrare il proprio patrimonio…).</w:t>
      </w:r>
    </w:p>
    <w:p w:rsidR="007E3972" w:rsidRDefault="007E3972" w:rsidP="007E3972">
      <w:pPr>
        <w:pStyle w:val="Titolo3"/>
        <w:rPr>
          <w:sz w:val="22"/>
          <w:szCs w:val="22"/>
        </w:rPr>
      </w:pPr>
    </w:p>
    <w:p w:rsidR="007E3972" w:rsidRDefault="007E3972" w:rsidP="007E3972">
      <w:pPr>
        <w:rPr>
          <w:rFonts w:ascii="Arial" w:hAnsi="Arial" w:cs="Arial"/>
          <w:b/>
          <w:sz w:val="22"/>
          <w:szCs w:val="22"/>
        </w:rPr>
      </w:pPr>
    </w:p>
    <w:p w:rsidR="007E3972" w:rsidRDefault="007E3972" w:rsidP="007E3972">
      <w:pPr>
        <w:rPr>
          <w:rFonts w:ascii="Arial" w:hAnsi="Arial" w:cs="Arial"/>
          <w:b/>
          <w:sz w:val="22"/>
          <w:szCs w:val="22"/>
        </w:rPr>
      </w:pPr>
    </w:p>
    <w:p w:rsidR="007E3972" w:rsidRDefault="007E3972" w:rsidP="007E3972">
      <w:pPr>
        <w:rPr>
          <w:rFonts w:ascii="Arial" w:hAnsi="Arial" w:cs="Arial"/>
          <w:b/>
          <w:sz w:val="22"/>
          <w:szCs w:val="22"/>
        </w:rPr>
      </w:pPr>
    </w:p>
    <w:p w:rsidR="007E3972" w:rsidRDefault="007E3972" w:rsidP="007E3972">
      <w:pPr>
        <w:rPr>
          <w:rFonts w:ascii="Arial" w:hAnsi="Arial" w:cs="Arial"/>
          <w:b/>
          <w:sz w:val="22"/>
          <w:szCs w:val="22"/>
        </w:rPr>
      </w:pPr>
      <w:r>
        <w:rPr>
          <w:rFonts w:ascii="Arial" w:hAnsi="Arial" w:cs="Arial"/>
          <w:b/>
          <w:sz w:val="22"/>
          <w:szCs w:val="22"/>
        </w:rPr>
        <w:t>L’Amministratore di Sostegno</w:t>
      </w:r>
    </w:p>
    <w:p w:rsidR="007E3972" w:rsidRDefault="007E3972" w:rsidP="007E3972">
      <w:pPr>
        <w:rPr>
          <w:rFonts w:ascii="Arial" w:hAnsi="Arial" w:cs="Arial"/>
          <w:b/>
          <w:sz w:val="22"/>
          <w:szCs w:val="22"/>
        </w:rPr>
      </w:pPr>
    </w:p>
    <w:p w:rsidR="007E3972" w:rsidRDefault="007E3972" w:rsidP="007E3972">
      <w:pPr>
        <w:pStyle w:val="Titolo3"/>
        <w:rPr>
          <w:sz w:val="22"/>
          <w:szCs w:val="22"/>
        </w:rPr>
      </w:pPr>
      <w:r>
        <w:rPr>
          <w:sz w:val="22"/>
          <w:szCs w:val="22"/>
        </w:rPr>
        <w:t>I beneficiari</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In base all’art. 404 del Codice Civile</w:t>
      </w:r>
      <w:r>
        <w:rPr>
          <w:rFonts w:ascii="Arial" w:eastAsia="Arial Unicode MS" w:hAnsi="Arial" w:cs="Arial"/>
          <w:i/>
          <w:iCs/>
          <w:sz w:val="22"/>
          <w:szCs w:val="22"/>
        </w:rPr>
        <w:t xml:space="preserve"> “la persona che per effetto di un’infermità ovvero di una menomazione fisica o psichica, si trova nell’impossibilità, anche parziale o temporanea, di provvedere ai propri interessi, può essere assistita da un Amministratore di sostegno, nominato dal Giudice Tutelare  del luogo in cui questa ha la residenza o il domicilio</w:t>
      </w:r>
      <w:r>
        <w:rPr>
          <w:rFonts w:ascii="Arial" w:eastAsia="Arial Unicode MS" w:hAnsi="Arial" w:cs="Arial"/>
          <w:sz w:val="22"/>
          <w:szCs w:val="22"/>
        </w:rPr>
        <w:t>”.</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 xml:space="preserve">La nomina dell’Amministratore di sostegno può essere chiesta anche nei confronti del minore che si trovi nelle condizioni previste dall’art. 404 c.c. e in tal caso la domanda andrà presentata, al Giudice Tutelare competente, nell’ultimo anno prima del compimento dei 18 anni. </w:t>
      </w:r>
    </w:p>
    <w:p w:rsidR="007E3972" w:rsidRDefault="007E3972" w:rsidP="007E3972">
      <w:pPr>
        <w:jc w:val="both"/>
        <w:rPr>
          <w:rFonts w:ascii="Arial" w:eastAsia="Arial Unicode MS" w:hAnsi="Arial" w:cs="Arial"/>
          <w:sz w:val="22"/>
          <w:szCs w:val="22"/>
        </w:rPr>
      </w:pPr>
    </w:p>
    <w:p w:rsidR="007E3972" w:rsidRDefault="007E3972" w:rsidP="007E3972">
      <w:pPr>
        <w:jc w:val="both"/>
        <w:rPr>
          <w:rFonts w:ascii="Arial" w:eastAsia="Arial Unicode MS" w:hAnsi="Arial" w:cs="Arial"/>
          <w:sz w:val="22"/>
          <w:szCs w:val="22"/>
        </w:rPr>
      </w:pPr>
    </w:p>
    <w:p w:rsidR="007E3972" w:rsidRDefault="007E3972" w:rsidP="007E3972">
      <w:pPr>
        <w:jc w:val="both"/>
        <w:rPr>
          <w:rFonts w:ascii="Arial" w:eastAsia="Arial Unicode MS" w:hAnsi="Arial" w:cs="Arial"/>
          <w:sz w:val="22"/>
          <w:szCs w:val="22"/>
        </w:rPr>
      </w:pPr>
    </w:p>
    <w:p w:rsidR="007E3972" w:rsidRDefault="007E3972" w:rsidP="007E3972">
      <w:pPr>
        <w:jc w:val="both"/>
        <w:rPr>
          <w:rFonts w:ascii="Arial" w:eastAsia="Arial Unicode MS" w:hAnsi="Arial" w:cs="Arial"/>
          <w:sz w:val="22"/>
          <w:szCs w:val="22"/>
        </w:rPr>
      </w:pPr>
    </w:p>
    <w:p w:rsidR="007E3972" w:rsidRDefault="007E3972" w:rsidP="007E3972">
      <w:pPr>
        <w:pStyle w:val="Titolo4"/>
        <w:numPr>
          <w:ilvl w:val="0"/>
          <w:numId w:val="0"/>
        </w:numPr>
        <w:ind w:left="864" w:hanging="864"/>
        <w:rPr>
          <w:rFonts w:eastAsia="Arial Unicode MS"/>
          <w:sz w:val="22"/>
          <w:szCs w:val="22"/>
        </w:rPr>
      </w:pPr>
      <w:r>
        <w:rPr>
          <w:rFonts w:eastAsia="Arial Unicode MS"/>
          <w:sz w:val="22"/>
          <w:szCs w:val="22"/>
        </w:rPr>
        <w:t xml:space="preserve">Chi può presentare il ricorso per la nomina dell’Amministratore di sostegno? </w:t>
      </w:r>
    </w:p>
    <w:p w:rsidR="007E3972" w:rsidRPr="0004580F" w:rsidRDefault="007E3972" w:rsidP="007E3972">
      <w:pPr>
        <w:rPr>
          <w:rFonts w:eastAsia="Arial Unicode MS"/>
        </w:rPr>
      </w:pPr>
    </w:p>
    <w:p w:rsidR="007E3972" w:rsidRDefault="007E3972" w:rsidP="007E3972">
      <w:pPr>
        <w:pStyle w:val="a"/>
        <w:rPr>
          <w:sz w:val="22"/>
          <w:szCs w:val="22"/>
        </w:rPr>
      </w:pPr>
      <w:r>
        <w:rPr>
          <w:sz w:val="22"/>
          <w:szCs w:val="22"/>
        </w:rPr>
        <w:t>Il ricorso può essere presentato dai soggetti sotto elencati (artt. 406 - 417 C.C.):</w:t>
      </w:r>
    </w:p>
    <w:p w:rsidR="007E3972" w:rsidRDefault="007E3972" w:rsidP="007E3972">
      <w:pPr>
        <w:numPr>
          <w:ilvl w:val="0"/>
          <w:numId w:val="10"/>
        </w:numPr>
        <w:jc w:val="both"/>
        <w:rPr>
          <w:rFonts w:ascii="Arial" w:eastAsia="Arial Unicode MS" w:hAnsi="Arial" w:cs="Arial"/>
          <w:sz w:val="22"/>
          <w:szCs w:val="22"/>
        </w:rPr>
      </w:pPr>
      <w:r>
        <w:rPr>
          <w:rFonts w:ascii="Arial" w:eastAsia="Arial Unicode MS" w:hAnsi="Arial" w:cs="Arial"/>
          <w:sz w:val="22"/>
          <w:szCs w:val="22"/>
        </w:rPr>
        <w:t xml:space="preserve">Beneficiario, </w:t>
      </w:r>
    </w:p>
    <w:p w:rsidR="007E3972" w:rsidRDefault="007E3972" w:rsidP="007E3972">
      <w:pPr>
        <w:numPr>
          <w:ilvl w:val="0"/>
          <w:numId w:val="10"/>
        </w:numPr>
        <w:jc w:val="both"/>
        <w:rPr>
          <w:rFonts w:ascii="Arial" w:eastAsia="Arial Unicode MS" w:hAnsi="Arial" w:cs="Arial"/>
          <w:sz w:val="22"/>
          <w:szCs w:val="22"/>
        </w:rPr>
      </w:pPr>
      <w:r>
        <w:rPr>
          <w:rFonts w:ascii="Arial" w:eastAsia="Arial Unicode MS" w:hAnsi="Arial" w:cs="Arial"/>
          <w:sz w:val="22"/>
          <w:szCs w:val="22"/>
        </w:rPr>
        <w:t>parenti entro il 4° grado in linea retta e collaterale, il coniuge, gli affini entro il 2° grado, e i conviventi stabili del beneficiario (non sono comprese le badanti);</w:t>
      </w:r>
    </w:p>
    <w:p w:rsidR="007E3972" w:rsidRDefault="007E3972" w:rsidP="007E3972">
      <w:pPr>
        <w:numPr>
          <w:ilvl w:val="0"/>
          <w:numId w:val="10"/>
        </w:numPr>
        <w:jc w:val="both"/>
        <w:rPr>
          <w:rFonts w:ascii="Arial" w:eastAsia="Arial Unicode MS" w:hAnsi="Arial" w:cs="Arial"/>
          <w:sz w:val="22"/>
          <w:szCs w:val="22"/>
        </w:rPr>
      </w:pPr>
      <w:r>
        <w:rPr>
          <w:rFonts w:ascii="Arial" w:eastAsia="Arial Unicode MS" w:hAnsi="Arial" w:cs="Arial"/>
          <w:sz w:val="22"/>
          <w:szCs w:val="22"/>
        </w:rPr>
        <w:t>tutore o il curatore congiuntamente all’istanza di revoca dell’interdizione e inabilitazione;</w:t>
      </w:r>
    </w:p>
    <w:p w:rsidR="007E3972" w:rsidRDefault="007E3972" w:rsidP="007E3972">
      <w:pPr>
        <w:numPr>
          <w:ilvl w:val="0"/>
          <w:numId w:val="10"/>
        </w:numPr>
        <w:jc w:val="both"/>
        <w:rPr>
          <w:rFonts w:ascii="Arial" w:eastAsia="Arial Unicode MS" w:hAnsi="Arial" w:cs="Arial"/>
          <w:sz w:val="22"/>
          <w:szCs w:val="22"/>
        </w:rPr>
      </w:pPr>
      <w:r>
        <w:rPr>
          <w:rFonts w:ascii="Arial" w:eastAsia="Arial Unicode MS" w:hAnsi="Arial" w:cs="Arial"/>
          <w:sz w:val="22"/>
          <w:szCs w:val="22"/>
        </w:rPr>
        <w:t>responsabili dei servizi sanitari e sociali direttamente impegnati nella cura e assistenza della persona (obbligati al ricorso, oppure alla segnalazione al Pubblico Ministero, “ove a conoscenza di fatti tali da rendere opportuna l’apertura del procedimento”);</w:t>
      </w:r>
    </w:p>
    <w:p w:rsidR="007E3972" w:rsidRDefault="007E3972" w:rsidP="007E3972">
      <w:pPr>
        <w:numPr>
          <w:ilvl w:val="0"/>
          <w:numId w:val="10"/>
        </w:numPr>
        <w:jc w:val="both"/>
        <w:rPr>
          <w:rFonts w:ascii="Arial" w:eastAsia="Arial Unicode MS" w:hAnsi="Arial" w:cs="Arial"/>
          <w:sz w:val="22"/>
          <w:szCs w:val="22"/>
        </w:rPr>
      </w:pPr>
      <w:r>
        <w:rPr>
          <w:rFonts w:ascii="Arial" w:eastAsia="Arial Unicode MS" w:hAnsi="Arial" w:cs="Arial"/>
          <w:sz w:val="22"/>
          <w:szCs w:val="22"/>
        </w:rPr>
        <w:t>Giudice Tutelare d’ufficio e Pubblico Ministero.</w:t>
      </w:r>
    </w:p>
    <w:p w:rsidR="007E3972" w:rsidRDefault="007E3972" w:rsidP="007E3972">
      <w:pPr>
        <w:jc w:val="both"/>
        <w:rPr>
          <w:rFonts w:ascii="Arial" w:eastAsia="Arial Unicode MS" w:hAnsi="Arial" w:cs="Arial"/>
          <w:sz w:val="22"/>
          <w:szCs w:val="22"/>
        </w:rPr>
      </w:pP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Nel procedimento per la nomina dell’amministratore di sostegno non vi è l’obbligo di farsi assistere da un legale, tranne nel caso in cui sussistano importanti conflitti famigliari o nel caso in cui è necessario gestire ingenti patrimoni (se ne ricorrono le condizioni, è possibile richiedere il patrocino gratuito a spese dello Stato: per eventuali ulteriori informazioni in merito è necessario rivolgersi all’Ordine degli Avvocati - Via San Martino della Battaglia n. 18 - tel. 030/41503).</w:t>
      </w:r>
    </w:p>
    <w:p w:rsidR="007E3972" w:rsidRDefault="007E3972" w:rsidP="007E3972">
      <w:pPr>
        <w:jc w:val="both"/>
        <w:rPr>
          <w:rFonts w:ascii="Arial" w:eastAsia="Arial Unicode MS" w:hAnsi="Arial" w:cs="Arial"/>
          <w:sz w:val="22"/>
          <w:szCs w:val="22"/>
        </w:rPr>
      </w:pPr>
    </w:p>
    <w:p w:rsidR="007E3972" w:rsidRDefault="007E3972" w:rsidP="007E3972">
      <w:pPr>
        <w:pStyle w:val="Titolo4"/>
        <w:numPr>
          <w:ilvl w:val="3"/>
          <w:numId w:val="9"/>
        </w:numPr>
        <w:rPr>
          <w:rFonts w:eastAsia="Arial Unicode MS"/>
          <w:sz w:val="22"/>
          <w:szCs w:val="22"/>
        </w:rPr>
      </w:pPr>
      <w:r>
        <w:rPr>
          <w:rFonts w:eastAsia="Arial Unicode MS"/>
          <w:sz w:val="22"/>
          <w:szCs w:val="22"/>
        </w:rPr>
        <w:t>Contenuti del ricorso</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Il ricorso per l’Amministratore di Sostegno deve indicare:</w:t>
      </w:r>
    </w:p>
    <w:p w:rsidR="007E3972" w:rsidRDefault="007E3972" w:rsidP="007E3972">
      <w:pPr>
        <w:numPr>
          <w:ilvl w:val="0"/>
          <w:numId w:val="11"/>
        </w:numPr>
        <w:jc w:val="both"/>
        <w:rPr>
          <w:rFonts w:ascii="Arial" w:eastAsia="Arial Unicode MS" w:hAnsi="Arial" w:cs="Arial"/>
          <w:sz w:val="22"/>
          <w:szCs w:val="22"/>
        </w:rPr>
      </w:pPr>
      <w:r>
        <w:rPr>
          <w:rFonts w:ascii="Arial" w:eastAsia="Arial Unicode MS" w:hAnsi="Arial" w:cs="Arial"/>
          <w:sz w:val="22"/>
          <w:szCs w:val="22"/>
        </w:rPr>
        <w:t>Generalità del ricorrente (nome, cognome, indirizzo, recapito telefonico, rapporto di parentela con il beneficiario);</w:t>
      </w:r>
    </w:p>
    <w:p w:rsidR="007E3972" w:rsidRDefault="007E3972" w:rsidP="007E3972">
      <w:pPr>
        <w:numPr>
          <w:ilvl w:val="0"/>
          <w:numId w:val="11"/>
        </w:numPr>
        <w:jc w:val="both"/>
        <w:rPr>
          <w:rFonts w:ascii="Arial" w:eastAsia="Arial Unicode MS" w:hAnsi="Arial" w:cs="Arial"/>
          <w:sz w:val="22"/>
          <w:szCs w:val="22"/>
        </w:rPr>
      </w:pPr>
      <w:r>
        <w:rPr>
          <w:rFonts w:ascii="Arial" w:eastAsia="Arial Unicode MS" w:hAnsi="Arial" w:cs="Arial"/>
          <w:sz w:val="22"/>
          <w:szCs w:val="22"/>
        </w:rPr>
        <w:t>le generalità del beneficiario (nome, cognome, indirizzo, recapito telefonico e la sua dimora abituale);</w:t>
      </w:r>
    </w:p>
    <w:p w:rsidR="007E3972" w:rsidRDefault="007E3972" w:rsidP="007E3972">
      <w:pPr>
        <w:numPr>
          <w:ilvl w:val="0"/>
          <w:numId w:val="11"/>
        </w:numPr>
        <w:jc w:val="both"/>
        <w:rPr>
          <w:rFonts w:ascii="Arial" w:eastAsia="Arial Unicode MS" w:hAnsi="Arial" w:cs="Arial"/>
          <w:sz w:val="22"/>
          <w:szCs w:val="22"/>
        </w:rPr>
      </w:pPr>
      <w:r>
        <w:rPr>
          <w:rFonts w:ascii="Arial" w:eastAsia="Arial Unicode MS" w:hAnsi="Arial" w:cs="Arial"/>
          <w:sz w:val="22"/>
          <w:szCs w:val="22"/>
        </w:rPr>
        <w:t>le ragioni per cui si chiede la nomina dell’Amministratore di sostegno indicandole in modo esaustivo: condizioni di salute, patologie del destinatario e necessità di tutela;</w:t>
      </w:r>
    </w:p>
    <w:p w:rsidR="007E3972" w:rsidRDefault="007E3972" w:rsidP="007E3972">
      <w:pPr>
        <w:numPr>
          <w:ilvl w:val="0"/>
          <w:numId w:val="11"/>
        </w:numPr>
        <w:jc w:val="both"/>
        <w:rPr>
          <w:rFonts w:ascii="Arial" w:eastAsia="Arial Unicode MS" w:hAnsi="Arial" w:cs="Arial"/>
          <w:sz w:val="22"/>
          <w:szCs w:val="22"/>
        </w:rPr>
      </w:pPr>
      <w:r>
        <w:rPr>
          <w:rFonts w:ascii="Arial" w:eastAsia="Arial Unicode MS" w:hAnsi="Arial" w:cs="Arial"/>
          <w:sz w:val="22"/>
          <w:szCs w:val="22"/>
        </w:rPr>
        <w:t>il nominativo e il domicilio – se conosciuti, del coniuge, discendenti, degli ascendenti, dei fratelli e dei conviventi del beneficiario;</w:t>
      </w:r>
    </w:p>
    <w:p w:rsidR="007E3972" w:rsidRDefault="007E3972" w:rsidP="007E3972">
      <w:pPr>
        <w:numPr>
          <w:ilvl w:val="0"/>
          <w:numId w:val="11"/>
        </w:numPr>
        <w:jc w:val="both"/>
        <w:rPr>
          <w:rFonts w:ascii="Arial" w:eastAsia="Arial Unicode MS" w:hAnsi="Arial" w:cs="Arial"/>
          <w:sz w:val="22"/>
          <w:szCs w:val="22"/>
        </w:rPr>
      </w:pPr>
      <w:r>
        <w:rPr>
          <w:rFonts w:ascii="Arial" w:eastAsia="Arial Unicode MS" w:hAnsi="Arial" w:cs="Arial"/>
          <w:sz w:val="22"/>
          <w:szCs w:val="22"/>
        </w:rPr>
        <w:t>eventuale nominativo della  persona proposta come Amministratore di Sostegno.</w:t>
      </w:r>
    </w:p>
    <w:p w:rsidR="007E3972" w:rsidRDefault="007E3972" w:rsidP="007E3972">
      <w:pPr>
        <w:jc w:val="both"/>
        <w:rPr>
          <w:rFonts w:ascii="Arial" w:eastAsia="Arial Unicode MS" w:hAnsi="Arial" w:cs="Arial"/>
          <w:sz w:val="22"/>
          <w:szCs w:val="22"/>
        </w:rPr>
      </w:pP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 xml:space="preserve">E’ opportuno inoltre indicare quali azioni il beneficiario è in grado di compiere da solo/con l’assistenza o con la rappresentanza esclusiva dell’amministratore di sostegno. </w:t>
      </w:r>
    </w:p>
    <w:p w:rsidR="007E3972" w:rsidRDefault="007E3972" w:rsidP="007E3972">
      <w:pPr>
        <w:jc w:val="both"/>
        <w:rPr>
          <w:rFonts w:ascii="Arial" w:eastAsia="Arial Unicode MS" w:hAnsi="Arial" w:cs="Arial"/>
          <w:sz w:val="22"/>
          <w:szCs w:val="22"/>
          <w:u w:val="single"/>
        </w:rPr>
      </w:pPr>
    </w:p>
    <w:p w:rsidR="007E3972" w:rsidRDefault="007E3972" w:rsidP="007E3972">
      <w:pPr>
        <w:pStyle w:val="Corpodeltesto2"/>
        <w:rPr>
          <w:rFonts w:ascii="Arial" w:hAnsi="Arial" w:cs="Arial"/>
          <w:sz w:val="22"/>
          <w:szCs w:val="22"/>
        </w:rPr>
      </w:pPr>
      <w:r>
        <w:rPr>
          <w:rFonts w:ascii="Arial" w:hAnsi="Arial" w:cs="Arial"/>
          <w:sz w:val="22"/>
          <w:szCs w:val="22"/>
        </w:rPr>
        <w:t>Al ricorso è necessario allegare la seguente documentazione:</w:t>
      </w:r>
    </w:p>
    <w:p w:rsidR="007E3972" w:rsidRDefault="007E3972" w:rsidP="007E3972">
      <w:pPr>
        <w:pStyle w:val="Corpodeltesto2"/>
        <w:rPr>
          <w:rFonts w:ascii="Arial" w:hAnsi="Arial" w:cs="Arial"/>
          <w:sz w:val="22"/>
          <w:szCs w:val="22"/>
          <w:u w:val="single"/>
        </w:rPr>
      </w:pPr>
      <w:r>
        <w:rPr>
          <w:rFonts w:ascii="Arial" w:hAnsi="Arial" w:cs="Arial"/>
          <w:sz w:val="22"/>
          <w:szCs w:val="22"/>
        </w:rPr>
        <w:t xml:space="preserve">      </w:t>
      </w:r>
      <w:r>
        <w:rPr>
          <w:rFonts w:ascii="Arial" w:hAnsi="Arial" w:cs="Arial"/>
          <w:sz w:val="22"/>
          <w:szCs w:val="22"/>
          <w:u w:val="single"/>
        </w:rPr>
        <w:t>del beneficiario</w:t>
      </w:r>
    </w:p>
    <w:p w:rsidR="007E3972" w:rsidRDefault="007E3972" w:rsidP="007E3972">
      <w:pPr>
        <w:numPr>
          <w:ilvl w:val="0"/>
          <w:numId w:val="12"/>
        </w:numPr>
        <w:jc w:val="both"/>
        <w:rPr>
          <w:rFonts w:ascii="Arial" w:eastAsia="Arial Unicode MS" w:hAnsi="Arial" w:cs="Arial"/>
          <w:sz w:val="22"/>
          <w:szCs w:val="22"/>
        </w:rPr>
      </w:pPr>
      <w:r>
        <w:rPr>
          <w:rFonts w:ascii="Arial" w:eastAsia="Arial Unicode MS" w:hAnsi="Arial" w:cs="Arial"/>
          <w:sz w:val="22"/>
          <w:szCs w:val="22"/>
        </w:rPr>
        <w:t>certificato integrale dell’atto di nascita;</w:t>
      </w:r>
    </w:p>
    <w:p w:rsidR="007E3972" w:rsidRDefault="007E3972" w:rsidP="007E3972">
      <w:pPr>
        <w:numPr>
          <w:ilvl w:val="0"/>
          <w:numId w:val="12"/>
        </w:numPr>
        <w:jc w:val="both"/>
        <w:rPr>
          <w:rFonts w:ascii="Arial" w:eastAsia="Arial Unicode MS" w:hAnsi="Arial" w:cs="Arial"/>
          <w:sz w:val="22"/>
          <w:szCs w:val="22"/>
        </w:rPr>
      </w:pPr>
      <w:r>
        <w:rPr>
          <w:rFonts w:ascii="Arial" w:eastAsia="Arial Unicode MS" w:hAnsi="Arial" w:cs="Arial"/>
          <w:sz w:val="22"/>
          <w:szCs w:val="22"/>
        </w:rPr>
        <w:t>certificato di residenza e stato di famiglia;</w:t>
      </w:r>
    </w:p>
    <w:p w:rsidR="007E3972" w:rsidRDefault="007E3972" w:rsidP="007E3972">
      <w:pPr>
        <w:numPr>
          <w:ilvl w:val="0"/>
          <w:numId w:val="12"/>
        </w:numPr>
        <w:jc w:val="both"/>
        <w:rPr>
          <w:rFonts w:ascii="Arial" w:eastAsia="Arial Unicode MS" w:hAnsi="Arial" w:cs="Arial"/>
          <w:sz w:val="22"/>
          <w:szCs w:val="22"/>
        </w:rPr>
      </w:pPr>
      <w:r>
        <w:rPr>
          <w:rFonts w:ascii="Arial" w:eastAsia="Arial Unicode MS" w:hAnsi="Arial" w:cs="Arial"/>
          <w:sz w:val="22"/>
          <w:szCs w:val="22"/>
        </w:rPr>
        <w:t>fotocopia documento d’identità;</w:t>
      </w:r>
    </w:p>
    <w:p w:rsidR="007E3972" w:rsidRDefault="007E3972" w:rsidP="007E3972">
      <w:pPr>
        <w:numPr>
          <w:ilvl w:val="0"/>
          <w:numId w:val="12"/>
        </w:numPr>
        <w:jc w:val="both"/>
        <w:rPr>
          <w:rFonts w:ascii="Arial" w:eastAsia="Arial Unicode MS" w:hAnsi="Arial" w:cs="Arial"/>
          <w:sz w:val="22"/>
          <w:szCs w:val="22"/>
        </w:rPr>
      </w:pPr>
      <w:r>
        <w:rPr>
          <w:rFonts w:ascii="Arial" w:eastAsia="Arial Unicode MS" w:hAnsi="Arial" w:cs="Arial"/>
          <w:sz w:val="22"/>
          <w:szCs w:val="22"/>
        </w:rPr>
        <w:t>documentazione medica;</w:t>
      </w:r>
    </w:p>
    <w:p w:rsidR="007E3972" w:rsidRDefault="007E3972" w:rsidP="007E3972">
      <w:pPr>
        <w:numPr>
          <w:ilvl w:val="0"/>
          <w:numId w:val="12"/>
        </w:numPr>
        <w:jc w:val="both"/>
        <w:rPr>
          <w:rFonts w:ascii="Arial" w:eastAsia="Arial Unicode MS" w:hAnsi="Arial" w:cs="Arial"/>
          <w:sz w:val="22"/>
          <w:szCs w:val="22"/>
        </w:rPr>
      </w:pPr>
      <w:r>
        <w:rPr>
          <w:rFonts w:ascii="Arial" w:eastAsia="Arial Unicode MS" w:hAnsi="Arial" w:cs="Arial"/>
          <w:sz w:val="22"/>
          <w:szCs w:val="22"/>
        </w:rPr>
        <w:t>documentazione sulle condizioni di vita personale;</w:t>
      </w:r>
    </w:p>
    <w:p w:rsidR="007E3972" w:rsidRDefault="007E3972" w:rsidP="007E3972">
      <w:pPr>
        <w:numPr>
          <w:ilvl w:val="0"/>
          <w:numId w:val="12"/>
        </w:numPr>
        <w:jc w:val="both"/>
        <w:rPr>
          <w:rFonts w:ascii="Arial" w:eastAsia="Arial Unicode MS" w:hAnsi="Arial" w:cs="Arial"/>
          <w:sz w:val="22"/>
          <w:szCs w:val="22"/>
        </w:rPr>
      </w:pPr>
      <w:r>
        <w:rPr>
          <w:rFonts w:ascii="Arial" w:eastAsia="Arial Unicode MS" w:hAnsi="Arial" w:cs="Arial"/>
          <w:sz w:val="22"/>
          <w:szCs w:val="22"/>
        </w:rPr>
        <w:t>documentazione relativa alla situazione patrimoniale dei beni mobili e immobili;</w:t>
      </w:r>
    </w:p>
    <w:p w:rsidR="007E3972" w:rsidRPr="0004580F" w:rsidRDefault="007E3972" w:rsidP="007E3972">
      <w:pPr>
        <w:numPr>
          <w:ilvl w:val="0"/>
          <w:numId w:val="12"/>
        </w:numPr>
        <w:jc w:val="both"/>
        <w:rPr>
          <w:rFonts w:ascii="Arial" w:eastAsia="Arial Unicode MS" w:hAnsi="Arial" w:cs="Arial"/>
          <w:sz w:val="22"/>
          <w:szCs w:val="22"/>
        </w:rPr>
      </w:pPr>
      <w:r w:rsidRPr="0004580F">
        <w:rPr>
          <w:rFonts w:ascii="Arial" w:eastAsia="Arial Unicode MS" w:hAnsi="Arial" w:cs="Arial"/>
          <w:sz w:val="22"/>
          <w:szCs w:val="22"/>
        </w:rPr>
        <w:t xml:space="preserve">eventuale certificato che attesti l’impossibilità del beneficiario a recarsi in tribunale, anche in ambulanza, per la convocazione. </w:t>
      </w:r>
    </w:p>
    <w:p w:rsidR="007E3972" w:rsidRDefault="007E3972" w:rsidP="007E3972">
      <w:pPr>
        <w:ind w:left="360"/>
        <w:jc w:val="both"/>
        <w:rPr>
          <w:rFonts w:ascii="Arial" w:eastAsia="Arial Unicode MS" w:hAnsi="Arial" w:cs="Arial"/>
          <w:sz w:val="22"/>
          <w:szCs w:val="22"/>
          <w:u w:val="single"/>
        </w:rPr>
      </w:pPr>
    </w:p>
    <w:p w:rsidR="007E3972" w:rsidRDefault="007E3972" w:rsidP="007E3972">
      <w:pPr>
        <w:ind w:left="360"/>
        <w:jc w:val="both"/>
        <w:rPr>
          <w:rFonts w:ascii="Arial" w:eastAsia="Arial Unicode MS" w:hAnsi="Arial" w:cs="Arial"/>
          <w:sz w:val="22"/>
          <w:szCs w:val="22"/>
          <w:u w:val="single"/>
        </w:rPr>
      </w:pPr>
      <w:r>
        <w:rPr>
          <w:rFonts w:ascii="Arial" w:eastAsia="Arial Unicode MS" w:hAnsi="Arial" w:cs="Arial"/>
          <w:sz w:val="22"/>
          <w:szCs w:val="22"/>
          <w:u w:val="single"/>
        </w:rPr>
        <w:t>del ricorrente</w:t>
      </w:r>
    </w:p>
    <w:p w:rsidR="007E3972" w:rsidRDefault="007E3972" w:rsidP="007E3972">
      <w:pPr>
        <w:ind w:left="360"/>
        <w:jc w:val="both"/>
        <w:rPr>
          <w:rFonts w:ascii="Arial" w:eastAsia="Arial Unicode MS" w:hAnsi="Arial" w:cs="Arial"/>
          <w:sz w:val="22"/>
          <w:szCs w:val="22"/>
          <w:u w:val="single"/>
        </w:rPr>
      </w:pPr>
    </w:p>
    <w:p w:rsidR="007E3972" w:rsidRDefault="007E3972" w:rsidP="007E3972">
      <w:pPr>
        <w:numPr>
          <w:ilvl w:val="0"/>
          <w:numId w:val="12"/>
        </w:numPr>
        <w:jc w:val="both"/>
        <w:rPr>
          <w:rFonts w:ascii="Arial" w:eastAsia="Arial Unicode MS" w:hAnsi="Arial" w:cs="Arial"/>
          <w:sz w:val="22"/>
          <w:szCs w:val="22"/>
        </w:rPr>
      </w:pPr>
      <w:r>
        <w:rPr>
          <w:rFonts w:ascii="Arial" w:eastAsia="Arial Unicode MS" w:hAnsi="Arial" w:cs="Arial"/>
          <w:sz w:val="22"/>
          <w:szCs w:val="22"/>
        </w:rPr>
        <w:t>fotocopia documento d’identità;</w:t>
      </w:r>
    </w:p>
    <w:p w:rsidR="007E3972" w:rsidRDefault="007E3972" w:rsidP="007E3972">
      <w:pPr>
        <w:ind w:left="360"/>
        <w:jc w:val="both"/>
        <w:rPr>
          <w:rFonts w:ascii="Arial" w:eastAsia="Arial Unicode MS" w:hAnsi="Arial" w:cs="Arial"/>
          <w:sz w:val="22"/>
          <w:szCs w:val="22"/>
        </w:rPr>
      </w:pPr>
    </w:p>
    <w:p w:rsidR="007E3972" w:rsidRDefault="007E3972" w:rsidP="007E3972">
      <w:pPr>
        <w:jc w:val="both"/>
        <w:rPr>
          <w:rFonts w:ascii="Arial" w:eastAsia="Arial Unicode MS" w:hAnsi="Arial" w:cs="Arial"/>
          <w:sz w:val="22"/>
          <w:szCs w:val="22"/>
          <w:lang w:val="en-GB"/>
        </w:rPr>
      </w:pPr>
      <w:r>
        <w:rPr>
          <w:rFonts w:ascii="Arial" w:hAnsi="Arial" w:cs="Arial"/>
          <w:sz w:val="22"/>
          <w:szCs w:val="22"/>
        </w:rPr>
        <w:lastRenderedPageBreak/>
        <w:t xml:space="preserve">L’adozione del provvedimento di amministrazione di sostegno è assunta dal Giudice Tutelare competente per territorio, cioè il magistrato del luogo dove il beneficiario ha la sua residenza o domicilio. </w:t>
      </w:r>
      <w:r>
        <w:rPr>
          <w:rFonts w:ascii="Arial" w:hAnsi="Arial" w:cs="Arial"/>
          <w:sz w:val="22"/>
          <w:szCs w:val="22"/>
          <w:lang w:val="en-GB"/>
        </w:rPr>
        <w:t xml:space="preserve">(art 404 c.c.) </w:t>
      </w:r>
    </w:p>
    <w:p w:rsidR="007E3972" w:rsidRDefault="007E3972" w:rsidP="007E3972">
      <w:pPr>
        <w:jc w:val="both"/>
        <w:rPr>
          <w:rFonts w:ascii="Arial" w:eastAsia="Arial Unicode MS" w:hAnsi="Arial" w:cs="Arial"/>
          <w:sz w:val="22"/>
          <w:szCs w:val="22"/>
          <w:lang w:val="en-GB"/>
        </w:rPr>
      </w:pPr>
    </w:p>
    <w:p w:rsidR="007E3972" w:rsidRDefault="007E3972" w:rsidP="007E3972">
      <w:pPr>
        <w:pStyle w:val="Titolo4"/>
        <w:numPr>
          <w:ilvl w:val="3"/>
          <w:numId w:val="9"/>
        </w:numPr>
        <w:rPr>
          <w:sz w:val="22"/>
          <w:szCs w:val="22"/>
        </w:rPr>
      </w:pPr>
      <w:r>
        <w:rPr>
          <w:sz w:val="22"/>
          <w:szCs w:val="22"/>
        </w:rPr>
        <w:t>Procedimento</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Ricevuto il ricorso, il Giudice Tutelare fissa - con decreto - il giorno e l’ora dell’udienza in cui devono comparire davanti a lui il ricorrente, il beneficiario, la persona proposta come Amministratore di Sostegno (se diversa dal ricorrente) e le persone indicate nel ricorso dalle quali ritenga utile acquisire informazioni.</w:t>
      </w:r>
    </w:p>
    <w:p w:rsidR="007E3972" w:rsidRDefault="007E3972" w:rsidP="007E3972">
      <w:pPr>
        <w:jc w:val="both"/>
        <w:rPr>
          <w:rFonts w:ascii="Arial" w:eastAsia="Arial Unicode MS" w:hAnsi="Arial" w:cs="Arial"/>
          <w:sz w:val="22"/>
          <w:szCs w:val="22"/>
        </w:rPr>
      </w:pPr>
    </w:p>
    <w:p w:rsidR="007E3972" w:rsidRDefault="007E3972" w:rsidP="007E3972">
      <w:pPr>
        <w:pStyle w:val="Titolo3"/>
        <w:rPr>
          <w:sz w:val="22"/>
          <w:szCs w:val="22"/>
        </w:rPr>
      </w:pPr>
      <w:r>
        <w:rPr>
          <w:sz w:val="22"/>
          <w:szCs w:val="22"/>
        </w:rPr>
        <w:t>Scelta dell’amministratore di sostegno</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Nella scelta dell’Amministratore di Sostegno si deve sempre tenere conto della “cura” e degli “interessi” del beneficiario. Anche nel caso in cui il beneficiario individui o escluda determinate persone per il ruolo di amministratore, è comunque sempre il Giudice Tutelare a decidere la nomina dell’Amministratore di Sostegno. Nell’individuare l’Amministratore di sostegno, il Giudice Tutelare preferisce, quando possibile, il coniuge (non separato legalmente), la persona stabilmente convivente, il padre, la madre, il figlio o il fratello o la sorella, il parente entro il quarto grado, la persona designata dal genitore superstite con testamento, atto pubblico o scrittura privata autenticata.</w:t>
      </w:r>
    </w:p>
    <w:p w:rsidR="007E3972" w:rsidRPr="0004580F" w:rsidRDefault="007E3972" w:rsidP="007E3972">
      <w:pPr>
        <w:jc w:val="both"/>
        <w:rPr>
          <w:rFonts w:ascii="Arial" w:eastAsia="Arial Unicode MS" w:hAnsi="Arial" w:cs="Arial"/>
        </w:rPr>
      </w:pPr>
      <w:r>
        <w:rPr>
          <w:rFonts w:ascii="Arial" w:eastAsia="Arial Unicode MS" w:hAnsi="Arial" w:cs="Arial"/>
          <w:sz w:val="22"/>
          <w:szCs w:val="22"/>
        </w:rPr>
        <w:t xml:space="preserve">Il Giudice Tutelare quando ne ravvisa l’opportunità, può chiamare all’incarico di amministratore di sostegno anche altra persona idonea che non rientra nella cerchia familiare (avvocati, </w:t>
      </w:r>
      <w:r w:rsidRPr="0004580F">
        <w:rPr>
          <w:rFonts w:ascii="Arial" w:eastAsia="Arial Unicode MS" w:hAnsi="Arial" w:cs="Arial"/>
          <w:sz w:val="22"/>
          <w:szCs w:val="22"/>
        </w:rPr>
        <w:t>commercialisti)</w:t>
      </w:r>
    </w:p>
    <w:p w:rsidR="007E3972" w:rsidRDefault="007E3972" w:rsidP="007E3972">
      <w:pPr>
        <w:jc w:val="both"/>
        <w:rPr>
          <w:rFonts w:ascii="Arial" w:eastAsia="Arial Unicode MS" w:hAnsi="Arial" w:cs="Arial"/>
          <w:sz w:val="22"/>
          <w:szCs w:val="22"/>
        </w:rPr>
      </w:pPr>
    </w:p>
    <w:p w:rsidR="007E3972" w:rsidRDefault="007E3972" w:rsidP="007E3972">
      <w:pPr>
        <w:pStyle w:val="Titolo3"/>
        <w:rPr>
          <w:sz w:val="22"/>
          <w:szCs w:val="22"/>
        </w:rPr>
      </w:pPr>
      <w:r>
        <w:rPr>
          <w:sz w:val="22"/>
          <w:szCs w:val="22"/>
        </w:rPr>
        <w:t>Nomina dell’amministratore di sostegno</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 xml:space="preserve">In linea generale entro 60 giorni dal ricevimento del ricorso, con decreto motivato, immediatamente esecutivo, il Giudice Tutelare provvede alla nomina dell’Amministratore di Sostegno. In caso di urgenza opportunamente segnalata nella presentazione del ricorso, il Giudice Tutelare può adottare un provvedimento urgente per la cura della persona interessata e per la conservazione  e l’amministrazione del suo patrimonio, anche nominando un amministratore di sostegno provvisorio, indicando gli atti che è autorizzato a compiere. </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Il decreto di nomina deve contenere:</w:t>
      </w:r>
    </w:p>
    <w:p w:rsidR="007E3972" w:rsidRDefault="007E3972" w:rsidP="007E3972">
      <w:pPr>
        <w:numPr>
          <w:ilvl w:val="1"/>
          <w:numId w:val="13"/>
        </w:numPr>
        <w:jc w:val="both"/>
        <w:rPr>
          <w:rFonts w:ascii="Arial" w:eastAsia="Arial Unicode MS" w:hAnsi="Arial" w:cs="Arial"/>
          <w:sz w:val="22"/>
          <w:szCs w:val="22"/>
        </w:rPr>
      </w:pPr>
      <w:r>
        <w:rPr>
          <w:rFonts w:ascii="Arial" w:eastAsia="Arial Unicode MS" w:hAnsi="Arial" w:cs="Arial"/>
          <w:sz w:val="22"/>
          <w:szCs w:val="22"/>
        </w:rPr>
        <w:t>Le generalità della persona beneficiaria</w:t>
      </w:r>
    </w:p>
    <w:p w:rsidR="007E3972" w:rsidRDefault="007E3972" w:rsidP="007E3972">
      <w:pPr>
        <w:numPr>
          <w:ilvl w:val="1"/>
          <w:numId w:val="13"/>
        </w:numPr>
        <w:jc w:val="both"/>
        <w:rPr>
          <w:rFonts w:ascii="Arial" w:eastAsia="Arial Unicode MS" w:hAnsi="Arial" w:cs="Arial"/>
          <w:sz w:val="22"/>
          <w:szCs w:val="22"/>
        </w:rPr>
      </w:pPr>
      <w:r>
        <w:rPr>
          <w:rFonts w:ascii="Arial" w:eastAsia="Arial Unicode MS" w:hAnsi="Arial" w:cs="Arial"/>
          <w:sz w:val="22"/>
          <w:szCs w:val="22"/>
        </w:rPr>
        <w:t>Le generalità dell’Amministratore di sostegno</w:t>
      </w:r>
    </w:p>
    <w:p w:rsidR="007E3972" w:rsidRDefault="007E3972" w:rsidP="007E3972">
      <w:pPr>
        <w:numPr>
          <w:ilvl w:val="1"/>
          <w:numId w:val="13"/>
        </w:numPr>
        <w:jc w:val="both"/>
        <w:rPr>
          <w:rFonts w:ascii="Arial" w:eastAsia="Arial Unicode MS" w:hAnsi="Arial" w:cs="Arial"/>
          <w:sz w:val="22"/>
          <w:szCs w:val="22"/>
        </w:rPr>
      </w:pPr>
      <w:r>
        <w:rPr>
          <w:rFonts w:ascii="Arial" w:eastAsia="Arial Unicode MS" w:hAnsi="Arial" w:cs="Arial"/>
          <w:sz w:val="22"/>
          <w:szCs w:val="22"/>
        </w:rPr>
        <w:t>la durata dell’incarico (a tempo determinato o indeterminato ma comunque non oltre i dieci anni, a meno che sia coniuge, convivente, ascendente o discendente del beneficiano);</w:t>
      </w:r>
    </w:p>
    <w:p w:rsidR="007E3972" w:rsidRDefault="007E3972" w:rsidP="007E3972">
      <w:pPr>
        <w:numPr>
          <w:ilvl w:val="1"/>
          <w:numId w:val="13"/>
        </w:numPr>
        <w:jc w:val="both"/>
        <w:rPr>
          <w:rFonts w:ascii="Arial" w:eastAsia="Arial Unicode MS" w:hAnsi="Arial" w:cs="Arial"/>
          <w:sz w:val="22"/>
          <w:szCs w:val="22"/>
        </w:rPr>
      </w:pPr>
      <w:r>
        <w:rPr>
          <w:rFonts w:ascii="Arial" w:eastAsia="Arial Unicode MS" w:hAnsi="Arial" w:cs="Arial"/>
          <w:sz w:val="22"/>
          <w:szCs w:val="22"/>
        </w:rPr>
        <w:t>l’oggetto dell’incarico e gli atti che l’Amministratore di Sostegno ha il potere di compiere in nome e per conto del beneficiario;</w:t>
      </w:r>
    </w:p>
    <w:p w:rsidR="007E3972" w:rsidRDefault="007E3972" w:rsidP="007E3972">
      <w:pPr>
        <w:numPr>
          <w:ilvl w:val="1"/>
          <w:numId w:val="13"/>
        </w:numPr>
        <w:jc w:val="both"/>
        <w:rPr>
          <w:rFonts w:ascii="Arial" w:eastAsia="Arial Unicode MS" w:hAnsi="Arial" w:cs="Arial"/>
          <w:sz w:val="22"/>
          <w:szCs w:val="22"/>
        </w:rPr>
      </w:pPr>
      <w:r>
        <w:rPr>
          <w:rFonts w:ascii="Arial" w:eastAsia="Arial Unicode MS" w:hAnsi="Arial" w:cs="Arial"/>
          <w:sz w:val="22"/>
          <w:szCs w:val="22"/>
        </w:rPr>
        <w:t>gli atti che il beneficiario può compiere solo con l’assistenza dell’Amministratore di Sostegno;</w:t>
      </w:r>
    </w:p>
    <w:p w:rsidR="007E3972" w:rsidRDefault="007E3972" w:rsidP="007E3972">
      <w:pPr>
        <w:numPr>
          <w:ilvl w:val="1"/>
          <w:numId w:val="13"/>
        </w:numPr>
        <w:jc w:val="both"/>
        <w:rPr>
          <w:rFonts w:ascii="Arial" w:eastAsia="Arial Unicode MS" w:hAnsi="Arial" w:cs="Arial"/>
          <w:sz w:val="22"/>
          <w:szCs w:val="22"/>
        </w:rPr>
      </w:pPr>
      <w:r>
        <w:rPr>
          <w:rFonts w:ascii="Arial" w:eastAsia="Arial Unicode MS" w:hAnsi="Arial" w:cs="Arial"/>
          <w:sz w:val="22"/>
          <w:szCs w:val="22"/>
        </w:rPr>
        <w:t>i limiti anche periodici delle spese che l’ Amministratore di Sostegno può sostenere con l’utilizzo delle somme di cui il beneficiario ha o può avere disponibilità;</w:t>
      </w:r>
    </w:p>
    <w:p w:rsidR="007E3972" w:rsidRDefault="007E3972" w:rsidP="007E3972">
      <w:pPr>
        <w:numPr>
          <w:ilvl w:val="1"/>
          <w:numId w:val="13"/>
        </w:numPr>
        <w:jc w:val="both"/>
        <w:rPr>
          <w:rFonts w:ascii="Arial" w:eastAsia="Arial Unicode MS" w:hAnsi="Arial" w:cs="Arial"/>
          <w:sz w:val="22"/>
          <w:szCs w:val="22"/>
        </w:rPr>
      </w:pPr>
      <w:r>
        <w:rPr>
          <w:rFonts w:ascii="Arial" w:eastAsia="Arial Unicode MS" w:hAnsi="Arial" w:cs="Arial"/>
          <w:sz w:val="22"/>
          <w:szCs w:val="22"/>
        </w:rPr>
        <w:t>la periodicità con cui l’ Amministratore di Sostegno deve riferire al giudice circa l’attività  svolta e le condizioni di vita personale e sociale del beneficiario</w:t>
      </w:r>
    </w:p>
    <w:p w:rsidR="007E3972" w:rsidRDefault="007E3972" w:rsidP="007E3972">
      <w:pPr>
        <w:jc w:val="both"/>
        <w:rPr>
          <w:rFonts w:ascii="Arial" w:eastAsia="Arial Unicode MS" w:hAnsi="Arial" w:cs="Arial"/>
          <w:sz w:val="22"/>
          <w:szCs w:val="22"/>
        </w:rPr>
      </w:pP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L’Amministratore di sostegno assume l’incarico giurando davanti al Giudice Tutelare di esercitare il suo compito con fedeltà e diligenza (art. 349 c.c.) esercitando i poteri che sono elencati in modo dettagliato nel decreto di nomina.</w:t>
      </w:r>
    </w:p>
    <w:p w:rsidR="007E3972" w:rsidRDefault="007E3972" w:rsidP="007E3972">
      <w:pPr>
        <w:pStyle w:val="Titolo3"/>
        <w:rPr>
          <w:sz w:val="22"/>
          <w:szCs w:val="22"/>
        </w:rPr>
      </w:pPr>
    </w:p>
    <w:p w:rsidR="007E3972" w:rsidRDefault="007E3972" w:rsidP="007E3972">
      <w:pPr>
        <w:pStyle w:val="Titolo3"/>
        <w:rPr>
          <w:sz w:val="22"/>
          <w:szCs w:val="22"/>
        </w:rPr>
      </w:pPr>
    </w:p>
    <w:p w:rsidR="007E3972" w:rsidRDefault="007E3972" w:rsidP="007E3972">
      <w:pPr>
        <w:pStyle w:val="Titolo3"/>
        <w:rPr>
          <w:sz w:val="22"/>
          <w:szCs w:val="22"/>
        </w:rPr>
      </w:pPr>
    </w:p>
    <w:p w:rsidR="007E3972" w:rsidRPr="0004580F" w:rsidRDefault="007E3972" w:rsidP="007E3972"/>
    <w:p w:rsidR="007E3972" w:rsidRDefault="007E3972" w:rsidP="007E3972">
      <w:pPr>
        <w:pStyle w:val="Titolo3"/>
        <w:rPr>
          <w:sz w:val="22"/>
          <w:szCs w:val="22"/>
        </w:rPr>
      </w:pPr>
    </w:p>
    <w:p w:rsidR="007E3972" w:rsidRDefault="007E3972" w:rsidP="007E3972">
      <w:pPr>
        <w:pStyle w:val="Titolo3"/>
        <w:rPr>
          <w:sz w:val="22"/>
          <w:szCs w:val="22"/>
        </w:rPr>
      </w:pPr>
      <w:r>
        <w:rPr>
          <w:sz w:val="22"/>
          <w:szCs w:val="22"/>
        </w:rPr>
        <w:t>Revoca dell’amministratore di sostegno</w:t>
      </w:r>
    </w:p>
    <w:p w:rsidR="007E3972" w:rsidRDefault="007E3972" w:rsidP="007E3972">
      <w:pPr>
        <w:jc w:val="both"/>
        <w:rPr>
          <w:rFonts w:ascii="Arial" w:eastAsia="Arial Unicode MS" w:hAnsi="Arial" w:cs="Arial"/>
          <w:sz w:val="22"/>
          <w:szCs w:val="22"/>
        </w:rPr>
      </w:pPr>
      <w:r>
        <w:rPr>
          <w:rFonts w:ascii="Arial" w:eastAsia="Arial Unicode MS" w:hAnsi="Arial" w:cs="Arial"/>
          <w:sz w:val="22"/>
          <w:szCs w:val="22"/>
        </w:rPr>
        <w:t>Il beneficiario, l’Amministratore di Sostegno, il Pubblico Ministero, il coniuge, la persona stabilmente convivente, i parenti entro il quarto grado, gli affini entro il secondo grado, tutore, curatore, responsabili dei servizi sanitari e sociali direttamente impegnati nella cura e assistenza della persona possono presentare l’istanza (la richiesta) adeguatamente e opportunamente motivata al Giudice Tutelare per la cessazione dell’amministrazione di sostegno o per la sostituzione dello stesso. Il Giudice tutelare provvede con decreto motivato, acquisite le necessarie informazioni e disposti gli opportuni mezzi istruttori.</w:t>
      </w:r>
    </w:p>
    <w:p w:rsidR="007E3972" w:rsidRDefault="007E3972" w:rsidP="007E3972">
      <w:pPr>
        <w:jc w:val="both"/>
        <w:rPr>
          <w:rFonts w:ascii="Arial" w:eastAsia="Arial Unicode MS" w:hAnsi="Arial" w:cs="Arial"/>
          <w:sz w:val="22"/>
          <w:szCs w:val="22"/>
        </w:rPr>
      </w:pPr>
    </w:p>
    <w:p w:rsidR="007E3972" w:rsidRDefault="007E3972" w:rsidP="007E3972">
      <w:pPr>
        <w:jc w:val="both"/>
        <w:rPr>
          <w:rFonts w:ascii="Arial" w:eastAsia="Arial Unicode MS" w:hAnsi="Arial" w:cs="Arial"/>
          <w:sz w:val="22"/>
          <w:szCs w:val="22"/>
        </w:rPr>
      </w:pPr>
    </w:p>
    <w:p w:rsidR="007E3972" w:rsidRDefault="007E3972" w:rsidP="007E3972">
      <w:pPr>
        <w:jc w:val="both"/>
        <w:rPr>
          <w:rFonts w:ascii="Arial" w:eastAsia="Arial Unicode MS" w:hAnsi="Arial" w:cs="Arial"/>
          <w:i/>
          <w:sz w:val="22"/>
          <w:szCs w:val="22"/>
          <w:u w:val="single"/>
        </w:rPr>
      </w:pPr>
      <w:r>
        <w:rPr>
          <w:rFonts w:ascii="Arial" w:eastAsia="Arial Unicode MS" w:hAnsi="Arial" w:cs="Arial"/>
          <w:i/>
          <w:sz w:val="22"/>
          <w:szCs w:val="22"/>
          <w:u w:val="single"/>
        </w:rPr>
        <w:t>Per approfondire l’argomento è possibile consultare:</w:t>
      </w:r>
    </w:p>
    <w:p w:rsidR="007E3972" w:rsidRDefault="007E3972" w:rsidP="007E3972">
      <w:pPr>
        <w:jc w:val="both"/>
        <w:rPr>
          <w:rFonts w:ascii="Arial" w:eastAsia="Arial Unicode MS" w:hAnsi="Arial" w:cs="Arial"/>
          <w:i/>
          <w:sz w:val="22"/>
          <w:szCs w:val="22"/>
          <w:u w:val="single"/>
        </w:rPr>
      </w:pPr>
    </w:p>
    <w:p w:rsidR="007E3972" w:rsidRDefault="007E3972" w:rsidP="007E3972">
      <w:pPr>
        <w:jc w:val="both"/>
        <w:rPr>
          <w:rFonts w:ascii="Arial" w:eastAsia="Arial Unicode MS" w:hAnsi="Arial" w:cs="Arial"/>
          <w:i/>
          <w:sz w:val="22"/>
          <w:szCs w:val="22"/>
          <w:u w:val="single"/>
        </w:rPr>
      </w:pPr>
    </w:p>
    <w:p w:rsidR="007E3972" w:rsidRPr="00B44EB7" w:rsidRDefault="007E3972" w:rsidP="007E3972">
      <w:pPr>
        <w:numPr>
          <w:ilvl w:val="0"/>
          <w:numId w:val="14"/>
        </w:numPr>
        <w:autoSpaceDE w:val="0"/>
        <w:autoSpaceDN w:val="0"/>
        <w:adjustRightInd w:val="0"/>
        <w:rPr>
          <w:rFonts w:ascii="Arial" w:hAnsi="Arial" w:cs="Arial"/>
          <w:b/>
          <w:bCs/>
          <w:sz w:val="22"/>
          <w:szCs w:val="22"/>
        </w:rPr>
      </w:pPr>
      <w:r w:rsidRPr="00B44EB7">
        <w:rPr>
          <w:rFonts w:ascii="Arial" w:hAnsi="Arial" w:cs="Arial"/>
          <w:b/>
          <w:bCs/>
          <w:sz w:val="22"/>
          <w:szCs w:val="22"/>
        </w:rPr>
        <w:t>L’Ufficio di Protezione Giuridica - Servizio Fragilità - ASST di Valcamonica</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Breno, Via Nissolina n. 2 - 4° piano</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Tel. 0364 - 329420 - 329283 - 329282 (segreteria telefonica)</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lunedì, mercoledì e venerdì dalle ore 10:00 alle ore 12:00</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e martedì e giovedì dalle ore 14:00 alle ore 16:00.</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E-mail: protezione.giuridica@asst-valcamonica.it</w:t>
      </w:r>
    </w:p>
    <w:p w:rsidR="007E3972"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 xml:space="preserve">Sito: </w:t>
      </w:r>
      <w:hyperlink r:id="rId7" w:history="1">
        <w:r w:rsidRPr="001732E7">
          <w:rPr>
            <w:rStyle w:val="Collegamentoipertestuale"/>
            <w:rFonts w:ascii="Arial" w:hAnsi="Arial" w:cs="Arial"/>
            <w:sz w:val="22"/>
            <w:szCs w:val="22"/>
          </w:rPr>
          <w:t>www.asst-valcamonica.it</w:t>
        </w:r>
      </w:hyperlink>
    </w:p>
    <w:p w:rsidR="007E3972" w:rsidRPr="00B44EB7" w:rsidRDefault="007E3972" w:rsidP="007E3972">
      <w:pPr>
        <w:autoSpaceDE w:val="0"/>
        <w:autoSpaceDN w:val="0"/>
        <w:adjustRightInd w:val="0"/>
        <w:ind w:left="720"/>
        <w:rPr>
          <w:rFonts w:ascii="Arial" w:hAnsi="Arial" w:cs="Arial"/>
          <w:sz w:val="22"/>
          <w:szCs w:val="22"/>
        </w:rPr>
      </w:pPr>
    </w:p>
    <w:p w:rsidR="007E3972" w:rsidRPr="00B44EB7" w:rsidRDefault="007E3972" w:rsidP="007E3972">
      <w:pPr>
        <w:numPr>
          <w:ilvl w:val="0"/>
          <w:numId w:val="14"/>
        </w:numPr>
        <w:autoSpaceDE w:val="0"/>
        <w:autoSpaceDN w:val="0"/>
        <w:adjustRightInd w:val="0"/>
        <w:rPr>
          <w:rFonts w:ascii="Arial" w:hAnsi="Arial" w:cs="Arial"/>
          <w:sz w:val="22"/>
          <w:szCs w:val="22"/>
        </w:rPr>
      </w:pPr>
      <w:r w:rsidRPr="00B44EB7">
        <w:rPr>
          <w:rFonts w:ascii="Arial" w:hAnsi="Arial" w:cs="Arial"/>
          <w:b/>
          <w:bCs/>
          <w:sz w:val="22"/>
          <w:szCs w:val="22"/>
        </w:rPr>
        <w:t xml:space="preserve">Sportello di Prossimità </w:t>
      </w:r>
      <w:r w:rsidRPr="00B44EB7">
        <w:rPr>
          <w:rFonts w:ascii="Arial" w:hAnsi="Arial" w:cs="Arial"/>
          <w:sz w:val="22"/>
          <w:szCs w:val="22"/>
        </w:rPr>
        <w:t>presso la Comunità Montana di Vallecamonica – Breno, p.zza Tassara 3</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Lunedì dalle ore 10:00 alle ore 12:00 e dalle ore 13:30 alle 16:30</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Martedì dalle ore 10:00 alle ore 12:00</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Mercoledì dalle ore 13:00 alle ore 16:00</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Giovedì dalle ore 10:00 alle ore 12:00</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Venerdì dalle ore 10:00 alle ore 12:00</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Tel. 0364 - 324058</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E-mail: sportelloprossimita@cmvallecamonica.bs.it</w:t>
      </w:r>
    </w:p>
    <w:p w:rsidR="007E3972" w:rsidRPr="00B44EB7" w:rsidRDefault="007E3972" w:rsidP="007E3972">
      <w:pPr>
        <w:autoSpaceDE w:val="0"/>
        <w:autoSpaceDN w:val="0"/>
        <w:adjustRightInd w:val="0"/>
        <w:ind w:left="720"/>
        <w:rPr>
          <w:rFonts w:ascii="Arial" w:hAnsi="Arial" w:cs="Arial"/>
          <w:sz w:val="22"/>
          <w:szCs w:val="22"/>
        </w:rPr>
      </w:pPr>
      <w:r w:rsidRPr="00B44EB7">
        <w:rPr>
          <w:rFonts w:ascii="Arial" w:hAnsi="Arial" w:cs="Arial"/>
          <w:sz w:val="22"/>
          <w:szCs w:val="22"/>
        </w:rPr>
        <w:t>Sito: www.forumterzosettorevallecamonica.it</w:t>
      </w:r>
    </w:p>
    <w:p w:rsidR="007E3972" w:rsidRPr="00B44EB7" w:rsidRDefault="007E3972" w:rsidP="007E3972">
      <w:pPr>
        <w:ind w:left="720"/>
        <w:jc w:val="both"/>
        <w:rPr>
          <w:rFonts w:ascii="Arial" w:eastAsia="Arial Unicode MS" w:hAnsi="Arial" w:cs="Arial"/>
          <w:sz w:val="22"/>
          <w:szCs w:val="22"/>
        </w:rPr>
      </w:pPr>
    </w:p>
    <w:p w:rsidR="007E3972" w:rsidRPr="00B44EB7" w:rsidRDefault="007E3972" w:rsidP="007E3972">
      <w:pPr>
        <w:numPr>
          <w:ilvl w:val="0"/>
          <w:numId w:val="14"/>
        </w:numPr>
        <w:jc w:val="both"/>
        <w:rPr>
          <w:rFonts w:ascii="Arial" w:eastAsia="Arial Unicode MS" w:hAnsi="Arial" w:cs="Arial"/>
          <w:sz w:val="22"/>
          <w:szCs w:val="22"/>
        </w:rPr>
      </w:pPr>
      <w:r w:rsidRPr="00B44EB7">
        <w:rPr>
          <w:rFonts w:ascii="Arial" w:eastAsia="Arial Unicode MS" w:hAnsi="Arial" w:cs="Arial"/>
          <w:sz w:val="22"/>
          <w:szCs w:val="22"/>
        </w:rPr>
        <w:t>Il Servizio Sociale del Comune di residenza</w:t>
      </w:r>
    </w:p>
    <w:p w:rsidR="007E3972" w:rsidRDefault="007E3972" w:rsidP="007E3972">
      <w:pPr>
        <w:pStyle w:val="Titolo3"/>
        <w:numPr>
          <w:ilvl w:val="0"/>
          <w:numId w:val="0"/>
        </w:numPr>
        <w:tabs>
          <w:tab w:val="clear" w:pos="4140"/>
        </w:tabs>
        <w:spacing w:line="276" w:lineRule="auto"/>
        <w:jc w:val="left"/>
        <w:rPr>
          <w:rFonts w:ascii="Calibri" w:hAnsi="Calibri"/>
          <w:color w:val="4F6228"/>
          <w:sz w:val="24"/>
        </w:rPr>
      </w:pPr>
    </w:p>
    <w:p w:rsidR="007E3972" w:rsidRPr="00ED2CFE" w:rsidRDefault="007E3972" w:rsidP="007E3972">
      <w:pPr>
        <w:widowControl w:val="0"/>
        <w:ind w:right="-375"/>
        <w:rPr>
          <w:sz w:val="18"/>
          <w:szCs w:val="18"/>
        </w:rPr>
      </w:pPr>
    </w:p>
    <w:sectPr w:rsidR="007E3972" w:rsidRPr="00ED2CFE" w:rsidSect="00E27BE6">
      <w:headerReference w:type="default" r:id="rId8"/>
      <w:footerReference w:type="default" r:id="rId9"/>
      <w:pgSz w:w="11900" w:h="16840"/>
      <w:pgMar w:top="1417" w:right="1134" w:bottom="1134" w:left="1134" w:header="283"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699" w:rsidRDefault="00585699" w:rsidP="00735C1C">
      <w:r>
        <w:separator/>
      </w:r>
    </w:p>
  </w:endnote>
  <w:endnote w:type="continuationSeparator" w:id="0">
    <w:p w:rsidR="00585699" w:rsidRDefault="00585699" w:rsidP="0073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972" w:rsidRDefault="007E3972" w:rsidP="00735C1C">
    <w:pPr>
      <w:pStyle w:val="Pidipagina"/>
      <w:jc w:val="center"/>
      <w:rPr>
        <w:sz w:val="18"/>
        <w:szCs w:val="18"/>
      </w:rPr>
    </w:pPr>
  </w:p>
  <w:p w:rsidR="007E3972" w:rsidRDefault="007E3972" w:rsidP="007E3972">
    <w:pPr>
      <w:pStyle w:val="Pidipagina"/>
      <w:rPr>
        <w:sz w:val="18"/>
        <w:szCs w:val="18"/>
      </w:rPr>
    </w:pPr>
    <w:r w:rsidRPr="002972F1">
      <w:rPr>
        <w:rFonts w:cs="Arial"/>
        <w:sz w:val="20"/>
      </w:rPr>
      <w:t>Mod. n.2</w:t>
    </w:r>
    <w:r>
      <w:rPr>
        <w:rFonts w:cs="Arial"/>
        <w:sz w:val="20"/>
      </w:rPr>
      <w:t>4 ammissione rev.00 del 01/06/2017</w:t>
    </w:r>
  </w:p>
  <w:p w:rsidR="007E3972" w:rsidRDefault="007E3972" w:rsidP="00735C1C">
    <w:pPr>
      <w:pStyle w:val="Pidipagina"/>
      <w:jc w:val="center"/>
      <w:rPr>
        <w:sz w:val="18"/>
        <w:szCs w:val="18"/>
      </w:rPr>
    </w:pPr>
  </w:p>
  <w:p w:rsidR="007E3972" w:rsidRDefault="007E3972" w:rsidP="00735C1C">
    <w:pPr>
      <w:pStyle w:val="Pidipagina"/>
      <w:jc w:val="center"/>
      <w:rPr>
        <w:sz w:val="18"/>
        <w:szCs w:val="18"/>
      </w:rPr>
    </w:pPr>
  </w:p>
  <w:p w:rsidR="00735C1C" w:rsidRPr="00735C1C" w:rsidRDefault="007E3972" w:rsidP="00735C1C">
    <w:pPr>
      <w:pStyle w:val="Pidipagina"/>
      <w:jc w:val="center"/>
      <w:rPr>
        <w:sz w:val="18"/>
        <w:szCs w:val="18"/>
      </w:rPr>
    </w:pPr>
    <w:r>
      <w:rPr>
        <w:sz w:val="18"/>
        <w:szCs w:val="18"/>
      </w:rPr>
      <w:t>R</w:t>
    </w:r>
    <w:r w:rsidR="00735C1C" w:rsidRPr="00735C1C">
      <w:rPr>
        <w:sz w:val="18"/>
        <w:szCs w:val="18"/>
      </w:rPr>
      <w:t>SA Borno spa – Via Milano n. 20/B – 25042 Borno (BS)</w:t>
    </w:r>
  </w:p>
  <w:p w:rsidR="00735C1C" w:rsidRPr="00735C1C" w:rsidRDefault="00735C1C" w:rsidP="00735C1C">
    <w:pPr>
      <w:pStyle w:val="Pidipagina"/>
      <w:jc w:val="center"/>
      <w:rPr>
        <w:sz w:val="18"/>
        <w:szCs w:val="18"/>
      </w:rPr>
    </w:pPr>
    <w:r w:rsidRPr="00735C1C">
      <w:rPr>
        <w:sz w:val="18"/>
        <w:szCs w:val="18"/>
      </w:rPr>
      <w:t>Codice fiscale/partita IVA 03128510983 – R.E.A. BS-507572</w:t>
    </w:r>
  </w:p>
  <w:p w:rsidR="00735C1C" w:rsidRPr="00735C1C" w:rsidRDefault="00735C1C" w:rsidP="00735C1C">
    <w:pPr>
      <w:pStyle w:val="Pidipagina"/>
      <w:jc w:val="center"/>
      <w:rPr>
        <w:sz w:val="18"/>
        <w:szCs w:val="18"/>
      </w:rPr>
    </w:pPr>
    <w:r w:rsidRPr="00735C1C">
      <w:rPr>
        <w:sz w:val="18"/>
        <w:szCs w:val="18"/>
      </w:rPr>
      <w:t>Telefono</w:t>
    </w:r>
    <w:r>
      <w:rPr>
        <w:sz w:val="18"/>
        <w:szCs w:val="18"/>
      </w:rPr>
      <w:t xml:space="preserve"> e</w:t>
    </w:r>
    <w:r w:rsidRPr="00735C1C">
      <w:rPr>
        <w:sz w:val="18"/>
        <w:szCs w:val="18"/>
      </w:rPr>
      <w:t xml:space="preserve"> fax 0364/312003 – email </w:t>
    </w:r>
    <w:r w:rsidR="00C67438">
      <w:rPr>
        <w:sz w:val="18"/>
        <w:szCs w:val="18"/>
      </w:rPr>
      <w:t>rsaborno</w:t>
    </w:r>
    <w:r w:rsidRPr="00735C1C">
      <w:rPr>
        <w:sz w:val="18"/>
        <w:szCs w:val="18"/>
      </w:rPr>
      <w:t>@rsadellavallecamonica.</w:t>
    </w:r>
    <w:r w:rsidR="007D0787">
      <w:rPr>
        <w:sz w:val="18"/>
        <w:szCs w:val="18"/>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699" w:rsidRDefault="00585699" w:rsidP="00735C1C">
      <w:r>
        <w:separator/>
      </w:r>
    </w:p>
  </w:footnote>
  <w:footnote w:type="continuationSeparator" w:id="0">
    <w:p w:rsidR="00585699" w:rsidRDefault="00585699" w:rsidP="0073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R.S.A. CAV. PAOLO RIVADOSSI</w:t>
    </w:r>
  </w:p>
  <w:p w:rsidR="00735C1C" w:rsidRPr="00735C1C" w:rsidRDefault="00735C1C" w:rsidP="00735C1C">
    <w:pPr>
      <w:pStyle w:val="Intestazione"/>
      <w:jc w:val="center"/>
      <w:rPr>
        <w:rFonts w:ascii="Apple Chancery" w:hAnsi="Apple Chancery" w:cs="Apple Chancery"/>
        <w:b/>
        <w:sz w:val="32"/>
        <w:szCs w:val="32"/>
      </w:rPr>
    </w:pPr>
    <w:r w:rsidRPr="00735C1C">
      <w:rPr>
        <w:rFonts w:ascii="Apple Chancery" w:hAnsi="Apple Chancery" w:cs="Apple Chancery" w:hint="cs"/>
        <w:b/>
        <w:sz w:val="32"/>
        <w:szCs w:val="32"/>
      </w:rPr>
      <w:t>BORNO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006EC1"/>
    <w:multiLevelType w:val="hybridMultilevel"/>
    <w:tmpl w:val="AF3C465C"/>
    <w:lvl w:ilvl="0" w:tplc="C39477F0">
      <w:start w:val="1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C50E49"/>
    <w:multiLevelType w:val="hybridMultilevel"/>
    <w:tmpl w:val="8126FEE0"/>
    <w:lvl w:ilvl="0" w:tplc="04100005">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0305C"/>
    <w:multiLevelType w:val="hybridMultilevel"/>
    <w:tmpl w:val="FDCAEF2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149AB"/>
    <w:multiLevelType w:val="hybridMultilevel"/>
    <w:tmpl w:val="C1243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5140F6"/>
    <w:multiLevelType w:val="hybridMultilevel"/>
    <w:tmpl w:val="C0680B76"/>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8707B"/>
    <w:multiLevelType w:val="hybridMultilevel"/>
    <w:tmpl w:val="EFAEA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D963945"/>
    <w:multiLevelType w:val="hybridMultilevel"/>
    <w:tmpl w:val="9C1C5B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CD6547"/>
    <w:multiLevelType w:val="hybridMultilevel"/>
    <w:tmpl w:val="3294B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FC1FF8"/>
    <w:multiLevelType w:val="hybridMultilevel"/>
    <w:tmpl w:val="649AED64"/>
    <w:lvl w:ilvl="0" w:tplc="C39477F0">
      <w:start w:val="18"/>
      <w:numFmt w:val="bullet"/>
      <w:lvlText w:val="-"/>
      <w:lvlJc w:val="left"/>
      <w:pPr>
        <w:ind w:left="773" w:hanging="360"/>
      </w:pPr>
      <w:rPr>
        <w:rFonts w:ascii="Arial" w:eastAsiaTheme="minorHAnsi" w:hAnsi="Arial"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0" w15:restartNumberingAfterBreak="0">
    <w:nsid w:val="751161E3"/>
    <w:multiLevelType w:val="hybridMultilevel"/>
    <w:tmpl w:val="0EA2B15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B370AD"/>
    <w:multiLevelType w:val="hybridMultilevel"/>
    <w:tmpl w:val="DD72D7E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3F471E"/>
    <w:multiLevelType w:val="singleLevel"/>
    <w:tmpl w:val="1B340600"/>
    <w:lvl w:ilvl="0">
      <w:start w:val="1"/>
      <w:numFmt w:val="upperLetter"/>
      <w:lvlText w:val="(%1)"/>
      <w:lvlJc w:val="left"/>
      <w:pPr>
        <w:ind w:left="720" w:hanging="360"/>
      </w:pPr>
      <w:rPr>
        <w:rFonts w:ascii="Times New Roman" w:hAnsi="Times New Roman" w:cs="Times New Roman" w:hint="default"/>
        <w:b/>
        <w:i w:val="0"/>
        <w:sz w:val="20"/>
        <w:szCs w:val="20"/>
      </w:rPr>
    </w:lvl>
  </w:abstractNum>
  <w:abstractNum w:abstractNumId="13" w15:restartNumberingAfterBreak="0">
    <w:nsid w:val="7EE74346"/>
    <w:multiLevelType w:val="hybridMultilevel"/>
    <w:tmpl w:val="2DD46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pStyle w:val="Titolo4"/>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7"/>
  </w:num>
  <w:num w:numId="4">
    <w:abstractNumId w:val="4"/>
  </w:num>
  <w:num w:numId="5">
    <w:abstractNumId w:val="1"/>
  </w:num>
  <w:num w:numId="6">
    <w:abstractNumId w:val="9"/>
  </w:num>
  <w:num w:numId="7">
    <w:abstractNumId w:val="6"/>
  </w:num>
  <w:num w:numId="8">
    <w:abstractNumId w:val="12"/>
  </w:num>
  <w:num w:numId="9">
    <w:abstractNumId w:val="0"/>
  </w:num>
  <w:num w:numId="10">
    <w:abstractNumId w:val="10"/>
  </w:num>
  <w:num w:numId="11">
    <w:abstractNumId w:val="3"/>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C1C"/>
    <w:rsid w:val="00013459"/>
    <w:rsid w:val="001214F3"/>
    <w:rsid w:val="00133F2D"/>
    <w:rsid w:val="00185EF3"/>
    <w:rsid w:val="001D17EF"/>
    <w:rsid w:val="001F61FE"/>
    <w:rsid w:val="002E72D4"/>
    <w:rsid w:val="00383272"/>
    <w:rsid w:val="00467970"/>
    <w:rsid w:val="004E75C0"/>
    <w:rsid w:val="00553418"/>
    <w:rsid w:val="00585699"/>
    <w:rsid w:val="006112A9"/>
    <w:rsid w:val="00643CF3"/>
    <w:rsid w:val="00704EB8"/>
    <w:rsid w:val="00712889"/>
    <w:rsid w:val="00735C1C"/>
    <w:rsid w:val="007B2E15"/>
    <w:rsid w:val="007D0787"/>
    <w:rsid w:val="007E3972"/>
    <w:rsid w:val="008631CE"/>
    <w:rsid w:val="0093072B"/>
    <w:rsid w:val="00965959"/>
    <w:rsid w:val="009F669B"/>
    <w:rsid w:val="00A70841"/>
    <w:rsid w:val="00AA0AE7"/>
    <w:rsid w:val="00C14BF8"/>
    <w:rsid w:val="00C536F9"/>
    <w:rsid w:val="00C53946"/>
    <w:rsid w:val="00C67438"/>
    <w:rsid w:val="00D7704E"/>
    <w:rsid w:val="00D876AB"/>
    <w:rsid w:val="00DE6C71"/>
    <w:rsid w:val="00E260E9"/>
    <w:rsid w:val="00E27BE6"/>
    <w:rsid w:val="00E424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E9567E-8AB5-934B-83E3-8E98819C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04EB8"/>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7E3972"/>
    <w:pPr>
      <w:keepNext/>
      <w:numPr>
        <w:ilvl w:val="2"/>
        <w:numId w:val="9"/>
      </w:numPr>
      <w:tabs>
        <w:tab w:val="left" w:pos="4140"/>
      </w:tabs>
      <w:suppressAutoHyphens/>
      <w:jc w:val="center"/>
      <w:outlineLvl w:val="2"/>
    </w:pPr>
    <w:rPr>
      <w:rFonts w:ascii="Arial" w:hAnsi="Arial" w:cs="Arial"/>
      <w:b/>
      <w:bCs/>
      <w:sz w:val="40"/>
      <w:szCs w:val="24"/>
      <w:lang w:eastAsia="ar-SA"/>
    </w:rPr>
  </w:style>
  <w:style w:type="paragraph" w:styleId="Titolo4">
    <w:name w:val="heading 4"/>
    <w:basedOn w:val="Normale"/>
    <w:next w:val="Normale"/>
    <w:link w:val="Titolo4Carattere"/>
    <w:qFormat/>
    <w:rsid w:val="007E3972"/>
    <w:pPr>
      <w:keepNext/>
      <w:numPr>
        <w:ilvl w:val="3"/>
        <w:numId w:val="1"/>
      </w:numPr>
      <w:tabs>
        <w:tab w:val="left" w:pos="4140"/>
      </w:tabs>
      <w:suppressAutoHyphens/>
      <w:outlineLvl w:val="3"/>
    </w:pPr>
    <w:rPr>
      <w:rFonts w:ascii="Arial" w:hAnsi="Arial" w:cs="Arial"/>
      <w:i/>
      <w:iCs/>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C1C"/>
    <w:pPr>
      <w:tabs>
        <w:tab w:val="center" w:pos="4819"/>
        <w:tab w:val="right" w:pos="9638"/>
      </w:tabs>
    </w:pPr>
    <w:rPr>
      <w:rFonts w:asciiTheme="minorHAnsi" w:eastAsiaTheme="minorHAnsi" w:hAnsiTheme="minorHAnsi" w:cstheme="minorBidi"/>
      <w:sz w:val="24"/>
      <w:szCs w:val="24"/>
      <w:lang w:eastAsia="en-US"/>
    </w:rPr>
  </w:style>
  <w:style w:type="character" w:customStyle="1" w:styleId="IntestazioneCarattere">
    <w:name w:val="Intestazione Carattere"/>
    <w:basedOn w:val="Carpredefinitoparagrafo"/>
    <w:link w:val="Intestazione"/>
    <w:uiPriority w:val="99"/>
    <w:rsid w:val="00735C1C"/>
  </w:style>
  <w:style w:type="paragraph" w:styleId="Pidipagina">
    <w:name w:val="footer"/>
    <w:basedOn w:val="Normale"/>
    <w:link w:val="PidipaginaCarattere"/>
    <w:uiPriority w:val="99"/>
    <w:unhideWhenUsed/>
    <w:rsid w:val="00735C1C"/>
    <w:pPr>
      <w:tabs>
        <w:tab w:val="center" w:pos="4819"/>
        <w:tab w:val="right" w:pos="9638"/>
      </w:tabs>
    </w:pPr>
    <w:rPr>
      <w:rFonts w:asciiTheme="minorHAnsi" w:eastAsiaTheme="minorHAnsi" w:hAnsiTheme="minorHAnsi" w:cstheme="minorBidi"/>
      <w:sz w:val="24"/>
      <w:szCs w:val="24"/>
      <w:lang w:eastAsia="en-US"/>
    </w:rPr>
  </w:style>
  <w:style w:type="character" w:customStyle="1" w:styleId="PidipaginaCarattere">
    <w:name w:val="Piè di pagina Carattere"/>
    <w:basedOn w:val="Carpredefinitoparagrafo"/>
    <w:link w:val="Pidipagina"/>
    <w:uiPriority w:val="99"/>
    <w:rsid w:val="00735C1C"/>
  </w:style>
  <w:style w:type="table" w:styleId="Grigliatabella">
    <w:name w:val="Table Grid"/>
    <w:basedOn w:val="Tabellanormale"/>
    <w:uiPriority w:val="39"/>
    <w:rsid w:val="00A7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E6C71"/>
    <w:pPr>
      <w:ind w:left="720"/>
      <w:contextualSpacing/>
    </w:pPr>
    <w:rPr>
      <w:rFonts w:asciiTheme="minorHAnsi" w:eastAsiaTheme="minorHAnsi" w:hAnsiTheme="minorHAnsi" w:cstheme="minorBidi"/>
      <w:sz w:val="24"/>
      <w:szCs w:val="24"/>
      <w:lang w:eastAsia="en-US"/>
    </w:rPr>
  </w:style>
  <w:style w:type="character" w:customStyle="1" w:styleId="Titolo3Carattere">
    <w:name w:val="Titolo 3 Carattere"/>
    <w:basedOn w:val="Carpredefinitoparagrafo"/>
    <w:link w:val="Titolo3"/>
    <w:rsid w:val="007E3972"/>
    <w:rPr>
      <w:rFonts w:ascii="Arial" w:eastAsia="Times New Roman" w:hAnsi="Arial" w:cs="Arial"/>
      <w:b/>
      <w:bCs/>
      <w:sz w:val="40"/>
      <w:lang w:eastAsia="ar-SA"/>
    </w:rPr>
  </w:style>
  <w:style w:type="character" w:customStyle="1" w:styleId="Titolo4Carattere">
    <w:name w:val="Titolo 4 Carattere"/>
    <w:basedOn w:val="Carpredefinitoparagrafo"/>
    <w:link w:val="Titolo4"/>
    <w:rsid w:val="007E3972"/>
    <w:rPr>
      <w:rFonts w:ascii="Arial" w:eastAsia="Times New Roman" w:hAnsi="Arial" w:cs="Arial"/>
      <w:i/>
      <w:iCs/>
      <w:lang w:eastAsia="ar-SA"/>
    </w:rPr>
  </w:style>
  <w:style w:type="paragraph" w:customStyle="1" w:styleId="a">
    <w:basedOn w:val="Normale"/>
    <w:next w:val="Corpotesto"/>
    <w:rsid w:val="007E3972"/>
    <w:pPr>
      <w:tabs>
        <w:tab w:val="left" w:pos="4140"/>
      </w:tabs>
      <w:suppressAutoHyphens/>
    </w:pPr>
    <w:rPr>
      <w:rFonts w:ascii="Arial" w:hAnsi="Arial" w:cs="Arial"/>
      <w:b/>
      <w:bCs/>
      <w:sz w:val="24"/>
      <w:szCs w:val="24"/>
      <w:lang w:eastAsia="ar-SA"/>
    </w:rPr>
  </w:style>
  <w:style w:type="character" w:styleId="Collegamentoipertestuale">
    <w:name w:val="Hyperlink"/>
    <w:uiPriority w:val="99"/>
    <w:unhideWhenUsed/>
    <w:rsid w:val="007E3972"/>
    <w:rPr>
      <w:color w:val="0000FF"/>
      <w:u w:val="single"/>
    </w:rPr>
  </w:style>
  <w:style w:type="paragraph" w:styleId="Corpodeltesto2">
    <w:name w:val="Body Text 2"/>
    <w:basedOn w:val="Normale"/>
    <w:link w:val="Corpodeltesto2Carattere"/>
    <w:uiPriority w:val="99"/>
    <w:unhideWhenUsed/>
    <w:rsid w:val="007E3972"/>
    <w:pPr>
      <w:suppressAutoHyphens/>
      <w:spacing w:after="120" w:line="480" w:lineRule="auto"/>
    </w:pPr>
    <w:rPr>
      <w:sz w:val="24"/>
      <w:szCs w:val="24"/>
      <w:lang w:val="x-none" w:eastAsia="ar-SA"/>
    </w:rPr>
  </w:style>
  <w:style w:type="character" w:customStyle="1" w:styleId="Corpodeltesto2Carattere">
    <w:name w:val="Corpo del testo 2 Carattere"/>
    <w:basedOn w:val="Carpredefinitoparagrafo"/>
    <w:link w:val="Corpodeltesto2"/>
    <w:uiPriority w:val="99"/>
    <w:rsid w:val="007E3972"/>
    <w:rPr>
      <w:rFonts w:ascii="Times New Roman" w:eastAsia="Times New Roman" w:hAnsi="Times New Roman" w:cs="Times New Roman"/>
      <w:lang w:val="x-none" w:eastAsia="ar-SA"/>
    </w:rPr>
  </w:style>
  <w:style w:type="paragraph" w:customStyle="1" w:styleId="acenter">
    <w:name w:val="acenter"/>
    <w:basedOn w:val="Normale"/>
    <w:rsid w:val="007E3972"/>
    <w:pPr>
      <w:spacing w:before="100" w:beforeAutospacing="1" w:after="100" w:afterAutospacing="1"/>
    </w:pPr>
    <w:rPr>
      <w:rFonts w:ascii="Arial Unicode MS" w:eastAsia="Arial Unicode MS" w:hAnsi="Arial Unicode MS" w:cs="Arial Unicode MS"/>
      <w:sz w:val="24"/>
      <w:szCs w:val="24"/>
    </w:rPr>
  </w:style>
  <w:style w:type="character" w:styleId="Enfasicorsivo">
    <w:name w:val="Emphasis"/>
    <w:qFormat/>
    <w:rsid w:val="007E3972"/>
    <w:rPr>
      <w:i/>
      <w:iCs/>
    </w:rPr>
  </w:style>
  <w:style w:type="paragraph" w:styleId="Corpotesto">
    <w:name w:val="Body Text"/>
    <w:basedOn w:val="Normale"/>
    <w:link w:val="CorpotestoCarattere"/>
    <w:uiPriority w:val="99"/>
    <w:semiHidden/>
    <w:unhideWhenUsed/>
    <w:rsid w:val="007E3972"/>
    <w:pPr>
      <w:spacing w:after="120"/>
    </w:pPr>
  </w:style>
  <w:style w:type="character" w:customStyle="1" w:styleId="CorpotestoCarattere">
    <w:name w:val="Corpo testo Carattere"/>
    <w:basedOn w:val="Carpredefinitoparagrafo"/>
    <w:link w:val="Corpotesto"/>
    <w:uiPriority w:val="99"/>
    <w:semiHidden/>
    <w:rsid w:val="007E3972"/>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st-valcamoni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 Luca Botti</dc:creator>
  <cp:keywords/>
  <dc:description/>
  <cp:lastModifiedBy>Utente di Microsoft Office</cp:lastModifiedBy>
  <cp:revision>2</cp:revision>
  <cp:lastPrinted>2019-07-30T08:10:00Z</cp:lastPrinted>
  <dcterms:created xsi:type="dcterms:W3CDTF">2020-05-27T11:42:00Z</dcterms:created>
  <dcterms:modified xsi:type="dcterms:W3CDTF">2020-05-27T11:42:00Z</dcterms:modified>
</cp:coreProperties>
</file>