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CE41A" w14:textId="5D64695D" w:rsidR="00B04CBA" w:rsidRDefault="00525C55" w:rsidP="00E35429">
      <w:pPr>
        <w:pStyle w:val="NoSpacing"/>
      </w:pPr>
      <w:r>
        <w:t>Name</w:t>
      </w:r>
      <w:r>
        <w:tab/>
      </w:r>
      <w:r w:rsidR="00F87690">
        <w:t xml:space="preserve"> </w:t>
      </w:r>
      <w:r w:rsidR="00F6010A">
        <w:tab/>
      </w:r>
      <w:r w:rsidR="00F6010A">
        <w:tab/>
      </w:r>
      <w:r w:rsidR="00A74EA5">
        <w:t>H</w:t>
      </w:r>
      <w:r w:rsidR="009B36F1">
        <w:t>ENRIK BORG</w:t>
      </w:r>
      <w:r w:rsidR="0095059C">
        <w:t xml:space="preserve"> (</w:t>
      </w:r>
      <w:r w:rsidR="00F6010A" w:rsidRPr="00801D0D">
        <w:rPr>
          <w:i/>
          <w:iCs/>
        </w:rPr>
        <w:t xml:space="preserve">Death-in-service </w:t>
      </w:r>
      <w:r w:rsidR="00466905">
        <w:rPr>
          <w:i/>
          <w:iCs/>
        </w:rPr>
        <w:t>after</w:t>
      </w:r>
      <w:r w:rsidR="00466905" w:rsidRPr="00801D0D">
        <w:rPr>
          <w:i/>
          <w:iCs/>
        </w:rPr>
        <w:t xml:space="preserve"> </w:t>
      </w:r>
      <w:r w:rsidR="00F6010A" w:rsidRPr="00801D0D">
        <w:rPr>
          <w:i/>
          <w:iCs/>
        </w:rPr>
        <w:t>NPD</w:t>
      </w:r>
      <w:r w:rsidR="0098777B">
        <w:t xml:space="preserve"> – </w:t>
      </w:r>
      <w:r w:rsidR="0095059C" w:rsidRPr="00E35429">
        <w:rPr>
          <w:i/>
          <w:iCs/>
        </w:rPr>
        <w:t>[</w:t>
      </w:r>
      <w:r w:rsidR="0098777B" w:rsidRPr="00E35429">
        <w:rPr>
          <w:i/>
          <w:iCs/>
        </w:rPr>
        <w:t>A</w:t>
      </w:r>
      <w:r w:rsidR="00AA4DDC" w:rsidRPr="00E35429">
        <w:rPr>
          <w:i/>
          <w:iCs/>
        </w:rPr>
        <w:t>ugmentation</w:t>
      </w:r>
      <w:r w:rsidR="0098777B" w:rsidRPr="00E35429">
        <w:rPr>
          <w:i/>
          <w:iCs/>
        </w:rPr>
        <w:t>]</w:t>
      </w:r>
      <w:r w:rsidR="0095059C">
        <w:t>)</w:t>
      </w:r>
    </w:p>
    <w:p w14:paraId="55ECC572" w14:textId="23EC0C02" w:rsidR="00525C55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98777B">
        <w:tab/>
      </w:r>
      <w:r w:rsidR="0098777B">
        <w:tab/>
      </w:r>
      <w:r w:rsidR="00CC1841">
        <w:t>08</w:t>
      </w:r>
      <w:r w:rsidR="00FD00BC">
        <w:t>/09/202</w:t>
      </w:r>
      <w:r w:rsidR="00CC1841">
        <w:t>3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14A18B2E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DF77FC">
        <w:tab/>
      </w:r>
      <w:r w:rsidR="00DF77FC">
        <w:tab/>
      </w:r>
      <w:r w:rsidR="00CC1841">
        <w:t>22</w:t>
      </w:r>
      <w:r w:rsidR="00FD00BC">
        <w:t>/</w:t>
      </w:r>
      <w:r w:rsidR="00CC1841">
        <w:t>11</w:t>
      </w:r>
      <w:r w:rsidR="00FD00BC">
        <w:t>/19</w:t>
      </w:r>
      <w:r w:rsidR="00466905">
        <w:t>55</w:t>
      </w:r>
      <w:r>
        <w:tab/>
      </w:r>
      <w:r>
        <w:tab/>
      </w:r>
    </w:p>
    <w:p w14:paraId="046B8769" w14:textId="7AAE885F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>D</w:t>
      </w:r>
      <w:r>
        <w:tab/>
      </w:r>
      <w:r w:rsidR="00FD00BC">
        <w:t xml:space="preserve"> </w:t>
      </w:r>
      <w:r w:rsidR="00DF77FC">
        <w:tab/>
      </w:r>
      <w:r w:rsidR="00DF77FC">
        <w:tab/>
      </w:r>
      <w:r w:rsidR="0079181E">
        <w:t>= SPA</w:t>
      </w:r>
      <w:r>
        <w:tab/>
      </w:r>
    </w:p>
    <w:p w14:paraId="38AC65DA" w14:textId="24491386" w:rsidR="00B57F14" w:rsidRDefault="00525C55" w:rsidP="00525C55">
      <w:pPr>
        <w:pStyle w:val="NoSpacing"/>
      </w:pPr>
      <w:proofErr w:type="gramStart"/>
      <w:r>
        <w:t>TR</w:t>
      </w:r>
      <w:r w:rsidR="00107672">
        <w:t>D</w:t>
      </w:r>
      <w:r w:rsidR="00A438EA">
        <w:t xml:space="preserve">  </w:t>
      </w:r>
      <w:r w:rsidR="0098777B">
        <w:tab/>
      </w:r>
      <w:proofErr w:type="gramEnd"/>
      <w:r w:rsidR="0098777B">
        <w:tab/>
      </w:r>
      <w:r w:rsidR="0095059C">
        <w:tab/>
        <w:t>31/05/2023</w:t>
      </w:r>
      <w:r w:rsidR="009B6398">
        <w:tab/>
      </w:r>
    </w:p>
    <w:p w14:paraId="0D3D41EB" w14:textId="77777777" w:rsidR="00B57F14" w:rsidRDefault="00B57F14" w:rsidP="00525C55">
      <w:pPr>
        <w:pStyle w:val="NoSpacing"/>
      </w:pPr>
      <w:r>
        <w:t>Augmentation</w:t>
      </w:r>
      <w:r>
        <w:tab/>
      </w:r>
      <w:r>
        <w:tab/>
        <w:t>£20,750.00</w:t>
      </w:r>
    </w:p>
    <w:p w14:paraId="67AFE9EB" w14:textId="41D64F9D" w:rsidR="00107672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55B910E0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E662A6">
        <w:t>3.9</w:t>
      </w:r>
      <w:r w:rsidR="00C05A07">
        <w:t>4</w:t>
      </w:r>
      <w:r w:rsidR="00E662A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37C94F38" w:rsidR="00FD00BC" w:rsidRDefault="0008283A" w:rsidP="00525C55">
      <w:pPr>
        <w:pStyle w:val="NoSpacing"/>
      </w:pPr>
      <w:r>
        <w:t>Index Lin</w:t>
      </w:r>
      <w:r w:rsidR="009966E3">
        <w:t>ked</w:t>
      </w:r>
      <w:r w:rsidR="00C05A07">
        <w:t xml:space="preserve"> Bond</w:t>
      </w:r>
      <w:r w:rsidR="008A0478">
        <w:tab/>
      </w:r>
      <w:r w:rsidR="00525C55">
        <w:t>£</w:t>
      </w:r>
      <w:r w:rsidR="009966E3">
        <w:t>1.</w:t>
      </w:r>
      <w:r w:rsidR="00A74EA5">
        <w:t>607</w:t>
      </w:r>
    </w:p>
    <w:p w14:paraId="323C4AC3" w14:textId="1E44E5E4" w:rsidR="00466905" w:rsidRDefault="00960A91" w:rsidP="00525C55">
      <w:pPr>
        <w:pStyle w:val="NoSpacing"/>
      </w:pPr>
      <w:r>
        <w:t>Cash</w:t>
      </w:r>
      <w:r>
        <w:tab/>
      </w:r>
      <w:r>
        <w:tab/>
      </w:r>
      <w:r>
        <w:tab/>
        <w:t>£1.012</w:t>
      </w:r>
    </w:p>
    <w:p w14:paraId="2A09D4F9" w14:textId="77777777" w:rsidR="00960A91" w:rsidRDefault="00960A91" w:rsidP="00525C55">
      <w:pPr>
        <w:pStyle w:val="NoSpacing"/>
      </w:pPr>
    </w:p>
    <w:p w14:paraId="6C6C43B3" w14:textId="77777777" w:rsidR="00466905" w:rsidRDefault="00466905" w:rsidP="00466905">
      <w:pPr>
        <w:pStyle w:val="NoSpacing"/>
      </w:pPr>
      <w:r>
        <w:t xml:space="preserve">Last switch date </w:t>
      </w:r>
      <w:r>
        <w:tab/>
        <w:t>01/09/2023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6E2C8E" w14:textId="780516DD" w:rsidR="00466905" w:rsidRDefault="00466905" w:rsidP="00466905">
      <w:pPr>
        <w:pStyle w:val="NoSpacing"/>
      </w:pPr>
      <w:r>
        <w:t>TRD</w:t>
      </w:r>
      <w:r>
        <w:tab/>
      </w:r>
      <w:r>
        <w:tab/>
      </w:r>
      <w:r>
        <w:tab/>
      </w:r>
      <w:r w:rsidR="00E9062C">
        <w:t>31</w:t>
      </w:r>
      <w:r>
        <w:t>/0</w:t>
      </w:r>
      <w:r w:rsidR="00E9062C">
        <w:t>5</w:t>
      </w:r>
      <w:r>
        <w:t>/2025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B0073E" w14:textId="77777777" w:rsidR="00466905" w:rsidRDefault="00466905" w:rsidP="00466905">
      <w:pPr>
        <w:pStyle w:val="NoSpacing"/>
      </w:pPr>
      <w:r>
        <w:t xml:space="preserve">Full months to TRD    </w:t>
      </w:r>
      <w:r>
        <w:tab/>
        <w:t>21 months</w:t>
      </w:r>
      <w:r>
        <w:tab/>
      </w:r>
    </w:p>
    <w:p w14:paraId="1512D68E" w14:textId="77777777" w:rsidR="00466905" w:rsidRDefault="00466905" w:rsidP="00466905">
      <w:pPr>
        <w:pStyle w:val="NoSpacing"/>
      </w:pPr>
    </w:p>
    <w:p w14:paraId="0EBDB0F9" w14:textId="77777777" w:rsidR="00466905" w:rsidRPr="00FB316D" w:rsidRDefault="00466905" w:rsidP="00466905">
      <w:pPr>
        <w:pStyle w:val="NoSpacing"/>
        <w:rPr>
          <w:b/>
          <w:u w:val="single"/>
        </w:rPr>
      </w:pPr>
      <w:r>
        <w:rPr>
          <w:b/>
          <w:u w:val="single"/>
        </w:rPr>
        <w:t>Lifestyle Splits</w:t>
      </w:r>
    </w:p>
    <w:p w14:paraId="1E3AFA74" w14:textId="77777777" w:rsidR="00466905" w:rsidRDefault="00466905" w:rsidP="00466905">
      <w:pPr>
        <w:pStyle w:val="NoSpacing"/>
      </w:pPr>
      <w:r>
        <w:t xml:space="preserve">Global Equity </w:t>
      </w:r>
      <w:r>
        <w:tab/>
      </w:r>
      <w:r>
        <w:tab/>
        <w:t>35.00%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6FE3E" w14:textId="77777777" w:rsidR="00466905" w:rsidRDefault="00466905" w:rsidP="00466905">
      <w:pPr>
        <w:pStyle w:val="NoSpacing"/>
      </w:pPr>
      <w:r>
        <w:t xml:space="preserve">Index Linked Bond </w:t>
      </w:r>
      <w:r>
        <w:tab/>
        <w:t>48.75%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748304" w14:textId="77777777" w:rsidR="00466905" w:rsidRDefault="00466905" w:rsidP="00466905">
      <w:pPr>
        <w:pStyle w:val="NoSpacing"/>
      </w:pPr>
      <w:bookmarkStart w:id="0" w:name="_Hlk129345337"/>
      <w:r>
        <w:t xml:space="preserve">Cash </w:t>
      </w:r>
      <w:bookmarkEnd w:id="0"/>
      <w:r>
        <w:tab/>
      </w:r>
      <w:r>
        <w:tab/>
        <w:t xml:space="preserve">    </w:t>
      </w:r>
      <w:r>
        <w:tab/>
        <w:t>16.25%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380FC" w14:textId="77777777" w:rsidR="00A24F0A" w:rsidRDefault="00A24F0A" w:rsidP="00525C55">
      <w:pPr>
        <w:pStyle w:val="NoSpacing"/>
      </w:pPr>
    </w:p>
    <w:p w14:paraId="03D8F06B" w14:textId="2A00559E" w:rsidR="00525C55" w:rsidRDefault="00525C55" w:rsidP="00801D0D">
      <w:pPr>
        <w:spacing w:after="0"/>
      </w:pPr>
      <w:r>
        <w:tab/>
      </w:r>
      <w:r>
        <w:tab/>
      </w:r>
      <w:r>
        <w:tab/>
      </w:r>
      <w:r>
        <w:tab/>
      </w:r>
    </w:p>
    <w:p w14:paraId="681E3F48" w14:textId="136B007E" w:rsidR="00960A91" w:rsidRDefault="00A706FF" w:rsidP="00525C55">
      <w:pPr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62C1A2A9" w14:textId="77777777" w:rsidR="00D9354A" w:rsidRDefault="00D9354A" w:rsidP="00E35429">
      <w:pPr>
        <w:pStyle w:val="NoSpacing"/>
        <w:ind w:right="-330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Lifestyle Units</w:t>
      </w:r>
      <w:r>
        <w:rPr>
          <w:b/>
        </w:rPr>
        <w:tab/>
      </w:r>
      <w:r>
        <w:rPr>
          <w:b/>
        </w:rPr>
        <w:tab/>
        <w:t xml:space="preserve">         Fund Units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      Value</w:t>
      </w:r>
      <w:r>
        <w:rPr>
          <w:b/>
        </w:rPr>
        <w:tab/>
      </w:r>
    </w:p>
    <w:p w14:paraId="398A189E" w14:textId="4DDED2A3" w:rsidR="00D9354A" w:rsidRPr="00833394" w:rsidRDefault="00D9354A" w:rsidP="00E35429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 xml:space="preserve">Global Equity </w:t>
      </w:r>
      <w:r>
        <w:tab/>
      </w:r>
      <w:r>
        <w:tab/>
      </w:r>
      <w:r w:rsidR="0060587D"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60587D">
        <w:rPr>
          <w:rFonts w:ascii="Calibri" w:eastAsia="Times New Roman" w:hAnsi="Calibri" w:cs="Calibri"/>
          <w:color w:val="000000"/>
          <w:lang w:eastAsia="en-GB"/>
        </w:rPr>
        <w:t>622</w:t>
      </w:r>
      <w:r w:rsidR="009F6131">
        <w:rPr>
          <w:rFonts w:ascii="Calibri" w:eastAsia="Times New Roman" w:hAnsi="Calibri" w:cs="Calibri"/>
          <w:color w:val="000000"/>
          <w:lang w:eastAsia="en-GB"/>
        </w:rPr>
        <w:t>.4442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>0.</w:t>
      </w:r>
      <w:r w:rsidR="009F6131">
        <w:t>3500</w:t>
      </w:r>
      <w:r>
        <w:tab/>
        <w:t xml:space="preserve">=       </w:t>
      </w:r>
      <w:r w:rsidR="007630DD">
        <w:t>1</w:t>
      </w:r>
      <w:r>
        <w:t>,</w:t>
      </w:r>
      <w:r w:rsidR="007630DD">
        <w:t>267</w:t>
      </w:r>
      <w:r w:rsidRPr="00833394">
        <w:t>.</w:t>
      </w:r>
      <w:r w:rsidR="00911257">
        <w:t>8555</w:t>
      </w:r>
      <w:r>
        <w:t xml:space="preserve">  </w:t>
      </w:r>
      <w:r w:rsidR="007D119D">
        <w:t xml:space="preserve">  </w:t>
      </w:r>
      <w:r>
        <w:t>x</w:t>
      </w:r>
      <w:r w:rsidR="00947B4B">
        <w:t xml:space="preserve">        </w:t>
      </w:r>
      <w:r>
        <w:t>3.941</w:t>
      </w:r>
      <w:r>
        <w:tab/>
        <w:t>=</w:t>
      </w:r>
      <w:r>
        <w:tab/>
        <w:t>£</w:t>
      </w:r>
      <w:r w:rsidR="00AB5254">
        <w:t xml:space="preserve">  </w:t>
      </w:r>
      <w:r w:rsidR="007D119D">
        <w:t xml:space="preserve">  </w:t>
      </w:r>
      <w:r w:rsidR="00911257">
        <w:t>4</w:t>
      </w:r>
      <w:r w:rsidRPr="00833394">
        <w:rPr>
          <w:rFonts w:ascii="Calibri" w:eastAsia="Times New Roman" w:hAnsi="Calibri" w:cs="Calibri"/>
          <w:color w:val="000000"/>
          <w:lang w:eastAsia="en-GB"/>
        </w:rPr>
        <w:t>,9</w:t>
      </w:r>
      <w:r w:rsidR="00911257">
        <w:rPr>
          <w:rFonts w:ascii="Calibri" w:eastAsia="Times New Roman" w:hAnsi="Calibri" w:cs="Calibri"/>
          <w:color w:val="000000"/>
          <w:lang w:eastAsia="en-GB"/>
        </w:rPr>
        <w:t>96.62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t xml:space="preserve">Index Linked Bond </w:t>
      </w:r>
      <w:r>
        <w:tab/>
      </w:r>
      <w:r w:rsidR="009F6131"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9F6131">
        <w:rPr>
          <w:rFonts w:ascii="Calibri" w:eastAsia="Times New Roman" w:hAnsi="Calibri" w:cs="Calibri"/>
          <w:color w:val="000000"/>
          <w:lang w:eastAsia="en-GB"/>
        </w:rPr>
        <w:t>622</w:t>
      </w:r>
      <w:r w:rsidR="00B05F12">
        <w:rPr>
          <w:rFonts w:ascii="Calibri" w:eastAsia="Times New Roman" w:hAnsi="Calibri" w:cs="Calibri"/>
          <w:color w:val="000000"/>
          <w:lang w:eastAsia="en-GB"/>
        </w:rPr>
        <w:t>.4442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>0.</w:t>
      </w:r>
      <w:r w:rsidR="009F6131">
        <w:t>4875</w:t>
      </w:r>
      <w:r>
        <w:t xml:space="preserve"> </w:t>
      </w:r>
      <w:r>
        <w:tab/>
        <w:t xml:space="preserve">=       </w:t>
      </w:r>
      <w:r w:rsidR="00AB5254">
        <w:t>1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AB5254">
        <w:rPr>
          <w:rFonts w:ascii="Calibri" w:eastAsia="Times New Roman" w:hAnsi="Calibri" w:cs="Calibri"/>
          <w:color w:val="000000"/>
          <w:lang w:eastAsia="en-GB"/>
        </w:rPr>
        <w:t>765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AB5254">
        <w:rPr>
          <w:rFonts w:ascii="Calibri" w:eastAsia="Times New Roman" w:hAnsi="Calibri" w:cs="Calibri"/>
          <w:color w:val="000000"/>
          <w:lang w:eastAsia="en-GB"/>
        </w:rPr>
        <w:t>9415</w:t>
      </w:r>
      <w:r>
        <w:t xml:space="preserve">  </w:t>
      </w:r>
      <w:r w:rsidR="007D119D">
        <w:t xml:space="preserve">  </w:t>
      </w:r>
      <w:r>
        <w:t>x</w:t>
      </w:r>
      <w:r w:rsidR="000C5776">
        <w:tab/>
      </w:r>
      <w:r>
        <w:t xml:space="preserve">1.607 </w:t>
      </w:r>
      <w:r>
        <w:tab/>
        <w:t>=</w:t>
      </w:r>
      <w:r>
        <w:tab/>
        <w:t xml:space="preserve">£  </w:t>
      </w:r>
      <w:r w:rsidR="007D119D">
        <w:t xml:space="preserve">  </w:t>
      </w:r>
      <w:r w:rsidR="007145BD">
        <w:t>2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7145BD">
        <w:rPr>
          <w:rFonts w:ascii="Calibri" w:eastAsia="Times New Roman" w:hAnsi="Calibri" w:cs="Calibri"/>
          <w:color w:val="000000"/>
          <w:lang w:eastAsia="en-GB"/>
        </w:rPr>
        <w:t>837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7145BD">
        <w:rPr>
          <w:rFonts w:ascii="Calibri" w:eastAsia="Times New Roman" w:hAnsi="Calibri" w:cs="Calibri"/>
          <w:color w:val="000000"/>
          <w:lang w:eastAsia="en-GB"/>
        </w:rPr>
        <w:t>87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1DF3C78" w14:textId="55769F24" w:rsidR="00D9354A" w:rsidRPr="00833394" w:rsidRDefault="00D9354A" w:rsidP="00E35429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  <w:t xml:space="preserve">         </w:t>
      </w:r>
      <w:r>
        <w:tab/>
      </w:r>
      <w:r>
        <w:tab/>
      </w:r>
      <w:r w:rsidR="009F6131">
        <w:t>3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B05F12">
        <w:rPr>
          <w:rFonts w:ascii="Calibri" w:eastAsia="Times New Roman" w:hAnsi="Calibri" w:cs="Calibri"/>
          <w:color w:val="000000"/>
          <w:lang w:eastAsia="en-GB"/>
        </w:rPr>
        <w:t>622.4442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>0.1</w:t>
      </w:r>
      <w:r w:rsidR="009F6131">
        <w:t>625</w:t>
      </w:r>
      <w:r w:rsidR="000C5776">
        <w:tab/>
      </w:r>
      <w:r>
        <w:t xml:space="preserve">=          </w:t>
      </w:r>
      <w:r w:rsidR="007145BD">
        <w:t>588</w:t>
      </w:r>
      <w:r w:rsidRPr="00833394">
        <w:t>.</w:t>
      </w:r>
      <w:r w:rsidR="007145BD">
        <w:t>6472</w:t>
      </w:r>
      <w:r>
        <w:t xml:space="preserve">  </w:t>
      </w:r>
      <w:r w:rsidR="007D119D">
        <w:t xml:space="preserve">  </w:t>
      </w:r>
      <w:r>
        <w:t>x</w:t>
      </w:r>
      <w:r w:rsidR="000C5776">
        <w:tab/>
      </w:r>
      <w:r>
        <w:t>1.012</w:t>
      </w:r>
      <w:r>
        <w:tab/>
        <w:t>=</w:t>
      </w:r>
      <w:r>
        <w:tab/>
      </w:r>
      <w:r w:rsidRPr="00833394">
        <w:rPr>
          <w:u w:val="single"/>
        </w:rPr>
        <w:t xml:space="preserve">£  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 </w:t>
      </w:r>
      <w:r w:rsidR="007D119D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 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560A90">
        <w:rPr>
          <w:rFonts w:ascii="Calibri" w:eastAsia="Times New Roman" w:hAnsi="Calibri" w:cs="Calibri"/>
          <w:color w:val="000000"/>
          <w:u w:val="single"/>
          <w:lang w:eastAsia="en-GB"/>
        </w:rPr>
        <w:t>595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560A90">
        <w:rPr>
          <w:rFonts w:ascii="Calibri" w:eastAsia="Times New Roman" w:hAnsi="Calibri" w:cs="Calibri"/>
          <w:color w:val="000000"/>
          <w:u w:val="single"/>
          <w:lang w:eastAsia="en-GB"/>
        </w:rPr>
        <w:t>71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6C1F7D9D" w14:textId="3704AADD" w:rsidR="00D9354A" w:rsidRPr="00833394" w:rsidRDefault="00D9354A" w:rsidP="00E35429">
      <w:pPr>
        <w:ind w:right="-33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 xml:space="preserve">      </w:t>
      </w:r>
      <w:r>
        <w:tab/>
      </w:r>
      <w:r w:rsidRPr="00833394">
        <w:rPr>
          <w:b/>
        </w:rPr>
        <w:t xml:space="preserve">     </w:t>
      </w:r>
      <w:r>
        <w:rPr>
          <w:b/>
        </w:rPr>
        <w:tab/>
      </w:r>
      <w:r w:rsidRPr="00833394">
        <w:rPr>
          <w:b/>
        </w:rPr>
        <w:t>£</w:t>
      </w:r>
      <w:r w:rsidR="00102ABD">
        <w:rPr>
          <w:b/>
        </w:rPr>
        <w:t xml:space="preserve">  </w:t>
      </w:r>
      <w:r w:rsidR="007D119D">
        <w:rPr>
          <w:b/>
        </w:rPr>
        <w:t xml:space="preserve">  </w:t>
      </w:r>
      <w:r w:rsidR="00102ABD">
        <w:rPr>
          <w:b/>
        </w:rPr>
        <w:t>8</w:t>
      </w:r>
      <w:r w:rsidRPr="00833394">
        <w:rPr>
          <w:b/>
        </w:rPr>
        <w:t>,</w:t>
      </w:r>
      <w:r w:rsidR="00102ABD">
        <w:rPr>
          <w:b/>
        </w:rPr>
        <w:t>430.20</w:t>
      </w:r>
    </w:p>
    <w:p w14:paraId="0F22EED2" w14:textId="77777777" w:rsidR="00D9354A" w:rsidRPr="00787F5B" w:rsidRDefault="00D9354A" w:rsidP="00E35429">
      <w:pPr>
        <w:pStyle w:val="NoSpacing"/>
        <w:ind w:right="-330"/>
        <w:rPr>
          <w:b/>
          <w:bCs/>
        </w:rPr>
      </w:pPr>
      <w:r w:rsidRPr="00787F5B">
        <w:rPr>
          <w:b/>
          <w:bCs/>
        </w:rPr>
        <w:t xml:space="preserve">Employer 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>Lifestyle Units</w:t>
      </w:r>
      <w:r w:rsidRPr="00787F5B">
        <w:rPr>
          <w:b/>
          <w:bCs/>
        </w:rPr>
        <w:tab/>
      </w:r>
      <w:r w:rsidRPr="00787F5B">
        <w:rPr>
          <w:b/>
          <w:bCs/>
        </w:rPr>
        <w:tab/>
        <w:t xml:space="preserve">        </w:t>
      </w:r>
      <w:r>
        <w:rPr>
          <w:b/>
          <w:bCs/>
        </w:rPr>
        <w:t xml:space="preserve"> Fund </w:t>
      </w:r>
      <w:r w:rsidRPr="00787F5B">
        <w:rPr>
          <w:b/>
          <w:bCs/>
        </w:rPr>
        <w:t>Units</w:t>
      </w:r>
      <w:r w:rsidRPr="00787F5B">
        <w:rPr>
          <w:b/>
          <w:bCs/>
        </w:rPr>
        <w:tab/>
        <w:t xml:space="preserve">         </w:t>
      </w:r>
      <w:r w:rsidRPr="00787F5B">
        <w:rPr>
          <w:b/>
          <w:bCs/>
        </w:rPr>
        <w:tab/>
        <w:t>Price</w:t>
      </w:r>
      <w:r w:rsidRPr="00787F5B">
        <w:rPr>
          <w:b/>
          <w:bCs/>
        </w:rPr>
        <w:tab/>
        <w:t xml:space="preserve">     </w:t>
      </w:r>
      <w:r>
        <w:rPr>
          <w:b/>
          <w:bCs/>
        </w:rPr>
        <w:t xml:space="preserve">         </w:t>
      </w:r>
      <w:r w:rsidRPr="00787F5B">
        <w:rPr>
          <w:b/>
          <w:bCs/>
        </w:rPr>
        <w:t>Value</w:t>
      </w:r>
      <w:r w:rsidRPr="00787F5B">
        <w:rPr>
          <w:b/>
          <w:bCs/>
        </w:rPr>
        <w:tab/>
      </w:r>
    </w:p>
    <w:p w14:paraId="4A309F5E" w14:textId="153BA797" w:rsidR="00D9354A" w:rsidRDefault="00D9354A" w:rsidP="00E35429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Global Equity</w:t>
      </w:r>
      <w:r>
        <w:tab/>
      </w:r>
      <w:r>
        <w:tab/>
      </w:r>
      <w:r w:rsidR="00B05F12">
        <w:rPr>
          <w:rFonts w:ascii="Calibri" w:eastAsia="Times New Roman" w:hAnsi="Calibri" w:cs="Calibri"/>
          <w:color w:val="000000"/>
          <w:lang w:eastAsia="en-GB"/>
        </w:rPr>
        <w:t>5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B05F12">
        <w:rPr>
          <w:rFonts w:ascii="Calibri" w:eastAsia="Times New Roman" w:hAnsi="Calibri" w:cs="Calibri"/>
          <w:color w:val="000000"/>
          <w:lang w:eastAsia="en-GB"/>
        </w:rPr>
        <w:t>795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6769BD">
        <w:rPr>
          <w:rFonts w:ascii="Calibri" w:eastAsia="Times New Roman" w:hAnsi="Calibri" w:cs="Calibri"/>
          <w:color w:val="000000"/>
          <w:lang w:eastAsia="en-GB"/>
        </w:rPr>
        <w:t>9107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>x</w:t>
      </w:r>
      <w:r>
        <w:tab/>
        <w:t>0.</w:t>
      </w:r>
      <w:r w:rsidR="009F6131">
        <w:t>3500</w:t>
      </w:r>
      <w:r>
        <w:tab/>
        <w:t xml:space="preserve">=       </w:t>
      </w:r>
      <w:r w:rsidR="00866FCB">
        <w:t>2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866FCB">
        <w:rPr>
          <w:rFonts w:ascii="Calibri" w:eastAsia="Times New Roman" w:hAnsi="Calibri" w:cs="Calibri"/>
          <w:color w:val="000000"/>
          <w:lang w:eastAsia="en-GB"/>
        </w:rPr>
        <w:t>028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866FCB">
        <w:rPr>
          <w:rFonts w:ascii="Calibri" w:eastAsia="Times New Roman" w:hAnsi="Calibri" w:cs="Calibri"/>
          <w:color w:val="000000"/>
          <w:lang w:eastAsia="en-GB"/>
        </w:rPr>
        <w:t>5687</w:t>
      </w:r>
      <w:r>
        <w:t xml:space="preserve">  </w:t>
      </w:r>
      <w:r w:rsidR="007D119D">
        <w:t xml:space="preserve">  </w:t>
      </w:r>
      <w:r>
        <w:t>x</w:t>
      </w:r>
      <w:r w:rsidR="000C5776">
        <w:tab/>
      </w:r>
      <w:r>
        <w:t>3.941</w:t>
      </w:r>
      <w:r>
        <w:tab/>
        <w:t>=</w:t>
      </w:r>
      <w:r>
        <w:tab/>
        <w:t>£</w:t>
      </w:r>
      <w:r w:rsidR="00824DD8">
        <w:t xml:space="preserve">  </w:t>
      </w:r>
      <w:r w:rsidR="007D119D">
        <w:t xml:space="preserve">  </w:t>
      </w:r>
      <w:r w:rsidR="00824DD8">
        <w:t>7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824DD8">
        <w:rPr>
          <w:rFonts w:ascii="Calibri" w:eastAsia="Times New Roman" w:hAnsi="Calibri" w:cs="Calibri"/>
          <w:color w:val="000000"/>
          <w:lang w:eastAsia="en-GB"/>
        </w:rPr>
        <w:t>994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824DD8">
        <w:rPr>
          <w:rFonts w:ascii="Calibri" w:eastAsia="Times New Roman" w:hAnsi="Calibri" w:cs="Calibri"/>
          <w:color w:val="000000"/>
          <w:lang w:eastAsia="en-GB"/>
        </w:rPr>
        <w:t>59</w:t>
      </w:r>
    </w:p>
    <w:p w14:paraId="465EB203" w14:textId="7157DF9C" w:rsidR="00D9354A" w:rsidRPr="00833394" w:rsidRDefault="00D9354A" w:rsidP="00E35429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Index Linked Bond</w:t>
      </w:r>
      <w:r>
        <w:tab/>
      </w:r>
      <w:r w:rsidR="006769BD">
        <w:t>5,795.9107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 xml:space="preserve">x </w:t>
      </w:r>
      <w:r>
        <w:tab/>
        <w:t>0.</w:t>
      </w:r>
      <w:r w:rsidR="009F6131">
        <w:t>4875</w:t>
      </w:r>
      <w:r>
        <w:tab/>
        <w:t xml:space="preserve">=       </w:t>
      </w:r>
      <w:r w:rsidR="00824DD8">
        <w:t>2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824DD8">
        <w:rPr>
          <w:rFonts w:ascii="Calibri" w:eastAsia="Times New Roman" w:hAnsi="Calibri" w:cs="Calibri"/>
          <w:color w:val="000000"/>
          <w:lang w:eastAsia="en-GB"/>
        </w:rPr>
        <w:t>825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D6165D">
        <w:rPr>
          <w:rFonts w:ascii="Calibri" w:eastAsia="Times New Roman" w:hAnsi="Calibri" w:cs="Calibri"/>
          <w:color w:val="000000"/>
          <w:lang w:eastAsia="en-GB"/>
        </w:rPr>
        <w:t>5065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D119D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t xml:space="preserve">x   </w:t>
      </w:r>
      <w:r>
        <w:tab/>
        <w:t>1.607</w:t>
      </w:r>
      <w:r>
        <w:tab/>
        <w:t>=</w:t>
      </w:r>
      <w:r>
        <w:tab/>
        <w:t xml:space="preserve">£  </w:t>
      </w:r>
      <w:r w:rsidR="007D119D">
        <w:t xml:space="preserve">  </w:t>
      </w:r>
      <w:r w:rsidR="00D6165D">
        <w:t>4</w:t>
      </w:r>
      <w:r w:rsidRPr="00833394">
        <w:rPr>
          <w:rFonts w:ascii="Calibri" w:eastAsia="Times New Roman" w:hAnsi="Calibri" w:cs="Calibri"/>
          <w:color w:val="000000"/>
          <w:lang w:eastAsia="en-GB"/>
        </w:rPr>
        <w:t>,</w:t>
      </w:r>
      <w:r w:rsidR="00D6165D">
        <w:rPr>
          <w:rFonts w:ascii="Calibri" w:eastAsia="Times New Roman" w:hAnsi="Calibri" w:cs="Calibri"/>
          <w:color w:val="000000"/>
          <w:lang w:eastAsia="en-GB"/>
        </w:rPr>
        <w:t>540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D6165D">
        <w:rPr>
          <w:rFonts w:ascii="Calibri" w:eastAsia="Times New Roman" w:hAnsi="Calibri" w:cs="Calibri"/>
          <w:color w:val="000000"/>
          <w:lang w:eastAsia="en-GB"/>
        </w:rPr>
        <w:t>59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39E00744" w14:textId="34FBDE21" w:rsidR="00D9354A" w:rsidRPr="00833394" w:rsidRDefault="00D9354A" w:rsidP="00E35429">
      <w:pPr>
        <w:pStyle w:val="NoSpacing"/>
        <w:ind w:right="-330"/>
        <w:rPr>
          <w:rFonts w:ascii="Calibri" w:eastAsia="Times New Roman" w:hAnsi="Calibri" w:cs="Calibri"/>
          <w:color w:val="000000"/>
          <w:lang w:eastAsia="en-GB"/>
        </w:rPr>
      </w:pPr>
      <w:r>
        <w:t>Cash</w:t>
      </w:r>
      <w:r>
        <w:tab/>
      </w:r>
      <w:r>
        <w:tab/>
      </w:r>
      <w:r>
        <w:tab/>
      </w:r>
      <w:r w:rsidR="00790D82">
        <w:t>5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790D82">
        <w:rPr>
          <w:rFonts w:ascii="Calibri" w:eastAsia="Times New Roman" w:hAnsi="Calibri" w:cs="Calibri"/>
          <w:color w:val="000000"/>
          <w:lang w:eastAsia="en-GB"/>
        </w:rPr>
        <w:t>795</w:t>
      </w:r>
      <w:r w:rsidRPr="00833394">
        <w:rPr>
          <w:rFonts w:ascii="Calibri" w:eastAsia="Times New Roman" w:hAnsi="Calibri" w:cs="Calibri"/>
          <w:color w:val="000000"/>
          <w:lang w:eastAsia="en-GB"/>
        </w:rPr>
        <w:t>.</w:t>
      </w:r>
      <w:r w:rsidR="00790D82">
        <w:rPr>
          <w:rFonts w:ascii="Calibri" w:eastAsia="Times New Roman" w:hAnsi="Calibri" w:cs="Calibri"/>
          <w:color w:val="000000"/>
          <w:lang w:eastAsia="en-GB"/>
        </w:rPr>
        <w:t>9107</w:t>
      </w:r>
      <w:r>
        <w:rPr>
          <w:rFonts w:ascii="Calibri" w:eastAsia="Times New Roman" w:hAnsi="Calibri" w:cs="Calibri"/>
          <w:color w:val="000000"/>
          <w:lang w:eastAsia="en-GB"/>
        </w:rPr>
        <w:t xml:space="preserve">  </w:t>
      </w:r>
      <w:r w:rsidR="00790D82">
        <w:rPr>
          <w:rFonts w:ascii="Calibri" w:eastAsia="Times New Roman" w:hAnsi="Calibri" w:cs="Calibri"/>
          <w:color w:val="000000"/>
          <w:lang w:eastAsia="en-GB"/>
        </w:rPr>
        <w:t xml:space="preserve">  </w:t>
      </w:r>
      <w:r>
        <w:rPr>
          <w:rFonts w:ascii="Calibri" w:eastAsia="Times New Roman" w:hAnsi="Calibri" w:cs="Calibri"/>
          <w:color w:val="000000"/>
          <w:lang w:eastAsia="en-GB"/>
        </w:rPr>
        <w:t xml:space="preserve">x </w:t>
      </w:r>
      <w:r>
        <w:rPr>
          <w:rFonts w:ascii="Calibri" w:eastAsia="Times New Roman" w:hAnsi="Calibri" w:cs="Calibri"/>
          <w:color w:val="000000"/>
          <w:lang w:eastAsia="en-GB"/>
        </w:rPr>
        <w:tab/>
        <w:t>0.1</w:t>
      </w:r>
      <w:r w:rsidR="009F6131">
        <w:rPr>
          <w:rFonts w:ascii="Calibri" w:eastAsia="Times New Roman" w:hAnsi="Calibri" w:cs="Calibri"/>
          <w:color w:val="000000"/>
          <w:lang w:eastAsia="en-GB"/>
        </w:rPr>
        <w:t>625</w:t>
      </w:r>
      <w:r>
        <w:tab/>
        <w:t xml:space="preserve">=       </w:t>
      </w:r>
      <w:r w:rsidR="004F4577">
        <w:t xml:space="preserve">   941</w:t>
      </w:r>
      <w:r w:rsidRPr="00833394">
        <w:t>.</w:t>
      </w:r>
      <w:r w:rsidR="004F4577">
        <w:t>8355</w:t>
      </w:r>
      <w:r>
        <w:t xml:space="preserve">  </w:t>
      </w:r>
      <w:r w:rsidR="007D119D">
        <w:t xml:space="preserve">  </w:t>
      </w:r>
      <w:r>
        <w:t xml:space="preserve">x   </w:t>
      </w:r>
      <w:r>
        <w:tab/>
        <w:t>1.012</w:t>
      </w:r>
      <w:r>
        <w:tab/>
        <w:t>=</w:t>
      </w:r>
      <w:r>
        <w:tab/>
      </w:r>
      <w:r w:rsidRPr="00833394">
        <w:rPr>
          <w:u w:val="single"/>
        </w:rPr>
        <w:t>£</w:t>
      </w:r>
      <w:r>
        <w:rPr>
          <w:u w:val="single"/>
        </w:rPr>
        <w:t xml:space="preserve">  </w:t>
      </w:r>
      <w:r w:rsidR="004F4577">
        <w:rPr>
          <w:u w:val="single"/>
        </w:rPr>
        <w:t xml:space="preserve">  </w:t>
      </w:r>
      <w:r w:rsidR="007D119D">
        <w:rPr>
          <w:u w:val="single"/>
        </w:rPr>
        <w:t xml:space="preserve">  </w:t>
      </w:r>
      <w:r w:rsidR="004F4577">
        <w:rPr>
          <w:u w:val="single"/>
        </w:rPr>
        <w:t xml:space="preserve"> 953</w:t>
      </w:r>
      <w:r w:rsidRPr="00833394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D716E9">
        <w:rPr>
          <w:rFonts w:ascii="Calibri" w:eastAsia="Times New Roman" w:hAnsi="Calibri" w:cs="Calibri"/>
          <w:color w:val="000000"/>
          <w:u w:val="single"/>
          <w:lang w:eastAsia="en-GB"/>
        </w:rPr>
        <w:t>1</w:t>
      </w:r>
      <w:r>
        <w:rPr>
          <w:rFonts w:ascii="Calibri" w:eastAsia="Times New Roman" w:hAnsi="Calibri" w:cs="Calibri"/>
          <w:color w:val="000000"/>
          <w:u w:val="single"/>
          <w:lang w:eastAsia="en-GB"/>
        </w:rPr>
        <w:t>4</w:t>
      </w:r>
      <w:r w:rsidRPr="00833394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5B5118D9" w14:textId="7BBE41F1" w:rsidR="007910C5" w:rsidRPr="00FB316D" w:rsidRDefault="00D9354A" w:rsidP="00E35429">
      <w:pPr>
        <w:ind w:right="-33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B7EC6">
        <w:tab/>
      </w:r>
      <w:r>
        <w:t xml:space="preserve">Total </w:t>
      </w:r>
      <w:r>
        <w:tab/>
        <w:t xml:space="preserve">     </w:t>
      </w:r>
      <w:r>
        <w:tab/>
        <w:t xml:space="preserve">     </w:t>
      </w:r>
      <w:r w:rsidR="00D716E9">
        <w:tab/>
      </w:r>
      <w:proofErr w:type="gramStart"/>
      <w:r w:rsidR="00D716E9" w:rsidRPr="00E35429">
        <w:rPr>
          <w:b/>
          <w:bCs/>
        </w:rPr>
        <w:t>£</w:t>
      </w:r>
      <w:r w:rsidR="007D119D">
        <w:rPr>
          <w:b/>
          <w:bCs/>
        </w:rPr>
        <w:t xml:space="preserve">  </w:t>
      </w:r>
      <w:r w:rsidR="007C18F5" w:rsidRPr="00E35429">
        <w:rPr>
          <w:b/>
          <w:bCs/>
        </w:rPr>
        <w:t>1</w:t>
      </w:r>
      <w:r w:rsidRPr="00833394">
        <w:rPr>
          <w:rFonts w:ascii="Calibri" w:eastAsia="Times New Roman" w:hAnsi="Calibri" w:cs="Calibri"/>
          <w:b/>
          <w:color w:val="000000"/>
          <w:lang w:eastAsia="en-GB"/>
        </w:rPr>
        <w:t>3,</w:t>
      </w:r>
      <w:r w:rsidR="007C18F5">
        <w:rPr>
          <w:rFonts w:ascii="Calibri" w:eastAsia="Times New Roman" w:hAnsi="Calibri" w:cs="Calibri"/>
          <w:b/>
          <w:color w:val="000000"/>
          <w:lang w:eastAsia="en-GB"/>
        </w:rPr>
        <w:t>488.3</w:t>
      </w:r>
      <w:r w:rsidR="007910C5">
        <w:rPr>
          <w:rFonts w:ascii="Calibri" w:eastAsia="Times New Roman" w:hAnsi="Calibri" w:cs="Calibri"/>
          <w:b/>
          <w:color w:val="000000"/>
          <w:lang w:eastAsia="en-GB"/>
        </w:rPr>
        <w:t>2</w:t>
      </w:r>
      <w:proofErr w:type="gramEnd"/>
    </w:p>
    <w:p w14:paraId="1EECE0A4" w14:textId="1C508CC5" w:rsidR="005C7E50" w:rsidRDefault="00CC1841" w:rsidP="00E35429">
      <w:pPr>
        <w:spacing w:after="0"/>
        <w:ind w:right="-330"/>
        <w:rPr>
          <w:b/>
        </w:rPr>
      </w:pPr>
      <w:r>
        <w:rPr>
          <w:b/>
        </w:rPr>
        <w:t xml:space="preserve">Augmentation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="00DD65C1">
        <w:rPr>
          <w:b/>
        </w:rPr>
        <w:t xml:space="preserve">  </w:t>
      </w:r>
      <w:r w:rsidR="00EC28D5">
        <w:rPr>
          <w:b/>
        </w:rPr>
        <w:tab/>
      </w:r>
      <w:proofErr w:type="gramEnd"/>
      <w:r w:rsidR="00DD65C1">
        <w:rPr>
          <w:b/>
        </w:rPr>
        <w:t xml:space="preserve">      </w:t>
      </w:r>
      <w:r w:rsidR="007910C5">
        <w:rPr>
          <w:b/>
        </w:rPr>
        <w:tab/>
      </w:r>
      <w:r w:rsidR="007910C5">
        <w:rPr>
          <w:b/>
        </w:rPr>
        <w:tab/>
      </w:r>
      <w:r w:rsidR="00EC28D5">
        <w:rPr>
          <w:b/>
        </w:rPr>
        <w:tab/>
      </w:r>
      <w:r w:rsidR="005C7E50" w:rsidRPr="00E35429">
        <w:rPr>
          <w:bCs/>
          <w:u w:val="single"/>
        </w:rPr>
        <w:t>£  20,750.00</w:t>
      </w:r>
    </w:p>
    <w:p w14:paraId="29E6BD91" w14:textId="246809EC" w:rsidR="00CC1841" w:rsidRPr="005C7E50" w:rsidRDefault="00696F72" w:rsidP="00E35429">
      <w:pPr>
        <w:ind w:left="5040" w:right="-330" w:firstLine="720"/>
        <w:rPr>
          <w:b/>
          <w:bCs/>
        </w:rPr>
      </w:pPr>
      <w:r w:rsidRPr="00E35429">
        <w:rPr>
          <w:bCs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CC1841" w:rsidRPr="005C7E50">
        <w:rPr>
          <w:b/>
        </w:rPr>
        <w:t>£</w:t>
      </w:r>
      <w:r w:rsidR="007D119D" w:rsidRPr="00E35429">
        <w:rPr>
          <w:b/>
        </w:rPr>
        <w:t xml:space="preserve">  </w:t>
      </w:r>
      <w:r w:rsidR="00CC1841" w:rsidRPr="005C7E50">
        <w:rPr>
          <w:b/>
        </w:rPr>
        <w:t>2</w:t>
      </w:r>
      <w:r w:rsidR="007910C5" w:rsidRPr="00E35429">
        <w:rPr>
          <w:b/>
        </w:rPr>
        <w:t>0</w:t>
      </w:r>
      <w:r w:rsidR="00CC1841" w:rsidRPr="005C7E50">
        <w:rPr>
          <w:b/>
        </w:rPr>
        <w:t>,</w:t>
      </w:r>
      <w:r w:rsidR="007910C5" w:rsidRPr="00E35429">
        <w:rPr>
          <w:b/>
        </w:rPr>
        <w:t>75</w:t>
      </w:r>
      <w:r w:rsidR="00CC1841" w:rsidRPr="005C7E50">
        <w:rPr>
          <w:b/>
        </w:rPr>
        <w:t>0.00</w:t>
      </w:r>
      <w:proofErr w:type="gramEnd"/>
    </w:p>
    <w:p w14:paraId="3DB42457" w14:textId="2B9E346F" w:rsidR="00DD65C1" w:rsidRPr="00DD65C1" w:rsidRDefault="00801974" w:rsidP="00E35429">
      <w:pPr>
        <w:ind w:right="-330"/>
        <w:rPr>
          <w:b/>
          <w:u w:val="single"/>
        </w:rPr>
      </w:pPr>
      <w:r w:rsidRPr="004C0558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="00DD65C1">
        <w:rPr>
          <w:b/>
          <w:bCs/>
        </w:rPr>
        <w:t xml:space="preserve">                </w:t>
      </w:r>
      <w:r w:rsidR="007910C5">
        <w:rPr>
          <w:b/>
          <w:bCs/>
        </w:rPr>
        <w:tab/>
      </w:r>
      <w:r w:rsidRPr="00E845F8">
        <w:rPr>
          <w:b/>
          <w:bCs/>
        </w:rPr>
        <w:t>=</w:t>
      </w:r>
      <w:r w:rsidR="00B63CF9">
        <w:rPr>
          <w:b/>
          <w:bCs/>
        </w:rPr>
        <w:tab/>
      </w:r>
      <w:proofErr w:type="gramStart"/>
      <w:r w:rsidRPr="00DD65C1">
        <w:rPr>
          <w:b/>
          <w:u w:val="single"/>
        </w:rPr>
        <w:t>£</w:t>
      </w:r>
      <w:r w:rsidR="007D119D">
        <w:rPr>
          <w:b/>
          <w:u w:val="single"/>
        </w:rPr>
        <w:t xml:space="preserve">  </w:t>
      </w:r>
      <w:r w:rsidR="00E513D2">
        <w:rPr>
          <w:b/>
          <w:u w:val="single"/>
        </w:rPr>
        <w:t>42</w:t>
      </w:r>
      <w:r w:rsidR="00DD65C1" w:rsidRPr="00DD65C1">
        <w:rPr>
          <w:b/>
          <w:u w:val="single"/>
        </w:rPr>
        <w:t>,</w:t>
      </w:r>
      <w:r w:rsidR="00E513D2">
        <w:rPr>
          <w:b/>
          <w:u w:val="single"/>
        </w:rPr>
        <w:t>668</w:t>
      </w:r>
      <w:r w:rsidR="00DD65C1" w:rsidRPr="00DD65C1">
        <w:rPr>
          <w:b/>
          <w:u w:val="single"/>
        </w:rPr>
        <w:t>.5</w:t>
      </w:r>
      <w:r w:rsidR="00E513D2">
        <w:rPr>
          <w:b/>
          <w:u w:val="single"/>
        </w:rPr>
        <w:t>2</w:t>
      </w:r>
      <w:proofErr w:type="gramEnd"/>
    </w:p>
    <w:p w14:paraId="6698DB2A" w14:textId="77777777" w:rsidR="00A24F0A" w:rsidRDefault="00A24F0A" w:rsidP="00E35429">
      <w:pPr>
        <w:pStyle w:val="NoSpacing"/>
        <w:ind w:right="-330"/>
      </w:pPr>
    </w:p>
    <w:p w14:paraId="0CD1FE42" w14:textId="77777777" w:rsidR="008E4012" w:rsidRPr="00696760" w:rsidRDefault="008E4012" w:rsidP="00E35429">
      <w:pPr>
        <w:pStyle w:val="NoSpacing"/>
        <w:ind w:right="-330"/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5E78977E" w14:textId="77777777" w:rsidR="00B64C69" w:rsidRDefault="00B64C69" w:rsidP="00E35429">
      <w:pPr>
        <w:spacing w:after="0"/>
        <w:ind w:right="-330"/>
      </w:pPr>
    </w:p>
    <w:p w14:paraId="6F13D5E2" w14:textId="2370F02E" w:rsidR="008E4012" w:rsidRPr="00DD65C1" w:rsidRDefault="008E4012" w:rsidP="00E35429">
      <w:pPr>
        <w:ind w:right="-330"/>
        <w:rPr>
          <w:u w:val="single"/>
        </w:rPr>
      </w:pPr>
      <w:r>
        <w:t>Annual Salary</w:t>
      </w:r>
      <w:r w:rsidR="00550170">
        <w:t xml:space="preserve"> x 3</w:t>
      </w:r>
      <w:r>
        <w:t xml:space="preserve"> </w:t>
      </w:r>
      <w:r>
        <w:tab/>
      </w:r>
      <w:r w:rsidR="00DD65C1" w:rsidRPr="00DD65C1">
        <w:rPr>
          <w:rFonts w:ascii="Calibri" w:eastAsia="Times New Roman" w:hAnsi="Calibri" w:cs="Calibri"/>
          <w:color w:val="000000"/>
          <w:lang w:eastAsia="en-GB"/>
        </w:rPr>
        <w:t>£</w:t>
      </w:r>
      <w:r w:rsidR="00A91927">
        <w:rPr>
          <w:rFonts w:ascii="Calibri" w:eastAsia="Times New Roman" w:hAnsi="Calibri" w:cs="Calibri"/>
          <w:color w:val="000000"/>
          <w:lang w:eastAsia="en-GB"/>
        </w:rPr>
        <w:t>25,402</w:t>
      </w:r>
      <w:r w:rsidR="00685EF4">
        <w:rPr>
          <w:rFonts w:ascii="Calibri" w:eastAsia="Times New Roman" w:hAnsi="Calibri" w:cs="Calibri"/>
          <w:color w:val="000000"/>
          <w:lang w:eastAsia="en-GB"/>
        </w:rPr>
        <w:t>.00 x 3</w:t>
      </w:r>
      <w:r>
        <w:tab/>
      </w:r>
      <w:r w:rsidR="009D4419">
        <w:tab/>
      </w:r>
      <w:r w:rsidR="009D4419">
        <w:tab/>
      </w:r>
      <w:r>
        <w:tab/>
      </w:r>
      <w:r w:rsidR="00A33A22">
        <w:tab/>
      </w:r>
      <w:r w:rsidR="00685EF4">
        <w:tab/>
      </w:r>
      <w:r>
        <w:rPr>
          <w:b/>
          <w:bCs/>
        </w:rPr>
        <w:t>=</w:t>
      </w:r>
      <w:bookmarkStart w:id="1" w:name="_Hlk70520943"/>
      <w:r w:rsidR="00A9192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33A22">
        <w:rPr>
          <w:b/>
          <w:bCs/>
        </w:rPr>
        <w:t xml:space="preserve"> </w:t>
      </w:r>
      <w:bookmarkEnd w:id="1"/>
      <w:r w:rsidR="00550170">
        <w:rPr>
          <w:b/>
          <w:bCs/>
        </w:rPr>
        <w:tab/>
      </w:r>
      <w:proofErr w:type="gramStart"/>
      <w:r w:rsidR="00A33A22">
        <w:rPr>
          <w:b/>
          <w:bCs/>
          <w:u w:val="single"/>
        </w:rPr>
        <w:t>£</w:t>
      </w:r>
      <w:r w:rsidR="003507C6">
        <w:rPr>
          <w:b/>
          <w:bCs/>
          <w:u w:val="single"/>
        </w:rPr>
        <w:t xml:space="preserve">  76</w:t>
      </w:r>
      <w:r w:rsidR="00A91927">
        <w:rPr>
          <w:b/>
          <w:bCs/>
          <w:u w:val="single"/>
        </w:rPr>
        <w:t>,</w:t>
      </w:r>
      <w:r w:rsidR="003507C6">
        <w:rPr>
          <w:b/>
          <w:bCs/>
          <w:u w:val="single"/>
        </w:rPr>
        <w:t>206</w:t>
      </w:r>
      <w:r w:rsidR="00DD65C1" w:rsidRPr="00DD65C1">
        <w:rPr>
          <w:b/>
          <w:bCs/>
          <w:u w:val="single"/>
        </w:rPr>
        <w:t>.</w:t>
      </w:r>
      <w:r w:rsidR="003507C6">
        <w:rPr>
          <w:b/>
          <w:bCs/>
          <w:u w:val="single"/>
        </w:rPr>
        <w:t>00</w:t>
      </w:r>
      <w:proofErr w:type="gramEnd"/>
    </w:p>
    <w:p w14:paraId="5D75A58E" w14:textId="77777777" w:rsidR="003B390B" w:rsidRDefault="003B390B" w:rsidP="00E35429">
      <w:pPr>
        <w:spacing w:after="0"/>
        <w:ind w:right="-330"/>
      </w:pPr>
      <w:r>
        <w:t>-----</w:t>
      </w:r>
    </w:p>
    <w:p w14:paraId="055D2888" w14:textId="77777777" w:rsidR="003B390B" w:rsidRDefault="003B390B" w:rsidP="00E35429">
      <w:pPr>
        <w:spacing w:after="0"/>
        <w:ind w:right="-330"/>
      </w:pPr>
    </w:p>
    <w:p w14:paraId="6AE2DA50" w14:textId="77777777" w:rsidR="006B015A" w:rsidRDefault="006B015A">
      <w:r>
        <w:br w:type="page"/>
      </w:r>
    </w:p>
    <w:p w14:paraId="61E8AB1E" w14:textId="75697CBA" w:rsidR="003B390B" w:rsidRDefault="003B390B" w:rsidP="00E35429">
      <w:pPr>
        <w:spacing w:after="0"/>
        <w:ind w:right="-330"/>
      </w:pPr>
      <w:r>
        <w:lastRenderedPageBreak/>
        <w:t>Total LSDB payable at Trustee’s discretion</w:t>
      </w:r>
      <w:r>
        <w:tab/>
      </w:r>
      <w:r>
        <w:tab/>
      </w:r>
      <w:r>
        <w:tab/>
      </w:r>
      <w:r w:rsidR="007D119D">
        <w:tab/>
      </w:r>
      <w:r w:rsidR="007D119D">
        <w:tab/>
      </w:r>
      <w:r w:rsidRPr="002D305E">
        <w:rPr>
          <w:b/>
          <w:bCs/>
        </w:rPr>
        <w:t>=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3507C6">
        <w:rPr>
          <w:b/>
          <w:bCs/>
          <w:u w:val="single"/>
        </w:rPr>
        <w:t>118</w:t>
      </w:r>
      <w:r w:rsidRPr="00833394">
        <w:rPr>
          <w:b/>
          <w:bCs/>
          <w:u w:val="single"/>
        </w:rPr>
        <w:t>,</w:t>
      </w:r>
      <w:r w:rsidR="003507C6">
        <w:rPr>
          <w:b/>
          <w:bCs/>
          <w:u w:val="single"/>
        </w:rPr>
        <w:t>874</w:t>
      </w:r>
      <w:r>
        <w:rPr>
          <w:b/>
          <w:bCs/>
          <w:u w:val="single"/>
        </w:rPr>
        <w:t>.</w:t>
      </w:r>
      <w:r w:rsidR="003507C6">
        <w:rPr>
          <w:b/>
          <w:bCs/>
          <w:u w:val="single"/>
        </w:rPr>
        <w:t>5</w:t>
      </w:r>
      <w:r>
        <w:rPr>
          <w:b/>
          <w:bCs/>
          <w:u w:val="single"/>
        </w:rPr>
        <w:t>2</w:t>
      </w:r>
    </w:p>
    <w:p w14:paraId="35F98334" w14:textId="77777777" w:rsidR="003B390B" w:rsidRDefault="003B390B" w:rsidP="003B390B">
      <w:pPr>
        <w:spacing w:after="0"/>
      </w:pPr>
    </w:p>
    <w:p w14:paraId="402B2B8C" w14:textId="42BA9667" w:rsidR="003B390B" w:rsidRPr="002D305E" w:rsidRDefault="003B390B" w:rsidP="003B390B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</w:r>
      <w:r>
        <w:tab/>
        <w:t>£</w:t>
      </w:r>
      <w:r w:rsidR="00C929F7">
        <w:t>118</w:t>
      </w:r>
      <w:r w:rsidRPr="00833394">
        <w:t>,</w:t>
      </w:r>
      <w:r w:rsidR="00C929F7">
        <w:t>874.52</w:t>
      </w:r>
      <w:r w:rsidRPr="00833394">
        <w:t xml:space="preserve"> </w:t>
      </w:r>
      <w:r>
        <w:t>/ £1,073,100.00 x 100</w:t>
      </w:r>
      <w:r>
        <w:tab/>
      </w:r>
      <w:r w:rsidR="00C929F7">
        <w:tab/>
      </w:r>
      <w:r w:rsidR="00C929F7">
        <w:tab/>
      </w:r>
      <w:r w:rsidRPr="002D305E">
        <w:rPr>
          <w:b/>
          <w:bCs/>
        </w:rPr>
        <w:t>=</w:t>
      </w:r>
      <w:r>
        <w:rPr>
          <w:b/>
          <w:bCs/>
        </w:rPr>
        <w:tab/>
      </w:r>
      <w:r w:rsidR="00C929F7">
        <w:rPr>
          <w:b/>
          <w:bCs/>
          <w:u w:val="single"/>
        </w:rPr>
        <w:t>11.07</w:t>
      </w:r>
      <w:r w:rsidRPr="00696760">
        <w:rPr>
          <w:b/>
          <w:bCs/>
          <w:u w:val="single"/>
        </w:rPr>
        <w:t>%</w:t>
      </w:r>
    </w:p>
    <w:p w14:paraId="7A2A4BCC" w14:textId="77777777" w:rsidR="0032002A" w:rsidRDefault="0032002A" w:rsidP="003B390B">
      <w:pPr>
        <w:spacing w:after="0"/>
      </w:pPr>
    </w:p>
    <w:p w14:paraId="4F425400" w14:textId="3F5CC95E" w:rsidR="0019437D" w:rsidRDefault="003B390B" w:rsidP="0041631C">
      <w:pPr>
        <w:spacing w:after="0"/>
      </w:pPr>
      <w:r>
        <w:t xml:space="preserve">This is within the deceased member’s remaining LTA of </w:t>
      </w:r>
      <w:r w:rsidR="001A7669">
        <w:t>100.00</w:t>
      </w:r>
      <w:r>
        <w:t>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412A"/>
    <w:rsid w:val="00076E30"/>
    <w:rsid w:val="0008283A"/>
    <w:rsid w:val="00082A85"/>
    <w:rsid w:val="000C5776"/>
    <w:rsid w:val="000F67EB"/>
    <w:rsid w:val="00102ABD"/>
    <w:rsid w:val="001042DA"/>
    <w:rsid w:val="001050BA"/>
    <w:rsid w:val="00107672"/>
    <w:rsid w:val="00107AED"/>
    <w:rsid w:val="0015035E"/>
    <w:rsid w:val="00164FA5"/>
    <w:rsid w:val="00166456"/>
    <w:rsid w:val="00171563"/>
    <w:rsid w:val="00175F66"/>
    <w:rsid w:val="00191690"/>
    <w:rsid w:val="0019437D"/>
    <w:rsid w:val="001A7669"/>
    <w:rsid w:val="001D502D"/>
    <w:rsid w:val="002043B0"/>
    <w:rsid w:val="00207FA3"/>
    <w:rsid w:val="00234771"/>
    <w:rsid w:val="00237925"/>
    <w:rsid w:val="0024240F"/>
    <w:rsid w:val="002B5524"/>
    <w:rsid w:val="002B7EC6"/>
    <w:rsid w:val="002D099F"/>
    <w:rsid w:val="002D50DB"/>
    <w:rsid w:val="002E14B7"/>
    <w:rsid w:val="0032002A"/>
    <w:rsid w:val="00321FB3"/>
    <w:rsid w:val="00336BD0"/>
    <w:rsid w:val="003507C6"/>
    <w:rsid w:val="00364F06"/>
    <w:rsid w:val="003B390B"/>
    <w:rsid w:val="003E483B"/>
    <w:rsid w:val="0041631C"/>
    <w:rsid w:val="00461AFB"/>
    <w:rsid w:val="00466905"/>
    <w:rsid w:val="00471765"/>
    <w:rsid w:val="00495EFA"/>
    <w:rsid w:val="004A185A"/>
    <w:rsid w:val="004C0558"/>
    <w:rsid w:val="004E5723"/>
    <w:rsid w:val="004F4577"/>
    <w:rsid w:val="00506837"/>
    <w:rsid w:val="00523262"/>
    <w:rsid w:val="00525C55"/>
    <w:rsid w:val="00550170"/>
    <w:rsid w:val="005574E5"/>
    <w:rsid w:val="00560A90"/>
    <w:rsid w:val="00566C84"/>
    <w:rsid w:val="005800C7"/>
    <w:rsid w:val="005A3F74"/>
    <w:rsid w:val="005C7E50"/>
    <w:rsid w:val="005E1C3E"/>
    <w:rsid w:val="005F3EF7"/>
    <w:rsid w:val="0060587D"/>
    <w:rsid w:val="0062480E"/>
    <w:rsid w:val="00664B92"/>
    <w:rsid w:val="006769BD"/>
    <w:rsid w:val="00685EF4"/>
    <w:rsid w:val="006867AB"/>
    <w:rsid w:val="0069246D"/>
    <w:rsid w:val="00696F72"/>
    <w:rsid w:val="006A2A1F"/>
    <w:rsid w:val="006B015A"/>
    <w:rsid w:val="0070417D"/>
    <w:rsid w:val="007145BD"/>
    <w:rsid w:val="00730220"/>
    <w:rsid w:val="00735705"/>
    <w:rsid w:val="00744BDB"/>
    <w:rsid w:val="007610F3"/>
    <w:rsid w:val="007630DD"/>
    <w:rsid w:val="0077788D"/>
    <w:rsid w:val="00790D82"/>
    <w:rsid w:val="007910C5"/>
    <w:rsid w:val="0079181E"/>
    <w:rsid w:val="007A0F86"/>
    <w:rsid w:val="007A546C"/>
    <w:rsid w:val="007B4D8A"/>
    <w:rsid w:val="007C18F5"/>
    <w:rsid w:val="007D119D"/>
    <w:rsid w:val="007D4A78"/>
    <w:rsid w:val="00801974"/>
    <w:rsid w:val="00801D0D"/>
    <w:rsid w:val="008175F7"/>
    <w:rsid w:val="00824DD8"/>
    <w:rsid w:val="00845105"/>
    <w:rsid w:val="0084751B"/>
    <w:rsid w:val="00851197"/>
    <w:rsid w:val="00865F47"/>
    <w:rsid w:val="00866FCB"/>
    <w:rsid w:val="008A0478"/>
    <w:rsid w:val="008E4012"/>
    <w:rsid w:val="008E6A5A"/>
    <w:rsid w:val="008E7E2A"/>
    <w:rsid w:val="008F5417"/>
    <w:rsid w:val="00911257"/>
    <w:rsid w:val="00913B8F"/>
    <w:rsid w:val="00940BC8"/>
    <w:rsid w:val="00947B4B"/>
    <w:rsid w:val="0095059C"/>
    <w:rsid w:val="00955921"/>
    <w:rsid w:val="00960A91"/>
    <w:rsid w:val="00961763"/>
    <w:rsid w:val="009742DC"/>
    <w:rsid w:val="00987456"/>
    <w:rsid w:val="0098777B"/>
    <w:rsid w:val="00994711"/>
    <w:rsid w:val="009966E3"/>
    <w:rsid w:val="009B36F1"/>
    <w:rsid w:val="009B6398"/>
    <w:rsid w:val="009C0BED"/>
    <w:rsid w:val="009D4419"/>
    <w:rsid w:val="009E2420"/>
    <w:rsid w:val="009F6131"/>
    <w:rsid w:val="00A20838"/>
    <w:rsid w:val="00A24F0A"/>
    <w:rsid w:val="00A33A22"/>
    <w:rsid w:val="00A438EA"/>
    <w:rsid w:val="00A55979"/>
    <w:rsid w:val="00A63889"/>
    <w:rsid w:val="00A706FF"/>
    <w:rsid w:val="00A74EA5"/>
    <w:rsid w:val="00A91927"/>
    <w:rsid w:val="00AA4DDC"/>
    <w:rsid w:val="00AB124B"/>
    <w:rsid w:val="00AB5254"/>
    <w:rsid w:val="00AE039E"/>
    <w:rsid w:val="00AE5FC6"/>
    <w:rsid w:val="00B04CBA"/>
    <w:rsid w:val="00B05F12"/>
    <w:rsid w:val="00B2795D"/>
    <w:rsid w:val="00B30434"/>
    <w:rsid w:val="00B43D3E"/>
    <w:rsid w:val="00B531BC"/>
    <w:rsid w:val="00B57F14"/>
    <w:rsid w:val="00B63CF9"/>
    <w:rsid w:val="00B64C69"/>
    <w:rsid w:val="00B676F2"/>
    <w:rsid w:val="00B939B4"/>
    <w:rsid w:val="00BF02F8"/>
    <w:rsid w:val="00C05A07"/>
    <w:rsid w:val="00C1155C"/>
    <w:rsid w:val="00C30332"/>
    <w:rsid w:val="00C655C6"/>
    <w:rsid w:val="00C6641D"/>
    <w:rsid w:val="00C748D7"/>
    <w:rsid w:val="00C929F7"/>
    <w:rsid w:val="00CB4436"/>
    <w:rsid w:val="00CC1841"/>
    <w:rsid w:val="00CD3404"/>
    <w:rsid w:val="00CE58D2"/>
    <w:rsid w:val="00D02CD7"/>
    <w:rsid w:val="00D11786"/>
    <w:rsid w:val="00D50FE0"/>
    <w:rsid w:val="00D6165D"/>
    <w:rsid w:val="00D716E9"/>
    <w:rsid w:val="00D71EA1"/>
    <w:rsid w:val="00D85268"/>
    <w:rsid w:val="00D9354A"/>
    <w:rsid w:val="00DB133A"/>
    <w:rsid w:val="00DD65C1"/>
    <w:rsid w:val="00DF4F21"/>
    <w:rsid w:val="00DF77FC"/>
    <w:rsid w:val="00E26686"/>
    <w:rsid w:val="00E35429"/>
    <w:rsid w:val="00E4193A"/>
    <w:rsid w:val="00E513D2"/>
    <w:rsid w:val="00E662A6"/>
    <w:rsid w:val="00E9062C"/>
    <w:rsid w:val="00E92636"/>
    <w:rsid w:val="00EC28D5"/>
    <w:rsid w:val="00ED7759"/>
    <w:rsid w:val="00EE7780"/>
    <w:rsid w:val="00EF7791"/>
    <w:rsid w:val="00F55032"/>
    <w:rsid w:val="00F6010A"/>
    <w:rsid w:val="00F84811"/>
    <w:rsid w:val="00F87690"/>
    <w:rsid w:val="00FB316D"/>
    <w:rsid w:val="00F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58</cp:revision>
  <cp:lastPrinted>2019-05-03T13:32:00Z</cp:lastPrinted>
  <dcterms:created xsi:type="dcterms:W3CDTF">2023-03-13T15:27:00Z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