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4CA1" w14:textId="76CC3815" w:rsidR="007100CE" w:rsidRPr="00F6472A" w:rsidRDefault="007100CE" w:rsidP="007F3CE4">
      <w:pPr>
        <w:spacing w:before="100" w:beforeAutospacing="1" w:after="100" w:afterAutospacing="1"/>
        <w:ind w:left="284"/>
        <w:rPr>
          <w:rFonts w:ascii="Calibri" w:hAnsi="Calibri" w:cs="Arial"/>
          <w:b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 xml:space="preserve">RST LEAVER </w:t>
      </w:r>
      <w:r>
        <w:rPr>
          <w:rFonts w:ascii="Calibri" w:hAnsi="Calibri" w:cs="Arial"/>
          <w:b/>
          <w:sz w:val="22"/>
          <w:szCs w:val="22"/>
        </w:rPr>
        <w:t xml:space="preserve">– </w:t>
      </w:r>
      <w:r w:rsidRPr="00F6472A">
        <w:rPr>
          <w:rFonts w:ascii="Calibri" w:hAnsi="Calibri" w:cs="Arial"/>
          <w:b/>
          <w:sz w:val="22"/>
          <w:szCs w:val="22"/>
        </w:rPr>
        <w:t>PRESERVED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>/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b/>
          <w:sz w:val="22"/>
          <w:szCs w:val="22"/>
        </w:rPr>
        <w:t xml:space="preserve">CETV </w:t>
      </w:r>
      <w:r>
        <w:rPr>
          <w:rFonts w:ascii="Calibri" w:hAnsi="Calibri" w:cs="Arial"/>
          <w:b/>
          <w:sz w:val="22"/>
          <w:szCs w:val="22"/>
        </w:rPr>
        <w:t>(</w:t>
      </w:r>
      <w:r w:rsidRPr="00F6472A">
        <w:rPr>
          <w:rFonts w:ascii="Calibri" w:hAnsi="Calibri" w:cs="Arial"/>
          <w:b/>
          <w:sz w:val="22"/>
          <w:szCs w:val="22"/>
        </w:rPr>
        <w:t xml:space="preserve">WITH </w:t>
      </w:r>
      <w:r>
        <w:rPr>
          <w:rFonts w:ascii="Calibri" w:hAnsi="Calibri" w:cs="Arial"/>
          <w:b/>
          <w:sz w:val="22"/>
          <w:szCs w:val="22"/>
        </w:rPr>
        <w:t>ENHANCED ACCRUAL)</w:t>
      </w:r>
    </w:p>
    <w:p w14:paraId="5B6551C0" w14:textId="7DB62793" w:rsidR="007100CE" w:rsidRPr="002B5730" w:rsidRDefault="007100CE" w:rsidP="007F3CE4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2B5730">
        <w:rPr>
          <w:rFonts w:ascii="Calibri" w:hAnsi="Calibri" w:cs="Arial"/>
          <w:sz w:val="22"/>
          <w:szCs w:val="22"/>
        </w:rPr>
        <w:t xml:space="preserve">Letter to </w:t>
      </w:r>
      <w:r w:rsidR="00495AA5">
        <w:rPr>
          <w:rFonts w:ascii="Calibri" w:hAnsi="Calibri" w:cs="Arial"/>
          <w:b/>
          <w:sz w:val="22"/>
          <w:szCs w:val="22"/>
        </w:rPr>
        <w:t>EMILY DAVIES</w:t>
      </w:r>
    </w:p>
    <w:p w14:paraId="37237DA8" w14:textId="77777777" w:rsidR="007100CE" w:rsidRPr="00F6472A" w:rsidRDefault="007100CE" w:rsidP="00967437">
      <w:pPr>
        <w:spacing w:before="100" w:beforeAutospacing="1" w:after="100" w:afterAutospacing="1"/>
        <w:ind w:left="284"/>
        <w:rPr>
          <w:rFonts w:ascii="Calibri" w:hAnsi="Calibri" w:cs="Arial"/>
          <w:sz w:val="22"/>
          <w:szCs w:val="22"/>
        </w:rPr>
      </w:pPr>
      <w:r w:rsidRPr="00F6472A">
        <w:rPr>
          <w:rFonts w:ascii="Calibri" w:hAnsi="Calibri" w:cs="Arial"/>
          <w:b/>
          <w:sz w:val="22"/>
          <w:szCs w:val="22"/>
        </w:rPr>
        <w:t>Key Points</w:t>
      </w:r>
    </w:p>
    <w:p w14:paraId="67985A5D" w14:textId="6FDFCB43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Date of leaving (</w:t>
      </w:r>
      <w:r w:rsidRPr="00B478C3">
        <w:rPr>
          <w:rFonts w:ascii="Calibri" w:hAnsi="Calibri" w:cs="Arial"/>
          <w:b/>
          <w:sz w:val="22"/>
          <w:szCs w:val="22"/>
        </w:rPr>
        <w:t>0</w:t>
      </w:r>
      <w:r w:rsidR="004F0A2F">
        <w:rPr>
          <w:rFonts w:ascii="Calibri" w:hAnsi="Calibri" w:cs="Arial"/>
          <w:b/>
          <w:sz w:val="22"/>
          <w:szCs w:val="22"/>
        </w:rPr>
        <w:t>9</w:t>
      </w:r>
      <w:r w:rsidRPr="00B478C3">
        <w:rPr>
          <w:rFonts w:ascii="Calibri" w:hAnsi="Calibri" w:cs="Arial"/>
          <w:b/>
          <w:sz w:val="22"/>
          <w:szCs w:val="22"/>
        </w:rPr>
        <w:t>/09/202</w:t>
      </w:r>
      <w:r w:rsidR="00495AA5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)</w:t>
      </w:r>
    </w:p>
    <w:p w14:paraId="5ACF94CC" w14:textId="5C8C1F4D" w:rsidR="007100CE" w:rsidRPr="002D5C23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i/>
          <w:sz w:val="22"/>
          <w:szCs w:val="22"/>
        </w:rPr>
      </w:pPr>
      <w:r w:rsidRPr="00F6472A">
        <w:rPr>
          <w:rFonts w:ascii="Calibri" w:hAnsi="Calibri" w:cs="Arial"/>
          <w:sz w:val="22"/>
          <w:szCs w:val="22"/>
        </w:rPr>
        <w:t xml:space="preserve">Preserved </w:t>
      </w:r>
      <w:r w:rsidR="00647CEB">
        <w:rPr>
          <w:rFonts w:ascii="Calibri" w:hAnsi="Calibri" w:cs="Arial"/>
          <w:sz w:val="22"/>
          <w:szCs w:val="22"/>
        </w:rPr>
        <w:t xml:space="preserve">‘CARE’ </w:t>
      </w:r>
      <w:r w:rsidRPr="00F6472A">
        <w:rPr>
          <w:rFonts w:ascii="Calibri" w:hAnsi="Calibri" w:cs="Arial"/>
          <w:sz w:val="22"/>
          <w:szCs w:val="22"/>
        </w:rPr>
        <w:t xml:space="preserve">pension at date of leaving of </w:t>
      </w:r>
      <w:r w:rsidRPr="00F6472A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8</w:t>
      </w:r>
      <w:r w:rsidR="004F0A2F">
        <w:rPr>
          <w:rFonts w:ascii="Calibri" w:hAnsi="Calibri" w:cs="Arial"/>
          <w:b/>
          <w:sz w:val="22"/>
          <w:szCs w:val="22"/>
        </w:rPr>
        <w:t>0</w:t>
      </w:r>
      <w:r w:rsidR="00495AA5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9</w:t>
      </w:r>
      <w:r w:rsidR="004F0A2F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F6472A">
        <w:rPr>
          <w:rFonts w:ascii="Calibri" w:hAnsi="Calibri" w:cs="Arial"/>
          <w:sz w:val="22"/>
          <w:szCs w:val="22"/>
        </w:rPr>
        <w:t xml:space="preserve">per annum [versus </w:t>
      </w:r>
      <w:r w:rsidR="00647CEB">
        <w:rPr>
          <w:rFonts w:ascii="Calibri" w:hAnsi="Calibri" w:cs="Arial"/>
          <w:sz w:val="22"/>
          <w:szCs w:val="22"/>
        </w:rPr>
        <w:t>‘</w:t>
      </w:r>
      <w:r>
        <w:rPr>
          <w:rFonts w:ascii="Calibri" w:hAnsi="Calibri" w:cs="Arial"/>
          <w:sz w:val="22"/>
          <w:szCs w:val="22"/>
        </w:rPr>
        <w:t>U</w:t>
      </w:r>
      <w:r w:rsidR="00647CEB">
        <w:rPr>
          <w:rFonts w:ascii="Calibri" w:hAnsi="Calibri" w:cs="Arial"/>
          <w:sz w:val="22"/>
          <w:szCs w:val="22"/>
        </w:rPr>
        <w:t xml:space="preserve">nderpin’ </w:t>
      </w:r>
      <w:r w:rsidRPr="00F6472A">
        <w:rPr>
          <w:rFonts w:ascii="Calibri" w:hAnsi="Calibri" w:cs="Arial"/>
          <w:sz w:val="22"/>
          <w:szCs w:val="22"/>
        </w:rPr>
        <w:t xml:space="preserve">pension of </w:t>
      </w:r>
      <w:r w:rsidRPr="00F6472A">
        <w:rPr>
          <w:rFonts w:ascii="Calibri" w:hAnsi="Calibri" w:cs="Arial"/>
          <w:b/>
          <w:sz w:val="22"/>
          <w:szCs w:val="22"/>
          <w:lang w:val="en-US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1</w:t>
      </w:r>
      <w:r w:rsidR="00B44AEC">
        <w:rPr>
          <w:rFonts w:ascii="Calibri" w:hAnsi="Calibri" w:cs="Arial"/>
          <w:b/>
          <w:sz w:val="22"/>
          <w:szCs w:val="22"/>
          <w:lang w:val="en-US"/>
        </w:rPr>
        <w:t>9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584A80">
        <w:rPr>
          <w:rFonts w:ascii="Calibri" w:hAnsi="Calibri" w:cs="Arial"/>
          <w:b/>
          <w:sz w:val="22"/>
          <w:szCs w:val="22"/>
          <w:lang w:val="en-US"/>
        </w:rPr>
        <w:t>900.92</w:t>
      </w:r>
      <w:r w:rsidRPr="00F6472A">
        <w:rPr>
          <w:rFonts w:ascii="Calibri" w:hAnsi="Calibri" w:cs="Arial"/>
          <w:sz w:val="22"/>
          <w:szCs w:val="22"/>
        </w:rPr>
        <w:t xml:space="preserve"> p</w:t>
      </w:r>
      <w:r>
        <w:rPr>
          <w:rFonts w:ascii="Calibri" w:hAnsi="Calibri" w:cs="Arial"/>
          <w:sz w:val="22"/>
          <w:szCs w:val="22"/>
        </w:rPr>
        <w:t xml:space="preserve">er </w:t>
      </w:r>
      <w:r w:rsidRPr="00F6472A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nnum</w:t>
      </w:r>
      <w:r w:rsidRPr="00F6472A">
        <w:rPr>
          <w:rFonts w:ascii="Calibri" w:hAnsi="Calibri" w:cs="Arial"/>
          <w:sz w:val="22"/>
          <w:szCs w:val="22"/>
        </w:rPr>
        <w:t>] [</w:t>
      </w:r>
      <w:r w:rsidRPr="000B7FCB">
        <w:rPr>
          <w:rFonts w:ascii="Calibri" w:hAnsi="Calibri" w:cs="Arial"/>
          <w:sz w:val="22"/>
          <w:szCs w:val="22"/>
        </w:rPr>
        <w:t>split pre 6/04/2006</w:t>
      </w:r>
      <w:r>
        <w:rPr>
          <w:rFonts w:ascii="Calibri" w:hAnsi="Calibri" w:cs="Arial"/>
          <w:sz w:val="22"/>
          <w:szCs w:val="22"/>
        </w:rPr>
        <w:t xml:space="preserve"> = 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495AA5">
        <w:rPr>
          <w:rFonts w:ascii="Calibri" w:hAnsi="Calibri" w:cs="Arial"/>
          <w:b/>
          <w:sz w:val="22"/>
          <w:szCs w:val="22"/>
        </w:rPr>
        <w:t>9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A31975">
        <w:rPr>
          <w:rFonts w:ascii="Calibri" w:hAnsi="Calibri" w:cs="Arial"/>
          <w:b/>
          <w:sz w:val="22"/>
          <w:szCs w:val="22"/>
        </w:rPr>
        <w:t>1</w:t>
      </w:r>
      <w:r w:rsidRPr="000B7FCB"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86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10</w:t>
      </w:r>
      <w:r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676</w:t>
      </w:r>
      <w:r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0</w:t>
      </w:r>
      <w:r w:rsidR="004F0A2F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498B34E7" w14:textId="01B6FB3F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enhanced accrual rate</w:t>
      </w:r>
      <w:r w:rsidR="00584A80">
        <w:rPr>
          <w:rFonts w:ascii="Calibri" w:hAnsi="Calibri" w:cs="Arial"/>
          <w:sz w:val="22"/>
          <w:szCs w:val="22"/>
        </w:rPr>
        <w:t xml:space="preserve"> for CARE </w:t>
      </w:r>
      <w:proofErr w:type="gramStart"/>
      <w:r w:rsidR="00584A80">
        <w:rPr>
          <w:rFonts w:ascii="Calibri" w:hAnsi="Calibri" w:cs="Arial"/>
          <w:sz w:val="22"/>
          <w:szCs w:val="22"/>
        </w:rPr>
        <w:t>pension</w:t>
      </w:r>
      <w:proofErr w:type="gramEnd"/>
    </w:p>
    <w:p w14:paraId="688C4F57" w14:textId="3C394ADD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4F0A2F">
        <w:rPr>
          <w:rFonts w:ascii="Calibri" w:hAnsi="Calibri" w:cs="Arial"/>
          <w:b/>
          <w:sz w:val="22"/>
          <w:szCs w:val="22"/>
        </w:rPr>
        <w:t>29</w:t>
      </w:r>
      <w:r>
        <w:rPr>
          <w:rFonts w:ascii="Calibri" w:hAnsi="Calibri" w:cs="Arial"/>
          <w:b/>
          <w:sz w:val="22"/>
          <w:szCs w:val="22"/>
        </w:rPr>
        <w:t>/</w:t>
      </w:r>
      <w:r w:rsidR="000E374B">
        <w:rPr>
          <w:rFonts w:ascii="Calibri" w:hAnsi="Calibri" w:cs="Arial"/>
          <w:b/>
          <w:sz w:val="22"/>
          <w:szCs w:val="22"/>
        </w:rPr>
        <w:t>0</w:t>
      </w:r>
      <w:r w:rsidR="004F0A2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/20</w:t>
      </w:r>
      <w:r w:rsidR="000E374B">
        <w:rPr>
          <w:rFonts w:ascii="Calibri" w:hAnsi="Calibri" w:cs="Arial"/>
          <w:b/>
          <w:sz w:val="22"/>
          <w:szCs w:val="22"/>
        </w:rPr>
        <w:t>3</w:t>
      </w:r>
      <w:r w:rsidR="00495AA5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69CCB8C2" w14:textId="57F528EE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Revaluation to NPD assumes rate of 2.5% per annum compound </w:t>
      </w:r>
      <w:r w:rsidR="00C8269C">
        <w:rPr>
          <w:rFonts w:ascii="Calibri" w:hAnsi="Calibri" w:cs="Arial"/>
          <w:sz w:val="22"/>
          <w:szCs w:val="22"/>
        </w:rPr>
        <w:t>(‘true’ annual revaluation rate will be lower of 5.0% and CPI)</w:t>
      </w:r>
    </w:p>
    <w:p w14:paraId="6DD8E9DA" w14:textId="0699BA72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of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495AA5">
        <w:rPr>
          <w:rFonts w:ascii="Calibri" w:hAnsi="Calibri" w:cs="Arial"/>
          <w:b/>
          <w:sz w:val="22"/>
          <w:szCs w:val="22"/>
          <w:lang w:val="en-US"/>
        </w:rPr>
        <w:t>5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495AA5">
        <w:rPr>
          <w:rFonts w:ascii="Calibri" w:hAnsi="Calibri" w:cs="Arial"/>
          <w:b/>
          <w:sz w:val="22"/>
          <w:szCs w:val="22"/>
          <w:lang w:val="en-US"/>
        </w:rPr>
        <w:t>3</w:t>
      </w:r>
      <w:r w:rsidR="00CE620D">
        <w:rPr>
          <w:rFonts w:ascii="Calibri" w:hAnsi="Calibri" w:cs="Arial"/>
          <w:b/>
          <w:sz w:val="22"/>
          <w:szCs w:val="22"/>
          <w:lang w:val="en-US"/>
        </w:rPr>
        <w:t>5</w:t>
      </w:r>
      <w:r w:rsidR="00495AA5">
        <w:rPr>
          <w:rFonts w:ascii="Calibri" w:hAnsi="Calibri" w:cs="Arial"/>
          <w:b/>
          <w:sz w:val="22"/>
          <w:szCs w:val="22"/>
          <w:lang w:val="en-US"/>
        </w:rPr>
        <w:t>5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495AA5">
        <w:rPr>
          <w:rFonts w:ascii="Calibri" w:hAnsi="Calibri" w:cs="Arial"/>
          <w:b/>
          <w:sz w:val="22"/>
          <w:szCs w:val="22"/>
          <w:lang w:val="en-US"/>
        </w:rPr>
        <w:t>7</w:t>
      </w:r>
      <w:r w:rsidR="004F0A2F">
        <w:rPr>
          <w:rFonts w:ascii="Calibri" w:hAnsi="Calibri" w:cs="Arial"/>
          <w:b/>
          <w:sz w:val="22"/>
          <w:szCs w:val="22"/>
          <w:lang w:val="en-US"/>
        </w:rPr>
        <w:t>1</w:t>
      </w:r>
      <w:r>
        <w:rPr>
          <w:rFonts w:ascii="Calibri" w:hAnsi="Calibri" w:cs="Arial"/>
          <w:sz w:val="22"/>
          <w:szCs w:val="22"/>
        </w:rPr>
        <w:t xml:space="preserve"> per annum [split pre 06/04/2006 =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4F0A2F">
        <w:rPr>
          <w:rFonts w:ascii="Calibri" w:hAnsi="Calibri" w:cs="Arial"/>
          <w:b/>
          <w:sz w:val="22"/>
          <w:szCs w:val="22"/>
        </w:rPr>
        <w:t>1</w:t>
      </w:r>
      <w:r w:rsidRPr="000B7FCB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689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5</w:t>
      </w:r>
      <w:r w:rsidR="00495AA5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0B7FCB">
        <w:rPr>
          <w:rFonts w:ascii="Calibri" w:hAnsi="Calibri" w:cs="Arial"/>
          <w:sz w:val="22"/>
          <w:szCs w:val="22"/>
        </w:rPr>
        <w:t>and post 5/04/2006</w:t>
      </w:r>
      <w:r>
        <w:rPr>
          <w:rFonts w:ascii="Calibri" w:hAnsi="Calibri" w:cs="Arial"/>
          <w:sz w:val="22"/>
          <w:szCs w:val="22"/>
        </w:rPr>
        <w:t xml:space="preserve"> =</w:t>
      </w:r>
      <w:r w:rsidRPr="000B7FCB">
        <w:rPr>
          <w:rFonts w:ascii="Calibri" w:hAnsi="Calibri" w:cs="Arial"/>
          <w:sz w:val="22"/>
          <w:szCs w:val="22"/>
        </w:rPr>
        <w:t xml:space="preserve"> </w:t>
      </w:r>
      <w:r w:rsidRPr="000B7FCB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666</w:t>
      </w:r>
      <w:r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2</w:t>
      </w:r>
      <w:r w:rsidR="004F0A2F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annum] </w:t>
      </w:r>
    </w:p>
    <w:p w14:paraId="3590484E" w14:textId="77777777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7B32B8C4" w14:textId="21008C21" w:rsidR="007100CE" w:rsidRDefault="007100CE" w:rsidP="007100CE">
      <w:pPr>
        <w:numPr>
          <w:ilvl w:val="0"/>
          <w:numId w:val="20"/>
        </w:numPr>
        <w:suppressAutoHyphens/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value of refund of contributions of </w:t>
      </w:r>
      <w:r>
        <w:rPr>
          <w:rFonts w:ascii="Calibri" w:hAnsi="Calibri" w:cs="Arial"/>
          <w:b/>
          <w:sz w:val="22"/>
          <w:szCs w:val="22"/>
        </w:rPr>
        <w:t>£</w:t>
      </w:r>
      <w:r w:rsidR="004F0A2F">
        <w:rPr>
          <w:rFonts w:ascii="Calibri" w:hAnsi="Calibri" w:cs="Arial"/>
          <w:b/>
          <w:sz w:val="22"/>
          <w:szCs w:val="22"/>
        </w:rPr>
        <w:t>5</w:t>
      </w:r>
      <w:r w:rsidR="00495AA5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1</w:t>
      </w:r>
      <w:r w:rsidR="000E374B">
        <w:rPr>
          <w:rFonts w:ascii="Calibri" w:hAnsi="Calibri" w:cs="Arial"/>
          <w:b/>
          <w:sz w:val="22"/>
          <w:szCs w:val="22"/>
        </w:rPr>
        <w:t>6</w:t>
      </w:r>
      <w:r w:rsidR="004F0A2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.</w:t>
      </w:r>
      <w:r w:rsidR="004F0A2F">
        <w:rPr>
          <w:rFonts w:ascii="Calibri" w:hAnsi="Calibri" w:cs="Arial"/>
          <w:b/>
          <w:sz w:val="22"/>
          <w:szCs w:val="22"/>
        </w:rPr>
        <w:t>34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payable to person(s) at the trustees’ discretion)</w:t>
      </w:r>
      <w:r>
        <w:rPr>
          <w:rFonts w:ascii="Calibri" w:hAnsi="Calibri" w:cs="Arial"/>
          <w:sz w:val="22"/>
          <w:szCs w:val="22"/>
        </w:rPr>
        <w:tab/>
      </w:r>
    </w:p>
    <w:p w14:paraId="63E72EA3" w14:textId="5292695A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7,</w:t>
      </w:r>
      <w:r w:rsidR="00495AA5">
        <w:rPr>
          <w:rFonts w:ascii="Calibri" w:hAnsi="Calibri" w:cs="Arial"/>
          <w:b/>
          <w:sz w:val="22"/>
          <w:szCs w:val="22"/>
        </w:rPr>
        <w:t>923</w:t>
      </w:r>
      <w:r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16</w:t>
      </w:r>
      <w:r>
        <w:rPr>
          <w:rFonts w:ascii="Calibri" w:hAnsi="Calibri" w:cs="Arial"/>
          <w:sz w:val="22"/>
          <w:szCs w:val="22"/>
        </w:rPr>
        <w:t xml:space="preserve"> per annum at DOL (based on member’s pension at DOL; split pre 06/04/2006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6</w:t>
      </w:r>
      <w:r w:rsidR="004F0A2F">
        <w:rPr>
          <w:rFonts w:ascii="Calibri" w:hAnsi="Calibri" w:cs="Arial"/>
          <w:b/>
          <w:sz w:val="22"/>
          <w:szCs w:val="22"/>
        </w:rPr>
        <w:t>52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0E374B">
        <w:rPr>
          <w:rFonts w:ascii="Calibri" w:hAnsi="Calibri" w:cs="Arial"/>
          <w:b/>
          <w:sz w:val="22"/>
          <w:szCs w:val="22"/>
        </w:rPr>
        <w:t>7</w:t>
      </w:r>
      <w:r w:rsidR="004F0A2F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 per annum and post 05/04/2006 = </w:t>
      </w:r>
      <w:r w:rsidRPr="002D5C23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4</w:t>
      </w:r>
      <w:r w:rsidRPr="002D5C23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270</w:t>
      </w:r>
      <w:r w:rsidRPr="002D5C23"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42</w:t>
      </w:r>
      <w:r>
        <w:rPr>
          <w:rFonts w:ascii="Calibri" w:hAnsi="Calibri" w:cs="Arial"/>
          <w:sz w:val="22"/>
          <w:szCs w:val="22"/>
        </w:rPr>
        <w:t xml:space="preserve"> per annum) revalued to </w:t>
      </w:r>
      <w:r>
        <w:rPr>
          <w:rFonts w:ascii="Calibri" w:hAnsi="Calibri" w:cs="Arial"/>
          <w:b/>
          <w:sz w:val="22"/>
          <w:szCs w:val="22"/>
          <w:lang w:val="en-US"/>
        </w:rPr>
        <w:t>£</w:t>
      </w:r>
      <w:r w:rsidR="00495AA5">
        <w:rPr>
          <w:rFonts w:ascii="Calibri" w:hAnsi="Calibri" w:cs="Arial"/>
          <w:b/>
          <w:sz w:val="22"/>
          <w:szCs w:val="22"/>
          <w:lang w:val="en-US"/>
        </w:rPr>
        <w:t>10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495AA5">
        <w:rPr>
          <w:rFonts w:ascii="Calibri" w:hAnsi="Calibri" w:cs="Arial"/>
          <w:b/>
          <w:sz w:val="22"/>
          <w:szCs w:val="22"/>
          <w:lang w:val="en-US"/>
        </w:rPr>
        <w:t>1</w:t>
      </w:r>
      <w:r w:rsidR="004F0A2F">
        <w:rPr>
          <w:rFonts w:ascii="Calibri" w:hAnsi="Calibri" w:cs="Arial"/>
          <w:b/>
          <w:sz w:val="22"/>
          <w:szCs w:val="22"/>
          <w:lang w:val="en-US"/>
        </w:rPr>
        <w:t>4</w:t>
      </w:r>
      <w:r w:rsidR="00495AA5">
        <w:rPr>
          <w:rFonts w:ascii="Calibri" w:hAnsi="Calibri" w:cs="Arial"/>
          <w:b/>
          <w:sz w:val="22"/>
          <w:szCs w:val="22"/>
          <w:lang w:val="en-US"/>
        </w:rPr>
        <w:t>2.28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>per annum at NPD (based on member’s revalued pension at NPD; split</w:t>
      </w:r>
      <w:r w:rsidRPr="008169A3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pre 06/04/2006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4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67</w:t>
      </w:r>
      <w:r w:rsidR="004F0A2F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8</w:t>
      </w:r>
      <w:r w:rsidR="004F0A2F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2D5C23">
        <w:rPr>
          <w:rFonts w:ascii="Calibri" w:hAnsi="Calibri" w:cs="Arial"/>
          <w:sz w:val="22"/>
          <w:szCs w:val="22"/>
        </w:rPr>
        <w:t>per annum and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post 05/04/2006 = </w:t>
      </w:r>
      <w:r w:rsidRPr="00B478C3">
        <w:rPr>
          <w:rFonts w:ascii="Calibri" w:hAnsi="Calibri" w:cs="Arial"/>
          <w:b/>
          <w:sz w:val="22"/>
          <w:szCs w:val="22"/>
        </w:rPr>
        <w:t>£</w:t>
      </w:r>
      <w:r w:rsidR="000E374B">
        <w:rPr>
          <w:rFonts w:ascii="Calibri" w:hAnsi="Calibri" w:cs="Arial"/>
          <w:b/>
          <w:sz w:val="22"/>
          <w:szCs w:val="22"/>
        </w:rPr>
        <w:t>5</w:t>
      </w:r>
      <w:r w:rsidRPr="00B478C3">
        <w:rPr>
          <w:rFonts w:ascii="Calibri" w:hAnsi="Calibri" w:cs="Arial"/>
          <w:b/>
          <w:sz w:val="22"/>
          <w:szCs w:val="22"/>
        </w:rPr>
        <w:t>,</w:t>
      </w:r>
      <w:r w:rsidR="00495AA5">
        <w:rPr>
          <w:rFonts w:ascii="Calibri" w:hAnsi="Calibri" w:cs="Arial"/>
          <w:b/>
          <w:sz w:val="22"/>
          <w:szCs w:val="22"/>
        </w:rPr>
        <w:t>46</w:t>
      </w:r>
      <w:r w:rsidR="004F0A2F">
        <w:rPr>
          <w:rFonts w:ascii="Calibri" w:hAnsi="Calibri" w:cs="Arial"/>
          <w:b/>
          <w:sz w:val="22"/>
          <w:szCs w:val="22"/>
        </w:rPr>
        <w:t>6</w:t>
      </w:r>
      <w:r>
        <w:rPr>
          <w:rFonts w:ascii="Calibri" w:hAnsi="Calibri" w:cs="Arial"/>
          <w:b/>
          <w:sz w:val="22"/>
          <w:szCs w:val="22"/>
        </w:rPr>
        <w:t>.</w:t>
      </w:r>
      <w:r w:rsidR="00495AA5">
        <w:rPr>
          <w:rFonts w:ascii="Calibri" w:hAnsi="Calibri" w:cs="Arial"/>
          <w:b/>
          <w:sz w:val="22"/>
          <w:szCs w:val="22"/>
        </w:rPr>
        <w:t>48</w:t>
      </w:r>
      <w:r>
        <w:rPr>
          <w:rFonts w:ascii="Calibri" w:hAnsi="Calibri" w:cs="Arial"/>
          <w:sz w:val="22"/>
          <w:szCs w:val="22"/>
        </w:rPr>
        <w:t xml:space="preserve"> per annum) </w:t>
      </w:r>
    </w:p>
    <w:p w14:paraId="36F511BC" w14:textId="77777777" w:rsidR="007100CE" w:rsidRDefault="007100CE" w:rsidP="007100CE">
      <w:pPr>
        <w:numPr>
          <w:ilvl w:val="0"/>
          <w:numId w:val="20"/>
        </w:numPr>
        <w:tabs>
          <w:tab w:val="left" w:pos="-720"/>
        </w:tabs>
        <w:suppressAutoHyphens/>
        <w:ind w:left="1134" w:hanging="567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>
        <w:rPr>
          <w:rFonts w:ascii="Calibri" w:hAnsi="Calibri" w:cs="Arial"/>
          <w:sz w:val="22"/>
          <w:szCs w:val="22"/>
        </w:rPr>
        <w:t>birthday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72B6301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the member’s spouse / civil partner at the date of the member’s death is more than 10 years younger than the member, the pension will be </w:t>
      </w:r>
      <w:proofErr w:type="gramStart"/>
      <w:r>
        <w:rPr>
          <w:rFonts w:ascii="Calibri" w:hAnsi="Calibri" w:cs="Arial"/>
          <w:sz w:val="22"/>
          <w:szCs w:val="22"/>
        </w:rPr>
        <w:t>reduced</w:t>
      </w:r>
      <w:proofErr w:type="gramEnd"/>
    </w:p>
    <w:p w14:paraId="525EBCB0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Post retirement pension increases applied on the anniversary of the commencement of the member’s </w:t>
      </w:r>
      <w:proofErr w:type="gramStart"/>
      <w:r>
        <w:rPr>
          <w:rFonts w:ascii="Calibri" w:hAnsi="Calibri" w:cs="Arial"/>
          <w:sz w:val="22"/>
          <w:szCs w:val="22"/>
        </w:rPr>
        <w:t>pension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14:paraId="177994EA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 06/04/2006 pension will increase each year by RPI, subject to a maximum of 5.0%)</w:t>
      </w:r>
    </w:p>
    <w:p w14:paraId="2E529AD8" w14:textId="77777777" w:rsidR="007100CE" w:rsidRDefault="007100CE" w:rsidP="007100CE">
      <w:pPr>
        <w:numPr>
          <w:ilvl w:val="1"/>
          <w:numId w:val="20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Post 05/04/2006 pension</w:t>
      </w:r>
      <w:r w:rsidRPr="00CF479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will increase each year by RPI, subject to a maximum of 2.5%)</w:t>
      </w:r>
    </w:p>
    <w:p w14:paraId="320B0F09" w14:textId="77777777" w:rsidR="007100CE" w:rsidRDefault="007100CE" w:rsidP="007100CE">
      <w:pPr>
        <w:numPr>
          <w:ilvl w:val="0"/>
          <w:numId w:val="20"/>
        </w:numPr>
        <w:ind w:left="1134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D4C9971" w14:textId="77777777" w:rsidR="007100CE" w:rsidRDefault="007100CE" w:rsidP="007100CE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2EA787B4" w14:textId="77777777" w:rsidR="007100CE" w:rsidRDefault="007100CE" w:rsidP="007100CE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E96589B" w14:textId="77777777" w:rsidR="00584752" w:rsidRPr="000553E2" w:rsidRDefault="00584752" w:rsidP="00584752">
      <w:pPr>
        <w:spacing w:after="120" w:line="276" w:lineRule="auto"/>
        <w:ind w:firstLine="284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78D20314" w14:textId="77777777" w:rsidR="00584752" w:rsidRPr="00F1032B" w:rsidRDefault="00584752" w:rsidP="007F3CE4">
      <w:pPr>
        <w:spacing w:after="200" w:line="276" w:lineRule="auto"/>
        <w:ind w:left="284"/>
        <w:jc w:val="both"/>
        <w:rPr>
          <w:rFonts w:ascii="Calibri" w:eastAsia="Calibri" w:hAnsi="Calibr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all of the information contained in each of the bullet points.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p w14:paraId="10F6448A" w14:textId="09A9FB08" w:rsidR="0037511E" w:rsidRPr="002B5730" w:rsidRDefault="0037511E" w:rsidP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2B573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81121"/>
    <w:multiLevelType w:val="hybridMultilevel"/>
    <w:tmpl w:val="ED0A2A36"/>
    <w:lvl w:ilvl="0" w:tplc="1202249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841898">
    <w:abstractNumId w:val="14"/>
  </w:num>
  <w:num w:numId="2" w16cid:durableId="1955089017">
    <w:abstractNumId w:val="20"/>
  </w:num>
  <w:num w:numId="3" w16cid:durableId="2114786869">
    <w:abstractNumId w:val="18"/>
  </w:num>
  <w:num w:numId="4" w16cid:durableId="1059785382">
    <w:abstractNumId w:val="12"/>
  </w:num>
  <w:num w:numId="5" w16cid:durableId="934292001">
    <w:abstractNumId w:val="16"/>
  </w:num>
  <w:num w:numId="6" w16cid:durableId="2006780482">
    <w:abstractNumId w:val="11"/>
  </w:num>
  <w:num w:numId="7" w16cid:durableId="47268573">
    <w:abstractNumId w:val="15"/>
  </w:num>
  <w:num w:numId="8" w16cid:durableId="1779984375">
    <w:abstractNumId w:val="9"/>
  </w:num>
  <w:num w:numId="9" w16cid:durableId="1287469531">
    <w:abstractNumId w:val="7"/>
  </w:num>
  <w:num w:numId="10" w16cid:durableId="1108162029">
    <w:abstractNumId w:val="6"/>
  </w:num>
  <w:num w:numId="11" w16cid:durableId="745032549">
    <w:abstractNumId w:val="5"/>
  </w:num>
  <w:num w:numId="12" w16cid:durableId="175383188">
    <w:abstractNumId w:val="4"/>
  </w:num>
  <w:num w:numId="13" w16cid:durableId="677970576">
    <w:abstractNumId w:val="8"/>
  </w:num>
  <w:num w:numId="14" w16cid:durableId="1118988609">
    <w:abstractNumId w:val="3"/>
  </w:num>
  <w:num w:numId="15" w16cid:durableId="1461848003">
    <w:abstractNumId w:val="2"/>
  </w:num>
  <w:num w:numId="16" w16cid:durableId="1562594595">
    <w:abstractNumId w:val="1"/>
  </w:num>
  <w:num w:numId="17" w16cid:durableId="10762639">
    <w:abstractNumId w:val="0"/>
  </w:num>
  <w:num w:numId="18" w16cid:durableId="1179737844">
    <w:abstractNumId w:val="17"/>
  </w:num>
  <w:num w:numId="19" w16cid:durableId="761726913">
    <w:abstractNumId w:val="19"/>
  </w:num>
  <w:num w:numId="20" w16cid:durableId="1159732462">
    <w:abstractNumId w:val="13"/>
  </w:num>
  <w:num w:numId="21" w16cid:durableId="8848018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3B0F"/>
    <w:rsid w:val="00066CCC"/>
    <w:rsid w:val="000904E2"/>
    <w:rsid w:val="00090E77"/>
    <w:rsid w:val="000A0480"/>
    <w:rsid w:val="000B74E1"/>
    <w:rsid w:val="000B76BE"/>
    <w:rsid w:val="000C375F"/>
    <w:rsid w:val="000D4FA2"/>
    <w:rsid w:val="000E348A"/>
    <w:rsid w:val="000E374B"/>
    <w:rsid w:val="000E3E5A"/>
    <w:rsid w:val="000F66A2"/>
    <w:rsid w:val="001058A8"/>
    <w:rsid w:val="00116B43"/>
    <w:rsid w:val="00137F14"/>
    <w:rsid w:val="00144E6E"/>
    <w:rsid w:val="00144FAE"/>
    <w:rsid w:val="00146A14"/>
    <w:rsid w:val="00157308"/>
    <w:rsid w:val="00161AD3"/>
    <w:rsid w:val="00162141"/>
    <w:rsid w:val="00181251"/>
    <w:rsid w:val="001825AF"/>
    <w:rsid w:val="00185DDC"/>
    <w:rsid w:val="001B3157"/>
    <w:rsid w:val="001D05CB"/>
    <w:rsid w:val="001E22B3"/>
    <w:rsid w:val="00203B64"/>
    <w:rsid w:val="00210ECC"/>
    <w:rsid w:val="00230382"/>
    <w:rsid w:val="00234BB5"/>
    <w:rsid w:val="0025012B"/>
    <w:rsid w:val="002937B9"/>
    <w:rsid w:val="002A0FCB"/>
    <w:rsid w:val="002A7D59"/>
    <w:rsid w:val="002B5730"/>
    <w:rsid w:val="002D163C"/>
    <w:rsid w:val="002E3659"/>
    <w:rsid w:val="002F2146"/>
    <w:rsid w:val="002F21E5"/>
    <w:rsid w:val="002F3598"/>
    <w:rsid w:val="00306953"/>
    <w:rsid w:val="00316C4F"/>
    <w:rsid w:val="00321BD8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95AA5"/>
    <w:rsid w:val="004B3F7F"/>
    <w:rsid w:val="004C4AFC"/>
    <w:rsid w:val="004C50EC"/>
    <w:rsid w:val="004C6CBB"/>
    <w:rsid w:val="004F0A2F"/>
    <w:rsid w:val="00501BEF"/>
    <w:rsid w:val="00507C3D"/>
    <w:rsid w:val="0051393A"/>
    <w:rsid w:val="00513D79"/>
    <w:rsid w:val="005141A5"/>
    <w:rsid w:val="00522EE2"/>
    <w:rsid w:val="00523040"/>
    <w:rsid w:val="0054194F"/>
    <w:rsid w:val="005728A2"/>
    <w:rsid w:val="00584752"/>
    <w:rsid w:val="00584A80"/>
    <w:rsid w:val="005A6157"/>
    <w:rsid w:val="005A6921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47CEB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D5680"/>
    <w:rsid w:val="006E0E10"/>
    <w:rsid w:val="006F6ED6"/>
    <w:rsid w:val="007100CE"/>
    <w:rsid w:val="007127D4"/>
    <w:rsid w:val="00714D0C"/>
    <w:rsid w:val="00714D71"/>
    <w:rsid w:val="007228B2"/>
    <w:rsid w:val="0072587B"/>
    <w:rsid w:val="0073712A"/>
    <w:rsid w:val="007555DB"/>
    <w:rsid w:val="00762F93"/>
    <w:rsid w:val="007665F3"/>
    <w:rsid w:val="0077024D"/>
    <w:rsid w:val="00771C60"/>
    <w:rsid w:val="007A086A"/>
    <w:rsid w:val="007A0E0F"/>
    <w:rsid w:val="007A62D5"/>
    <w:rsid w:val="007B4E1B"/>
    <w:rsid w:val="007D54BE"/>
    <w:rsid w:val="007E2612"/>
    <w:rsid w:val="007E3F31"/>
    <w:rsid w:val="007F3CE4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23273"/>
    <w:rsid w:val="00934965"/>
    <w:rsid w:val="0094422D"/>
    <w:rsid w:val="00965031"/>
    <w:rsid w:val="00967437"/>
    <w:rsid w:val="0097285D"/>
    <w:rsid w:val="009755A2"/>
    <w:rsid w:val="00975CE8"/>
    <w:rsid w:val="00983C81"/>
    <w:rsid w:val="00993F45"/>
    <w:rsid w:val="00994965"/>
    <w:rsid w:val="009978B6"/>
    <w:rsid w:val="009A39B8"/>
    <w:rsid w:val="009A5EE4"/>
    <w:rsid w:val="009D150E"/>
    <w:rsid w:val="009D4CC8"/>
    <w:rsid w:val="00A00BD4"/>
    <w:rsid w:val="00A12FBD"/>
    <w:rsid w:val="00A2223A"/>
    <w:rsid w:val="00A25A11"/>
    <w:rsid w:val="00A31975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44AEC"/>
    <w:rsid w:val="00B50F81"/>
    <w:rsid w:val="00B5495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8269C"/>
    <w:rsid w:val="00CA2953"/>
    <w:rsid w:val="00CA3B25"/>
    <w:rsid w:val="00CA4952"/>
    <w:rsid w:val="00CE2C53"/>
    <w:rsid w:val="00CE620D"/>
    <w:rsid w:val="00CE6C27"/>
    <w:rsid w:val="00CF5BA9"/>
    <w:rsid w:val="00D012DE"/>
    <w:rsid w:val="00D1193A"/>
    <w:rsid w:val="00D13723"/>
    <w:rsid w:val="00D2258D"/>
    <w:rsid w:val="00D372F6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57AED"/>
    <w:rsid w:val="00E67A91"/>
    <w:rsid w:val="00E979BF"/>
    <w:rsid w:val="00EA053D"/>
    <w:rsid w:val="00EA2511"/>
    <w:rsid w:val="00EA25DF"/>
    <w:rsid w:val="00EA3659"/>
    <w:rsid w:val="00EC2E1B"/>
    <w:rsid w:val="00EE19D3"/>
    <w:rsid w:val="00EF0DE7"/>
    <w:rsid w:val="00EF6D60"/>
    <w:rsid w:val="00F079BB"/>
    <w:rsid w:val="00F16BE1"/>
    <w:rsid w:val="00F3061F"/>
    <w:rsid w:val="00F455BF"/>
    <w:rsid w:val="00F51A21"/>
    <w:rsid w:val="00F53CBE"/>
    <w:rsid w:val="00F55F21"/>
    <w:rsid w:val="00F60394"/>
    <w:rsid w:val="00F66FCA"/>
    <w:rsid w:val="00F87DC4"/>
    <w:rsid w:val="00FA557D"/>
    <w:rsid w:val="00FB244F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AA097"/>
  <w15:docId w15:val="{E84228BF-7C75-40D8-BB70-565A8E8F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71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573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AD40E-1404-4099-9D88-FFD760189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7A2B0-4836-4D6E-B470-231A42340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2D3A7-FF2C-4E07-918D-B10B99C96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16</cp:revision>
  <cp:lastPrinted>2015-02-05T17:06:00Z</cp:lastPrinted>
  <dcterms:created xsi:type="dcterms:W3CDTF">2022-03-13T09:57:00Z</dcterms:created>
  <dcterms:modified xsi:type="dcterms:W3CDTF">2023-04-07T13:51:00Z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