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0AD0F041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211B0B">
        <w:t>Stefan Ratajski</w:t>
      </w:r>
      <w:r w:rsidR="00E74110">
        <w:t xml:space="preserve"> </w:t>
      </w:r>
      <w:r w:rsidR="007705EE" w:rsidRPr="007705EE">
        <w:t xml:space="preserve">(DOR: </w:t>
      </w:r>
      <w:r w:rsidR="00A6605C">
        <w:t>14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5A370D">
        <w:t>3</w:t>
      </w:r>
      <w:r w:rsidR="007705EE" w:rsidRPr="007705EE">
        <w:t>)</w:t>
      </w:r>
    </w:p>
    <w:p w14:paraId="5988B7CF" w14:textId="77777777" w:rsidR="008A5878" w:rsidRDefault="008A5878">
      <w:pPr>
        <w:rPr>
          <w:rFonts w:ascii="Calibri" w:eastAsia="Calibri" w:hAnsi="Calibri" w:cs="Calibri"/>
        </w:rPr>
      </w:pPr>
    </w:p>
    <w:p w14:paraId="6D005BFC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4F454584" w:rsidR="008A5878" w:rsidRPr="00F95ADC" w:rsidRDefault="00E74110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Pr="008A4ED5">
        <w:rPr>
          <w:b/>
          <w:bCs/>
          <w:spacing w:val="-7"/>
        </w:rPr>
        <w:t>£</w:t>
      </w:r>
      <w:r w:rsidR="00A6605C">
        <w:rPr>
          <w:b/>
          <w:bCs/>
          <w:spacing w:val="-7"/>
        </w:rPr>
        <w:t>399</w:t>
      </w:r>
      <w:r w:rsidRPr="008A4ED5">
        <w:rPr>
          <w:b/>
          <w:bCs/>
          <w:spacing w:val="-7"/>
        </w:rPr>
        <w:t>,</w:t>
      </w:r>
      <w:r w:rsidR="003D316B">
        <w:rPr>
          <w:b/>
          <w:bCs/>
          <w:spacing w:val="-7"/>
        </w:rPr>
        <w:t>664.36</w:t>
      </w:r>
      <w:r w:rsidR="00227A1E" w:rsidRPr="00F95ADC">
        <w:rPr>
          <w:spacing w:val="-1"/>
        </w:rPr>
        <w:t xml:space="preserve"> </w:t>
      </w:r>
    </w:p>
    <w:p w14:paraId="403161E2" w14:textId="6CC717F2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3D316B">
        <w:rPr>
          <w:rFonts w:cs="Calibri"/>
          <w:b/>
          <w:bCs/>
        </w:rPr>
        <w:t>125</w:t>
      </w:r>
      <w:r w:rsidR="00227A1E" w:rsidRPr="008A4ED5">
        <w:rPr>
          <w:rFonts w:cs="Calibri"/>
          <w:b/>
          <w:bCs/>
        </w:rPr>
        <w:t>,</w:t>
      </w:r>
      <w:r w:rsidR="002370F7" w:rsidRPr="008A4ED5">
        <w:rPr>
          <w:rFonts w:cs="Calibri"/>
          <w:b/>
          <w:bCs/>
        </w:rPr>
        <w:t>1</w:t>
      </w:r>
      <w:r w:rsidR="003D316B">
        <w:rPr>
          <w:rFonts w:cs="Calibri"/>
          <w:b/>
          <w:bCs/>
        </w:rPr>
        <w:t>97.21</w:t>
      </w:r>
      <w:r w:rsidR="00801419">
        <w:rPr>
          <w:rFonts w:cs="Calibri"/>
        </w:rPr>
        <w:t xml:space="preserve"> (</w:t>
      </w:r>
      <w:r w:rsidR="00801419" w:rsidRPr="00DE012D">
        <w:rPr>
          <w:rFonts w:cs="Calibri"/>
          <w:i/>
          <w:iCs/>
        </w:rPr>
        <w:t>Lifestyle Fund</w:t>
      </w:r>
      <w:r w:rsidR="00801419">
        <w:rPr>
          <w:rFonts w:cs="Calibri"/>
        </w:rPr>
        <w:t>)</w:t>
      </w:r>
    </w:p>
    <w:p w14:paraId="4184F311" w14:textId="334944E5" w:rsidR="008A5878" w:rsidRPr="00EA349A" w:rsidRDefault="00F12FDA" w:rsidP="00EA349A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9F7728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3D316B">
        <w:rPr>
          <w:rFonts w:cs="Calibri"/>
          <w:b/>
          <w:bCs/>
        </w:rPr>
        <w:t>200</w:t>
      </w:r>
      <w:r w:rsidR="00227A1E" w:rsidRPr="008A4ED5">
        <w:rPr>
          <w:rFonts w:cs="Calibri"/>
          <w:b/>
          <w:bCs/>
        </w:rPr>
        <w:t>,</w:t>
      </w:r>
      <w:r w:rsidR="003D316B">
        <w:rPr>
          <w:rFonts w:cs="Calibri"/>
          <w:b/>
          <w:bCs/>
        </w:rPr>
        <w:t>315.55</w:t>
      </w:r>
      <w:r w:rsidR="00995CD6">
        <w:rPr>
          <w:rFonts w:cs="Calibri"/>
        </w:rPr>
        <w:t xml:space="preserve"> </w:t>
      </w:r>
      <w:r w:rsidR="00801419">
        <w:rPr>
          <w:rFonts w:cs="Calibri"/>
        </w:rPr>
        <w:t>(</w:t>
      </w:r>
      <w:r w:rsidR="00801419" w:rsidRPr="00DE012D">
        <w:rPr>
          <w:rFonts w:cs="Calibri"/>
          <w:i/>
          <w:iCs/>
        </w:rPr>
        <w:t>Lifestyle Fund</w:t>
      </w:r>
      <w:r w:rsidR="00801419">
        <w:rPr>
          <w:rFonts w:cs="Calibri"/>
        </w:rPr>
        <w:t>)</w:t>
      </w:r>
    </w:p>
    <w:p w14:paraId="234B81EE" w14:textId="05EBD81F" w:rsidR="003D316B" w:rsidRPr="00F95ADC" w:rsidRDefault="003D316B" w:rsidP="003D316B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 xml:space="preserve">Value of member’s </w:t>
      </w:r>
      <w:r>
        <w:rPr>
          <w:rFonts w:cs="Calibri"/>
          <w:spacing w:val="-4"/>
        </w:rPr>
        <w:t>TVin</w:t>
      </w:r>
      <w:r w:rsidRPr="00F95ADC">
        <w:rPr>
          <w:rFonts w:cs="Calibri"/>
          <w:spacing w:val="-4"/>
        </w:rPr>
        <w:t xml:space="preserve"> contributions</w:t>
      </w:r>
      <w:r w:rsidRPr="00F95ADC">
        <w:rPr>
          <w:rFonts w:cs="Calibri"/>
          <w:spacing w:val="-12"/>
        </w:rPr>
        <w:t xml:space="preserve"> </w:t>
      </w:r>
      <w:r>
        <w:rPr>
          <w:rFonts w:cs="Calibri"/>
          <w:spacing w:val="-12"/>
        </w:rPr>
        <w:t xml:space="preserve">= </w:t>
      </w:r>
      <w:r w:rsidRPr="008A4ED5">
        <w:rPr>
          <w:rFonts w:cs="Calibri"/>
          <w:b/>
          <w:bCs/>
        </w:rPr>
        <w:t>£</w:t>
      </w:r>
      <w:r w:rsidR="00B03C34">
        <w:rPr>
          <w:rFonts w:cs="Calibri"/>
          <w:b/>
          <w:bCs/>
        </w:rPr>
        <w:t>21</w:t>
      </w:r>
      <w:r w:rsidRPr="008A4ED5">
        <w:rPr>
          <w:rFonts w:cs="Calibri"/>
          <w:b/>
          <w:bCs/>
        </w:rPr>
        <w:t>,</w:t>
      </w:r>
      <w:r w:rsidR="00B03C34">
        <w:rPr>
          <w:rFonts w:cs="Calibri"/>
          <w:b/>
          <w:bCs/>
        </w:rPr>
        <w:t>186.17</w:t>
      </w:r>
      <w:r>
        <w:rPr>
          <w:rFonts w:cs="Calibri"/>
        </w:rPr>
        <w:t xml:space="preserve"> (</w:t>
      </w:r>
      <w:r w:rsidRPr="00DE012D">
        <w:rPr>
          <w:rFonts w:cs="Calibri"/>
          <w:i/>
          <w:iCs/>
        </w:rPr>
        <w:t>Lifestyle Fund</w:t>
      </w:r>
      <w:r>
        <w:rPr>
          <w:rFonts w:cs="Calibri"/>
        </w:rPr>
        <w:t>)</w:t>
      </w:r>
    </w:p>
    <w:p w14:paraId="22C44341" w14:textId="28EDB1B9" w:rsidR="003D316B" w:rsidRPr="00EA349A" w:rsidRDefault="003D316B" w:rsidP="003D316B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 xml:space="preserve">Value of employer’s </w:t>
      </w:r>
      <w:r>
        <w:rPr>
          <w:rFonts w:cs="Calibri"/>
          <w:spacing w:val="-4"/>
        </w:rPr>
        <w:t>TVin</w:t>
      </w:r>
      <w:r w:rsidRPr="00F95ADC">
        <w:rPr>
          <w:rFonts w:cs="Calibri"/>
          <w:spacing w:val="-4"/>
        </w:rPr>
        <w:t xml:space="preserve"> contributions</w:t>
      </w:r>
      <w:r w:rsidRPr="00F95ADC">
        <w:rPr>
          <w:rFonts w:cs="Calibri"/>
          <w:spacing w:val="-12"/>
        </w:rPr>
        <w:t xml:space="preserve"> </w:t>
      </w:r>
      <w:r>
        <w:rPr>
          <w:rFonts w:cs="Calibri"/>
          <w:spacing w:val="-12"/>
        </w:rPr>
        <w:t xml:space="preserve">= </w:t>
      </w:r>
      <w:r w:rsidRPr="008A4ED5">
        <w:rPr>
          <w:rFonts w:cs="Calibri"/>
          <w:b/>
          <w:bCs/>
        </w:rPr>
        <w:t>£</w:t>
      </w:r>
      <w:r w:rsidR="00B03C34">
        <w:rPr>
          <w:rFonts w:cs="Calibri"/>
          <w:b/>
          <w:bCs/>
        </w:rPr>
        <w:t>52</w:t>
      </w:r>
      <w:r w:rsidRPr="008A4ED5">
        <w:rPr>
          <w:rFonts w:cs="Calibri"/>
          <w:b/>
          <w:bCs/>
        </w:rPr>
        <w:t>,</w:t>
      </w:r>
      <w:r w:rsidR="00B03C34">
        <w:rPr>
          <w:rFonts w:cs="Calibri"/>
          <w:b/>
          <w:bCs/>
        </w:rPr>
        <w:t>965.43</w:t>
      </w:r>
      <w:r>
        <w:rPr>
          <w:rFonts w:cs="Calibri"/>
        </w:rPr>
        <w:t xml:space="preserve"> (</w:t>
      </w:r>
      <w:r w:rsidRPr="00DE012D">
        <w:rPr>
          <w:rFonts w:cs="Calibri"/>
          <w:i/>
          <w:iCs/>
        </w:rPr>
        <w:t>Lifestyle Fund</w:t>
      </w:r>
      <w:r>
        <w:rPr>
          <w:rFonts w:cs="Calibri"/>
        </w:rPr>
        <w:t>)</w:t>
      </w:r>
    </w:p>
    <w:p w14:paraId="246DB675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FFD73D5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49B9D821" w14:textId="34F48608" w:rsidR="00BF4A3F" w:rsidRPr="008A651F" w:rsidRDefault="00BF4A3F" w:rsidP="00BF4A3F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Tax</w:t>
      </w:r>
      <w:r w:rsidRPr="00F95ADC">
        <w:t xml:space="preserve">-free </w:t>
      </w:r>
      <w:r>
        <w:t xml:space="preserve">cash </w:t>
      </w:r>
      <w:r w:rsidRPr="00F95ADC">
        <w:t xml:space="preserve">sum of </w:t>
      </w:r>
      <w:r w:rsidRPr="00864A1F">
        <w:rPr>
          <w:b/>
          <w:bCs/>
        </w:rPr>
        <w:t>£</w:t>
      </w:r>
      <w:r w:rsidR="00AE4C08">
        <w:rPr>
          <w:b/>
          <w:bCs/>
        </w:rPr>
        <w:t>99</w:t>
      </w:r>
      <w:r w:rsidRPr="00864A1F">
        <w:rPr>
          <w:b/>
          <w:bCs/>
        </w:rPr>
        <w:t>,</w:t>
      </w:r>
      <w:r w:rsidR="00AE4C08">
        <w:rPr>
          <w:b/>
          <w:bCs/>
        </w:rPr>
        <w:t>916.09</w:t>
      </w:r>
      <w:r w:rsidRPr="00F95ADC">
        <w:t xml:space="preserve"> (LTA used is </w:t>
      </w:r>
      <w:r w:rsidR="00AE4C08">
        <w:rPr>
          <w:b/>
          <w:bCs/>
        </w:rPr>
        <w:t>9.31</w:t>
      </w:r>
      <w:r w:rsidRPr="00864A1F">
        <w:rPr>
          <w:b/>
          <w:bCs/>
        </w:rPr>
        <w:t>%</w:t>
      </w:r>
      <w:r w:rsidRPr="00F95ADC">
        <w:t>)</w:t>
      </w:r>
      <w:r>
        <w:t xml:space="preserve"> plus 50% joint </w:t>
      </w:r>
      <w:r w:rsidRPr="00F95ADC">
        <w:t>life</w:t>
      </w:r>
      <w:r w:rsidRPr="00F95ADC">
        <w:rPr>
          <w:spacing w:val="29"/>
        </w:rPr>
        <w:t xml:space="preserve"> </w:t>
      </w:r>
      <w:r w:rsidRPr="00F95ADC">
        <w:t>annuity</w:t>
      </w:r>
      <w:r w:rsidRPr="00F95ADC">
        <w:rPr>
          <w:spacing w:val="29"/>
        </w:rPr>
        <w:t xml:space="preserve"> </w:t>
      </w:r>
      <w:r w:rsidRPr="00F95ADC">
        <w:t>of</w:t>
      </w:r>
      <w:r w:rsidRPr="00F95ADC">
        <w:rPr>
          <w:b/>
          <w:i/>
          <w:spacing w:val="34"/>
        </w:rPr>
        <w:t xml:space="preserve"> </w:t>
      </w:r>
      <w:r>
        <w:rPr>
          <w:b/>
          <w:i/>
          <w:spacing w:val="34"/>
        </w:rPr>
        <w:t xml:space="preserve">     </w:t>
      </w:r>
      <w:r w:rsidRPr="00864A1F">
        <w:rPr>
          <w:b/>
          <w:bCs/>
        </w:rPr>
        <w:t>£</w:t>
      </w:r>
      <w:r w:rsidR="00AE4C08">
        <w:rPr>
          <w:b/>
          <w:bCs/>
        </w:rPr>
        <w:t>23,</w:t>
      </w:r>
      <w:r w:rsidRPr="00864A1F">
        <w:rPr>
          <w:b/>
          <w:bCs/>
        </w:rPr>
        <w:t>06</w:t>
      </w:r>
      <w:r w:rsidR="00AE4C08">
        <w:rPr>
          <w:b/>
          <w:bCs/>
        </w:rPr>
        <w:t>5</w:t>
      </w:r>
      <w:r w:rsidRPr="00864A1F">
        <w:rPr>
          <w:b/>
          <w:bCs/>
        </w:rPr>
        <w:t>.</w:t>
      </w:r>
      <w:r w:rsidR="00AE4C08">
        <w:rPr>
          <w:b/>
          <w:bCs/>
        </w:rPr>
        <w:t>61</w:t>
      </w:r>
      <w:r w:rsidRPr="00864A1F">
        <w:rPr>
          <w:b/>
          <w:bCs/>
          <w:spacing w:val="34"/>
        </w:rPr>
        <w:t xml:space="preserve"> </w:t>
      </w:r>
      <w:r w:rsidRPr="00864A1F">
        <w:rPr>
          <w:b/>
          <w:bCs/>
        </w:rPr>
        <w:t>p</w:t>
      </w:r>
      <w:r>
        <w:rPr>
          <w:b/>
          <w:bCs/>
        </w:rPr>
        <w:t>.a.</w:t>
      </w:r>
      <w:r w:rsidRPr="00F95ADC">
        <w:t xml:space="preserve"> [</w:t>
      </w:r>
      <w:r w:rsidRPr="00E74110">
        <w:rPr>
          <w:i/>
          <w:iCs/>
        </w:rPr>
        <w:t xml:space="preserve">spouse = </w:t>
      </w:r>
      <w:r w:rsidRPr="00864A1F">
        <w:rPr>
          <w:b/>
          <w:bCs/>
          <w:i/>
          <w:iCs/>
        </w:rPr>
        <w:t>£</w:t>
      </w:r>
      <w:r w:rsidR="00AE4C08">
        <w:rPr>
          <w:b/>
          <w:bCs/>
          <w:i/>
          <w:iCs/>
        </w:rPr>
        <w:t>11</w:t>
      </w:r>
      <w:r w:rsidRPr="00864A1F">
        <w:rPr>
          <w:b/>
          <w:bCs/>
          <w:i/>
          <w:iCs/>
        </w:rPr>
        <w:t>,</w:t>
      </w:r>
      <w:r w:rsidR="002B0D51">
        <w:rPr>
          <w:b/>
          <w:bCs/>
          <w:i/>
          <w:iCs/>
        </w:rPr>
        <w:t>532.81</w:t>
      </w:r>
      <w:r w:rsidRPr="00864A1F">
        <w:rPr>
          <w:b/>
          <w:bCs/>
          <w:i/>
          <w:iCs/>
        </w:rPr>
        <w:t xml:space="preserve"> p</w:t>
      </w:r>
      <w:r>
        <w:rPr>
          <w:b/>
          <w:bCs/>
          <w:i/>
          <w:iCs/>
        </w:rPr>
        <w:t>.a.</w:t>
      </w:r>
      <w:r w:rsidRPr="00F95ADC">
        <w:t>],</w:t>
      </w:r>
      <w:r w:rsidRPr="00F95ADC">
        <w:rPr>
          <w:spacing w:val="31"/>
        </w:rPr>
        <w:t xml:space="preserve"> </w:t>
      </w:r>
      <w:r w:rsidRPr="00F95ADC">
        <w:t>which</w:t>
      </w:r>
      <w:r w:rsidRPr="00F95ADC">
        <w:rPr>
          <w:spacing w:val="31"/>
        </w:rPr>
        <w:t xml:space="preserve"> </w:t>
      </w:r>
      <w:r w:rsidRPr="00F95ADC">
        <w:t>is</w:t>
      </w:r>
      <w:r w:rsidRPr="00F95ADC">
        <w:rPr>
          <w:spacing w:val="29"/>
        </w:rPr>
        <w:t xml:space="preserve"> </w:t>
      </w:r>
      <w:r w:rsidRPr="00F95ADC">
        <w:t xml:space="preserve">non-increasing (LTA used is </w:t>
      </w:r>
      <w:r w:rsidR="002B0D51">
        <w:rPr>
          <w:b/>
          <w:bCs/>
        </w:rPr>
        <w:t>27.93</w:t>
      </w:r>
      <w:r w:rsidRPr="00864A1F">
        <w:rPr>
          <w:b/>
          <w:bCs/>
        </w:rPr>
        <w:t>%</w:t>
      </w:r>
      <w:r w:rsidRPr="00F95ADC">
        <w:t>)</w:t>
      </w:r>
      <w:r w:rsidRPr="00F95ADC">
        <w:rPr>
          <w:b/>
          <w:i/>
          <w:spacing w:val="-5"/>
        </w:rPr>
        <w:t xml:space="preserve">  </w:t>
      </w:r>
    </w:p>
    <w:p w14:paraId="79A551C3" w14:textId="77777777" w:rsidR="00BF4A3F" w:rsidRPr="00F95ADC" w:rsidRDefault="00BF4A3F" w:rsidP="00BF4A3F">
      <w:pPr>
        <w:pStyle w:val="BodyText"/>
        <w:ind w:left="851" w:firstLine="589"/>
        <w:jc w:val="both"/>
        <w:rPr>
          <w:rFonts w:cs="Calibri"/>
        </w:rPr>
      </w:pPr>
      <w:r w:rsidRPr="00912F75">
        <w:rPr>
          <w:b/>
          <w:bCs/>
          <w:i/>
          <w:spacing w:val="-5"/>
        </w:rPr>
        <w:t>OR</w:t>
      </w:r>
    </w:p>
    <w:p w14:paraId="563E95A2" w14:textId="17190184" w:rsidR="00BF4A3F" w:rsidRPr="008A651F" w:rsidRDefault="00BF4A3F" w:rsidP="00BF4A3F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 xml:space="preserve">Tax-free cash sum </w:t>
      </w:r>
      <w:r w:rsidRPr="00F95ADC">
        <w:t xml:space="preserve">of </w:t>
      </w:r>
      <w:r w:rsidRPr="00340C01">
        <w:rPr>
          <w:b/>
          <w:bCs/>
        </w:rPr>
        <w:t>£</w:t>
      </w:r>
      <w:r w:rsidR="002B0D51">
        <w:rPr>
          <w:b/>
          <w:bCs/>
        </w:rPr>
        <w:t>99</w:t>
      </w:r>
      <w:r w:rsidRPr="00340C01">
        <w:rPr>
          <w:b/>
          <w:bCs/>
        </w:rPr>
        <w:t>,</w:t>
      </w:r>
      <w:r w:rsidR="002B0D51">
        <w:rPr>
          <w:b/>
          <w:bCs/>
        </w:rPr>
        <w:t>916.09</w:t>
      </w:r>
      <w:r w:rsidRPr="00F95ADC">
        <w:t xml:space="preserve"> (LTA used is </w:t>
      </w:r>
      <w:r w:rsidR="002B0D51">
        <w:rPr>
          <w:b/>
          <w:bCs/>
        </w:rPr>
        <w:t>9.31</w:t>
      </w:r>
      <w:r w:rsidRPr="00CE3861">
        <w:rPr>
          <w:b/>
          <w:bCs/>
        </w:rPr>
        <w:t>%</w:t>
      </w:r>
      <w:r w:rsidRPr="00F95ADC">
        <w:t>)</w:t>
      </w:r>
      <w:r>
        <w:t xml:space="preserve"> plus 50% </w:t>
      </w:r>
      <w:r w:rsidRPr="00F95ADC">
        <w:t>joint</w:t>
      </w:r>
      <w:r w:rsidRPr="00F95ADC">
        <w:rPr>
          <w:spacing w:val="13"/>
        </w:rPr>
        <w:t xml:space="preserve"> </w:t>
      </w:r>
      <w:r w:rsidRPr="00F95ADC">
        <w:t>life</w:t>
      </w:r>
      <w:r w:rsidRPr="00F95ADC">
        <w:rPr>
          <w:spacing w:val="12"/>
        </w:rPr>
        <w:t xml:space="preserve"> </w:t>
      </w:r>
      <w:r w:rsidRPr="00F95ADC">
        <w:t>annuity</w:t>
      </w:r>
      <w:r w:rsidRPr="00F95ADC">
        <w:rPr>
          <w:spacing w:val="12"/>
        </w:rPr>
        <w:t xml:space="preserve"> </w:t>
      </w:r>
      <w:r w:rsidRPr="00F95ADC">
        <w:t>of</w:t>
      </w:r>
      <w:r w:rsidRPr="00F95ADC">
        <w:rPr>
          <w:spacing w:val="12"/>
        </w:rPr>
        <w:t xml:space="preserve"> </w:t>
      </w:r>
      <w:r>
        <w:rPr>
          <w:spacing w:val="12"/>
        </w:rPr>
        <w:t xml:space="preserve">        </w:t>
      </w:r>
      <w:r w:rsidRPr="00340C01">
        <w:rPr>
          <w:b/>
          <w:bCs/>
        </w:rPr>
        <w:t>£</w:t>
      </w:r>
      <w:r w:rsidR="00B47054">
        <w:rPr>
          <w:b/>
          <w:bCs/>
        </w:rPr>
        <w:t>17</w:t>
      </w:r>
      <w:r w:rsidRPr="00340C01">
        <w:rPr>
          <w:b/>
          <w:bCs/>
        </w:rPr>
        <w:t>,</w:t>
      </w:r>
      <w:r w:rsidR="00B47054">
        <w:rPr>
          <w:b/>
          <w:bCs/>
        </w:rPr>
        <w:t>973.21</w:t>
      </w:r>
      <w:r w:rsidRPr="00340C01">
        <w:rPr>
          <w:b/>
          <w:bCs/>
          <w:spacing w:val="14"/>
        </w:rPr>
        <w:t xml:space="preserve"> </w:t>
      </w:r>
      <w:r w:rsidRPr="00340C01">
        <w:rPr>
          <w:b/>
          <w:bCs/>
        </w:rPr>
        <w:t>p</w:t>
      </w:r>
      <w:r>
        <w:rPr>
          <w:b/>
          <w:bCs/>
        </w:rPr>
        <w:t>.a.</w:t>
      </w:r>
      <w:r w:rsidRPr="00F95ADC">
        <w:t xml:space="preserve"> [</w:t>
      </w:r>
      <w:r w:rsidRPr="00E74110">
        <w:rPr>
          <w:i/>
          <w:iCs/>
        </w:rPr>
        <w:t>spouse</w:t>
      </w:r>
      <w:r w:rsidRPr="00E74110">
        <w:rPr>
          <w:i/>
          <w:iCs/>
          <w:spacing w:val="10"/>
        </w:rPr>
        <w:t xml:space="preserve"> </w:t>
      </w:r>
      <w:r>
        <w:rPr>
          <w:i/>
          <w:iCs/>
          <w:spacing w:val="10"/>
        </w:rPr>
        <w:t xml:space="preserve">= </w:t>
      </w:r>
      <w:r w:rsidRPr="00340C01">
        <w:rPr>
          <w:b/>
          <w:bCs/>
          <w:i/>
          <w:iCs/>
        </w:rPr>
        <w:t>£</w:t>
      </w:r>
      <w:r w:rsidR="00B47054">
        <w:rPr>
          <w:b/>
          <w:bCs/>
          <w:i/>
          <w:iCs/>
        </w:rPr>
        <w:t>8</w:t>
      </w:r>
      <w:r w:rsidRPr="00340C01">
        <w:rPr>
          <w:b/>
          <w:bCs/>
          <w:i/>
          <w:iCs/>
        </w:rPr>
        <w:t>,</w:t>
      </w:r>
      <w:r w:rsidR="00B47054">
        <w:rPr>
          <w:b/>
          <w:bCs/>
          <w:i/>
          <w:iCs/>
        </w:rPr>
        <w:t>986.61</w:t>
      </w:r>
      <w:r w:rsidRPr="00340C01">
        <w:rPr>
          <w:b/>
          <w:bCs/>
          <w:i/>
          <w:iCs/>
          <w:spacing w:val="16"/>
        </w:rPr>
        <w:t xml:space="preserve"> </w:t>
      </w:r>
      <w:r w:rsidRPr="00340C01">
        <w:rPr>
          <w:b/>
          <w:bCs/>
          <w:i/>
          <w:iCs/>
        </w:rPr>
        <w:t>p</w:t>
      </w:r>
      <w:r>
        <w:rPr>
          <w:b/>
          <w:bCs/>
          <w:i/>
          <w:iCs/>
        </w:rPr>
        <w:t>.a.</w:t>
      </w:r>
      <w:r w:rsidRPr="00F95ADC">
        <w:t>],</w:t>
      </w:r>
      <w:r w:rsidRPr="00F95ADC">
        <w:rPr>
          <w:spacing w:val="12"/>
        </w:rPr>
        <w:t xml:space="preserve"> </w:t>
      </w:r>
      <w:r w:rsidRPr="00F95ADC">
        <w:t>which</w:t>
      </w:r>
      <w:r>
        <w:t xml:space="preserve"> increases at the lower of RPI / </w:t>
      </w:r>
      <w:r w:rsidR="00B47054">
        <w:t>3</w:t>
      </w:r>
      <w:r>
        <w:t>.</w:t>
      </w:r>
      <w:r w:rsidR="00B47054">
        <w:t>0</w:t>
      </w:r>
      <w:r>
        <w:t xml:space="preserve">% </w:t>
      </w:r>
      <w:r w:rsidRPr="00F95ADC">
        <w:t xml:space="preserve">(LTA used is </w:t>
      </w:r>
      <w:r w:rsidR="00F147A4">
        <w:rPr>
          <w:b/>
          <w:bCs/>
        </w:rPr>
        <w:t>27.93</w:t>
      </w:r>
      <w:r w:rsidRPr="00CE3861">
        <w:rPr>
          <w:b/>
          <w:bCs/>
        </w:rPr>
        <w:t>%</w:t>
      </w:r>
      <w:r w:rsidRPr="00F95ADC">
        <w:t xml:space="preserve">)  </w:t>
      </w:r>
    </w:p>
    <w:p w14:paraId="39FF41FE" w14:textId="77777777" w:rsidR="00BF4A3F" w:rsidRPr="00F95ADC" w:rsidRDefault="00BF4A3F" w:rsidP="00BF4A3F">
      <w:pPr>
        <w:pStyle w:val="BodyText"/>
        <w:ind w:left="851" w:firstLine="589"/>
        <w:jc w:val="both"/>
        <w:rPr>
          <w:rFonts w:cs="Calibri"/>
        </w:rPr>
      </w:pPr>
      <w:r w:rsidRPr="00912F75">
        <w:rPr>
          <w:b/>
          <w:bCs/>
          <w:i/>
        </w:rPr>
        <w:t>OR</w:t>
      </w:r>
    </w:p>
    <w:p w14:paraId="61900CDE" w14:textId="77777777" w:rsidR="00BF4A3F" w:rsidRDefault="00BF4A3F" w:rsidP="00BF4A3F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entire Personal Retirement Account to a suitable alternative arrangement to take advantage of additional flexibilities (e.g. multiple UFPLS’s or Flexi-Access Drawdown)  </w:t>
      </w:r>
    </w:p>
    <w:p w14:paraId="6E4A84AD" w14:textId="77777777" w:rsidR="00BF4A3F" w:rsidRPr="00F95ADC" w:rsidRDefault="00BF4A3F" w:rsidP="00BF4A3F">
      <w:pPr>
        <w:pStyle w:val="BodyText"/>
        <w:ind w:left="851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3BD0CD7F" w14:textId="77777777" w:rsidR="00BF4A3F" w:rsidRPr="00F95ADC" w:rsidRDefault="00BF4A3F" w:rsidP="00BF4A3F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470AB70B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011D0E9F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52C69345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270CB009" w14:textId="4A16F8A3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>on</w:t>
      </w:r>
      <w:r w:rsidR="00E74110">
        <w:t xml:space="preserve"> </w:t>
      </w:r>
      <w:r w:rsidR="00872D83" w:rsidRPr="00AA5B75">
        <w:rPr>
          <w:b/>
          <w:bCs/>
        </w:rPr>
        <w:t>1</w:t>
      </w:r>
      <w:r w:rsidR="00B47054">
        <w:rPr>
          <w:b/>
          <w:bCs/>
        </w:rPr>
        <w:t>4</w:t>
      </w:r>
      <w:r w:rsidR="00E74110" w:rsidRPr="00AA5B75">
        <w:rPr>
          <w:b/>
          <w:bCs/>
        </w:rPr>
        <w:t xml:space="preserve"> October 202</w:t>
      </w:r>
      <w:r w:rsidR="00872D83" w:rsidRPr="00AA5B75">
        <w:rPr>
          <w:b/>
          <w:bCs/>
        </w:rPr>
        <w:t>3</w:t>
      </w:r>
    </w:p>
    <w:p w14:paraId="2CCA12C7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r w:rsidR="00324248" w:rsidRPr="00F95ADC">
        <w:t>PAYE</w:t>
      </w:r>
    </w:p>
    <w:p w14:paraId="5F3F1709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05F7945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06017178" w14:textId="7C4EA128" w:rsidR="008A5878" w:rsidRPr="00E74110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E74110">
        <w:rPr>
          <w:spacing w:val="18"/>
        </w:rPr>
        <w:t xml:space="preserve"> </w:t>
      </w:r>
      <w:r w:rsidRPr="00F95ADC">
        <w:t>member</w:t>
      </w:r>
      <w:r w:rsidRPr="00E74110">
        <w:rPr>
          <w:spacing w:val="16"/>
        </w:rPr>
        <w:t xml:space="preserve"> </w:t>
      </w:r>
      <w:r w:rsidRPr="00F95ADC">
        <w:t>dies</w:t>
      </w:r>
      <w:r w:rsidRPr="00E74110">
        <w:rPr>
          <w:spacing w:val="18"/>
        </w:rPr>
        <w:t xml:space="preserve"> </w:t>
      </w:r>
      <w:r w:rsidRPr="00F95ADC">
        <w:t>after</w:t>
      </w:r>
      <w:r w:rsidRPr="00E74110">
        <w:rPr>
          <w:spacing w:val="16"/>
        </w:rPr>
        <w:t xml:space="preserve"> </w:t>
      </w:r>
      <w:r w:rsidRPr="00F95ADC">
        <w:t>commencement</w:t>
      </w:r>
      <w:r w:rsidRPr="00E74110">
        <w:rPr>
          <w:spacing w:val="16"/>
        </w:rPr>
        <w:t xml:space="preserve"> </w:t>
      </w:r>
      <w:r w:rsidRPr="00F95ADC">
        <w:t>of</w:t>
      </w:r>
      <w:r w:rsidRPr="00E74110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E74110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(e.g. </w:t>
      </w:r>
      <w:r w:rsidR="00E74110">
        <w:t xml:space="preserve">joint life annuity </w:t>
      </w:r>
      <w:r w:rsidR="00BE1A4B">
        <w:t xml:space="preserve">option </w:t>
      </w:r>
      <w:r w:rsidR="00E74110">
        <w:t>means 50% spouse’s annuity</w:t>
      </w:r>
      <w:r w:rsidR="002E22A4">
        <w:t xml:space="preserve"> payable on death of member</w:t>
      </w:r>
      <w:r w:rsidR="00E74110">
        <w:t>)</w:t>
      </w:r>
    </w:p>
    <w:p w14:paraId="006AC91C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1BB1F9B6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15C579FC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0FB54907" w14:textId="52FC5E22" w:rsidR="00274D23" w:rsidRPr="00274D23" w:rsidRDefault="00221F3D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Reference should be made to </w:t>
      </w:r>
      <w:r w:rsidR="00CE68C2">
        <w:rPr>
          <w:rFonts w:cs="Calibri"/>
        </w:rPr>
        <w:t>the member’s transferred-in benefits.</w:t>
      </w:r>
    </w:p>
    <w:p w14:paraId="53E586BC" w14:textId="436E5271" w:rsidR="00402B53" w:rsidRPr="00E74110" w:rsidRDefault="0059718D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“Annuity Bureau” charge of </w:t>
      </w:r>
      <w:r w:rsidRPr="00AA5B75">
        <w:rPr>
          <w:b/>
          <w:bCs/>
        </w:rPr>
        <w:t>£</w:t>
      </w:r>
      <w:r w:rsidR="00F925EA">
        <w:rPr>
          <w:b/>
          <w:bCs/>
        </w:rPr>
        <w:t>194.84</w:t>
      </w:r>
      <w:r w:rsidR="00E74110">
        <w:t xml:space="preserve"> applies</w:t>
      </w:r>
      <w:r>
        <w:t xml:space="preserve"> </w:t>
      </w:r>
      <w:r w:rsidR="00E74110">
        <w:t xml:space="preserve">for </w:t>
      </w:r>
      <w:r w:rsidR="00F925EA">
        <w:t xml:space="preserve">both </w:t>
      </w:r>
      <w:r w:rsidR="00E74110">
        <w:t>annuity option</w:t>
      </w:r>
      <w:r w:rsidR="00F925EA">
        <w:t>s</w:t>
      </w:r>
      <w:r w:rsidR="00E74110">
        <w:t xml:space="preserve"> (assuming the annuity is purchased using the “Annuity Bureau” factors)</w:t>
      </w:r>
    </w:p>
    <w:p w14:paraId="276EB5C0" w14:textId="7CC23676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Reference to Pension Wise (guidance guarantee) </w:t>
      </w:r>
      <w:r w:rsidR="001466A6">
        <w:t xml:space="preserve">should be provided </w:t>
      </w:r>
      <w:r>
        <w:t xml:space="preserve">for </w:t>
      </w:r>
      <w:r w:rsidR="001466A6">
        <w:t xml:space="preserve">the </w:t>
      </w:r>
      <w:r>
        <w:t>UFPLS option under the Plan or for a transfer to a suitable alternative arrangement to take advantage of additional flexibilities (e.g. multiple UFPLS’s or Flexi-Access Drawdown)</w:t>
      </w:r>
    </w:p>
    <w:p w14:paraId="5D3F41A4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5EC627F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72F70996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0A37B2CF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15D377A8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0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18990051">
    <w:abstractNumId w:val="9"/>
  </w:num>
  <w:num w:numId="2" w16cid:durableId="225994086">
    <w:abstractNumId w:val="8"/>
  </w:num>
  <w:num w:numId="3" w16cid:durableId="1957519356">
    <w:abstractNumId w:val="11"/>
  </w:num>
  <w:num w:numId="4" w16cid:durableId="136337951">
    <w:abstractNumId w:val="10"/>
  </w:num>
  <w:num w:numId="5" w16cid:durableId="11998674">
    <w:abstractNumId w:val="5"/>
  </w:num>
  <w:num w:numId="6" w16cid:durableId="1154679557">
    <w:abstractNumId w:val="1"/>
  </w:num>
  <w:num w:numId="7" w16cid:durableId="1271551873">
    <w:abstractNumId w:val="6"/>
  </w:num>
  <w:num w:numId="8" w16cid:durableId="1700201291">
    <w:abstractNumId w:val="2"/>
  </w:num>
  <w:num w:numId="9" w16cid:durableId="1813860468">
    <w:abstractNumId w:val="4"/>
  </w:num>
  <w:num w:numId="10" w16cid:durableId="826634364">
    <w:abstractNumId w:val="3"/>
  </w:num>
  <w:num w:numId="11" w16cid:durableId="1431663427">
    <w:abstractNumId w:val="7"/>
  </w:num>
  <w:num w:numId="12" w16cid:durableId="174588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8"/>
    <w:rsid w:val="00090B1F"/>
    <w:rsid w:val="0012163B"/>
    <w:rsid w:val="0013578E"/>
    <w:rsid w:val="001466A6"/>
    <w:rsid w:val="00182D0D"/>
    <w:rsid w:val="001F1F41"/>
    <w:rsid w:val="00211B0B"/>
    <w:rsid w:val="00221F3D"/>
    <w:rsid w:val="00227A1E"/>
    <w:rsid w:val="002370F7"/>
    <w:rsid w:val="00264985"/>
    <w:rsid w:val="00274D23"/>
    <w:rsid w:val="002B0D51"/>
    <w:rsid w:val="002E22A4"/>
    <w:rsid w:val="002E7116"/>
    <w:rsid w:val="00323FF7"/>
    <w:rsid w:val="00324248"/>
    <w:rsid w:val="003B6B08"/>
    <w:rsid w:val="003D316B"/>
    <w:rsid w:val="003F316C"/>
    <w:rsid w:val="00402B53"/>
    <w:rsid w:val="0042073B"/>
    <w:rsid w:val="004342E5"/>
    <w:rsid w:val="004A1762"/>
    <w:rsid w:val="004C1F31"/>
    <w:rsid w:val="004E0CEA"/>
    <w:rsid w:val="004F07DF"/>
    <w:rsid w:val="0057581A"/>
    <w:rsid w:val="00594C17"/>
    <w:rsid w:val="0059718D"/>
    <w:rsid w:val="005A370D"/>
    <w:rsid w:val="005A4523"/>
    <w:rsid w:val="005B0416"/>
    <w:rsid w:val="006546FD"/>
    <w:rsid w:val="006B1C7A"/>
    <w:rsid w:val="006C5322"/>
    <w:rsid w:val="007705EE"/>
    <w:rsid w:val="0077142C"/>
    <w:rsid w:val="007E2DCB"/>
    <w:rsid w:val="00801419"/>
    <w:rsid w:val="00872D83"/>
    <w:rsid w:val="008A1CAB"/>
    <w:rsid w:val="008A4ED5"/>
    <w:rsid w:val="008A5878"/>
    <w:rsid w:val="008E0280"/>
    <w:rsid w:val="00995CD6"/>
    <w:rsid w:val="009D2544"/>
    <w:rsid w:val="009F7728"/>
    <w:rsid w:val="00A6605C"/>
    <w:rsid w:val="00A66BE7"/>
    <w:rsid w:val="00A8444C"/>
    <w:rsid w:val="00AA5B75"/>
    <w:rsid w:val="00AE4C08"/>
    <w:rsid w:val="00AE656F"/>
    <w:rsid w:val="00B03C34"/>
    <w:rsid w:val="00B47054"/>
    <w:rsid w:val="00BE1A4B"/>
    <w:rsid w:val="00BF4A3F"/>
    <w:rsid w:val="00C06E49"/>
    <w:rsid w:val="00C15BFA"/>
    <w:rsid w:val="00C657E2"/>
    <w:rsid w:val="00CB6920"/>
    <w:rsid w:val="00CE3524"/>
    <w:rsid w:val="00CE68C2"/>
    <w:rsid w:val="00D86E0D"/>
    <w:rsid w:val="00E53059"/>
    <w:rsid w:val="00E74110"/>
    <w:rsid w:val="00EA349A"/>
    <w:rsid w:val="00F12FDA"/>
    <w:rsid w:val="00F147A4"/>
    <w:rsid w:val="00F470AD"/>
    <w:rsid w:val="00F52B46"/>
    <w:rsid w:val="00F81F4D"/>
    <w:rsid w:val="00F925EA"/>
    <w:rsid w:val="00F95ADC"/>
    <w:rsid w:val="00F95B85"/>
    <w:rsid w:val="00FA71D0"/>
    <w:rsid w:val="00FD02B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F4A3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13</cp:revision>
  <cp:lastPrinted>2022-08-23T16:59:00Z</cp:lastPrinted>
  <dcterms:created xsi:type="dcterms:W3CDTF">2022-08-24T15:36:00Z</dcterms:created>
  <dcterms:modified xsi:type="dcterms:W3CDTF">2023-03-23T14:29:00Z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