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3552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080B3553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80B3554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080B3555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80B3556" w14:textId="4DD537BA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CA6A8E">
        <w:rPr>
          <w:rFonts w:ascii="Times New Roman"/>
          <w:b/>
          <w:spacing w:val="-3"/>
          <w:sz w:val="24"/>
        </w:rPr>
        <w:t>9</w:t>
      </w:r>
      <w:r>
        <w:rPr>
          <w:rFonts w:ascii="Times New Roman"/>
          <w:b/>
          <w:spacing w:val="-3"/>
          <w:sz w:val="24"/>
        </w:rPr>
        <w:t>/</w:t>
      </w:r>
      <w:r w:rsidR="005120FE">
        <w:rPr>
          <w:rFonts w:ascii="Times New Roman"/>
          <w:b/>
          <w:spacing w:val="-3"/>
          <w:sz w:val="24"/>
        </w:rPr>
        <w:t>09</w:t>
      </w:r>
      <w:r w:rsidR="003453B8">
        <w:rPr>
          <w:rFonts w:ascii="Times New Roman"/>
          <w:b/>
          <w:spacing w:val="-3"/>
          <w:sz w:val="24"/>
        </w:rPr>
        <w:t>/</w:t>
      </w:r>
      <w:r>
        <w:rPr>
          <w:rFonts w:ascii="Times New Roman"/>
          <w:b/>
          <w:spacing w:val="-3"/>
          <w:sz w:val="24"/>
        </w:rPr>
        <w:t>20</w:t>
      </w:r>
      <w:r w:rsidR="003A7D78">
        <w:rPr>
          <w:rFonts w:ascii="Times New Roman"/>
          <w:b/>
          <w:spacing w:val="-3"/>
          <w:sz w:val="24"/>
        </w:rPr>
        <w:t>2</w:t>
      </w:r>
      <w:r w:rsidR="00CA6A8E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14:paraId="080B3557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0B3558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080B3559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B355A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80B355B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080B355C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80B355D" w14:textId="530EE255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024AD0">
        <w:rPr>
          <w:rFonts w:ascii="Times New Roman"/>
          <w:b/>
          <w:spacing w:val="-3"/>
          <w:sz w:val="24"/>
        </w:rPr>
        <w:t>SHERROCK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4549E7">
        <w:rPr>
          <w:rFonts w:ascii="Times New Roman"/>
          <w:b/>
          <w:spacing w:val="-3"/>
          <w:sz w:val="24"/>
        </w:rPr>
        <w:t>MICHELLE</w:t>
      </w:r>
    </w:p>
    <w:p w14:paraId="080B355E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0B355F" w14:textId="558C0C87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>
        <w:rPr>
          <w:rFonts w:ascii="Times New Roman"/>
          <w:b/>
          <w:spacing w:val="-3"/>
          <w:sz w:val="24"/>
        </w:rPr>
        <w:t>2</w:t>
      </w:r>
      <w:r w:rsidR="00024AD0">
        <w:rPr>
          <w:rFonts w:ascii="Times New Roman"/>
          <w:b/>
          <w:spacing w:val="-3"/>
          <w:sz w:val="24"/>
        </w:rPr>
        <w:t>7</w:t>
      </w:r>
      <w:r>
        <w:rPr>
          <w:rFonts w:ascii="Times New Roman"/>
          <w:b/>
          <w:spacing w:val="-3"/>
          <w:sz w:val="24"/>
        </w:rPr>
        <w:t>/</w:t>
      </w:r>
      <w:r w:rsidR="00024AD0">
        <w:rPr>
          <w:rFonts w:ascii="Times New Roman"/>
          <w:b/>
          <w:spacing w:val="-3"/>
          <w:sz w:val="24"/>
        </w:rPr>
        <w:t>03</w:t>
      </w:r>
      <w:r>
        <w:rPr>
          <w:rFonts w:ascii="Times New Roman"/>
          <w:b/>
          <w:spacing w:val="-3"/>
          <w:sz w:val="24"/>
        </w:rPr>
        <w:t>/19</w:t>
      </w:r>
      <w:r w:rsidR="001F73CA">
        <w:rPr>
          <w:rFonts w:ascii="Times New Roman"/>
          <w:b/>
          <w:spacing w:val="-3"/>
          <w:sz w:val="24"/>
        </w:rPr>
        <w:t>6</w:t>
      </w:r>
      <w:r w:rsidR="004549E7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3A7D78">
        <w:rPr>
          <w:rFonts w:ascii="Times New Roman"/>
          <w:b/>
          <w:spacing w:val="-3"/>
          <w:sz w:val="24"/>
        </w:rPr>
        <w:t>FEM</w:t>
      </w:r>
      <w:r>
        <w:rPr>
          <w:rFonts w:ascii="Times New Roman"/>
          <w:b/>
          <w:spacing w:val="-3"/>
          <w:sz w:val="24"/>
        </w:rPr>
        <w:t>ALE</w:t>
      </w:r>
    </w:p>
    <w:p w14:paraId="080B3560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080B3563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80B3561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80B3562" w14:textId="27A98200" w:rsidR="00523423" w:rsidRDefault="004549E7" w:rsidP="003A7D78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6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5120FE">
              <w:rPr>
                <w:rFonts w:ascii="Times New Roman"/>
                <w:b/>
                <w:spacing w:val="-4"/>
                <w:sz w:val="24"/>
              </w:rPr>
              <w:t>7</w:t>
            </w:r>
            <w:r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</w:tr>
      <w:tr w:rsidR="00523423" w14:paraId="080B3566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80B3564" w14:textId="500EF67A" w:rsidR="00523423" w:rsidRDefault="00DA1032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F157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’s</w:t>
            </w:r>
            <w:proofErr w:type="spellEnd"/>
            <w:r w:rsidR="00F157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F1570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F1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80B3565" w14:textId="6F552B83" w:rsidR="00523423" w:rsidRDefault="00523423" w:rsidP="001F73CA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080B3569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80B3567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80B3568" w14:textId="581C0C5D" w:rsidR="00523423" w:rsidRDefault="00944D9E" w:rsidP="003A7D78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BD3DBF">
              <w:rPr>
                <w:rFonts w:ascii="Times New Roman"/>
                <w:b/>
                <w:spacing w:val="-4"/>
                <w:sz w:val="24"/>
              </w:rPr>
              <w:t>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A113A9">
              <w:rPr>
                <w:rFonts w:ascii="Times New Roman"/>
                <w:b/>
                <w:spacing w:val="-4"/>
                <w:sz w:val="24"/>
              </w:rPr>
              <w:t>12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/199</w:t>
            </w:r>
            <w:r w:rsidR="00A113A9"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</w:tr>
      <w:tr w:rsidR="00523423" w14:paraId="080B356C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80B356A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80B356B" w14:textId="47C4B833" w:rsidR="00523423" w:rsidRDefault="00F15703" w:rsidP="003A7D78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A113A9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</w:tbl>
    <w:p w14:paraId="080B356D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B356E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B356F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080B3570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080B357A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1" w14:textId="0172CCC6" w:rsidR="00523423" w:rsidRDefault="00F15703" w:rsidP="003A7D7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1F73CA">
              <w:rPr>
                <w:rFonts w:ascii="Times New Roman"/>
                <w:b/>
                <w:spacing w:val="-3"/>
                <w:sz w:val="24"/>
              </w:rPr>
              <w:t>1</w:t>
            </w:r>
            <w:r w:rsidR="00E77582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2" w14:textId="1349A361" w:rsidR="00523423" w:rsidRDefault="00E77582" w:rsidP="005120F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3" w14:textId="12A26D14" w:rsidR="00523423" w:rsidRDefault="00E77582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4" w14:textId="111B6B96" w:rsidR="00523423" w:rsidRDefault="00E7758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5" w14:textId="2E25C21A" w:rsidR="00523423" w:rsidRDefault="00E7758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6" w14:textId="6A682430" w:rsidR="00523423" w:rsidRDefault="00E7758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7" w14:textId="034AD7D3" w:rsidR="00523423" w:rsidRDefault="00E7758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8" w14:textId="5B0C7A34" w:rsidR="00523423" w:rsidRDefault="00E7758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0B3579" w14:textId="3C06B193" w:rsidR="00523423" w:rsidRDefault="00E77582" w:rsidP="005120FE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2023</w:t>
            </w:r>
          </w:p>
        </w:tc>
      </w:tr>
      <w:tr w:rsidR="00523423" w14:paraId="080B358A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B" w14:textId="46CD9E69" w:rsidR="00523423" w:rsidRPr="00944D9E" w:rsidRDefault="00E77582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A7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C" w14:textId="76C94916" w:rsidR="00523423" w:rsidRDefault="00E77582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3A7D78">
              <w:rPr>
                <w:rFonts w:ascii="Times New Roman"/>
                <w:b/>
                <w:spacing w:val="-3"/>
                <w:sz w:val="24"/>
              </w:rPr>
              <w:t>3</w:t>
            </w:r>
            <w:r w:rsidR="00944D9E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944D9E">
              <w:rPr>
                <w:rFonts w:ascii="Times New Roman"/>
                <w:b/>
                <w:spacing w:val="-3"/>
                <w:sz w:val="24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D" w14:textId="6FEBA476" w:rsidR="00523423" w:rsidRDefault="00E77582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64</w:t>
            </w:r>
            <w:r w:rsidR="00944D9E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944D9E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E" w14:textId="6C6F62B9" w:rsidR="00523423" w:rsidRDefault="00E77582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68</w:t>
            </w:r>
            <w:r w:rsidR="00944D9E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944D9E">
              <w:rPr>
                <w:rFonts w:ascii="Times New Roman"/>
                <w:b/>
                <w:spacing w:val="-3"/>
                <w:sz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F" w14:textId="24EE6BBD" w:rsidR="00523423" w:rsidRDefault="00E77582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="00EF55C1">
              <w:rPr>
                <w:rFonts w:ascii="Times New Roman"/>
                <w:b/>
                <w:spacing w:val="-3"/>
                <w:sz w:val="24"/>
              </w:rPr>
              <w:t>3</w:t>
            </w:r>
            <w:r w:rsidR="00944D9E">
              <w:rPr>
                <w:rFonts w:ascii="Times New Roman"/>
                <w:b/>
                <w:spacing w:val="-3"/>
                <w:sz w:val="24"/>
              </w:rPr>
              <w:t>,</w:t>
            </w:r>
            <w:r w:rsidR="00EF55C1">
              <w:rPr>
                <w:rFonts w:ascii="Times New Roman"/>
                <w:b/>
                <w:spacing w:val="-3"/>
                <w:sz w:val="24"/>
              </w:rPr>
              <w:t>1</w:t>
            </w:r>
            <w:r w:rsidR="00944D9E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80" w14:textId="63FCEFE6" w:rsidR="00523423" w:rsidRDefault="00EF55C1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76</w:t>
            </w:r>
            <w:r w:rsidR="00944D9E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944D9E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81" w14:textId="22857CA3" w:rsidR="005120FE" w:rsidRDefault="00EF55C1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79</w:t>
            </w:r>
            <w:r w:rsidR="005120FE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CF0794">
              <w:rPr>
                <w:rFonts w:ascii="Times New Roman"/>
                <w:b/>
                <w:spacing w:val="-3"/>
                <w:sz w:val="24"/>
              </w:rPr>
              <w:t>00</w:t>
            </w:r>
          </w:p>
          <w:p w14:paraId="080B3582" w14:textId="77777777" w:rsidR="005120FE" w:rsidRDefault="005120FE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</w:p>
          <w:p w14:paraId="080B3583" w14:textId="77777777" w:rsidR="005120FE" w:rsidRDefault="005120FE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</w:p>
          <w:p w14:paraId="080B3584" w14:textId="77777777" w:rsidR="005120FE" w:rsidRDefault="005120FE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</w:p>
          <w:p w14:paraId="080B3585" w14:textId="77777777" w:rsidR="005120FE" w:rsidRDefault="005120FE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</w:p>
          <w:p w14:paraId="080B3586" w14:textId="77777777" w:rsidR="005120FE" w:rsidRDefault="005120FE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</w:p>
          <w:p w14:paraId="080B3587" w14:textId="77777777" w:rsidR="00523423" w:rsidRDefault="00944D9E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70,000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88" w14:textId="1BCBC1AF" w:rsidR="00523423" w:rsidRDefault="00EF55C1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82</w:t>
            </w:r>
            <w:r w:rsidR="005120FE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5120FE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0B3589" w14:textId="5470420D" w:rsidR="00523423" w:rsidRDefault="00EF55C1" w:rsidP="003A7D78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85</w:t>
            </w:r>
            <w:r w:rsidR="005120FE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425</w:t>
            </w:r>
          </w:p>
        </w:tc>
      </w:tr>
    </w:tbl>
    <w:p w14:paraId="080B358B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B358C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080B358F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8D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8E" w14:textId="77777777" w:rsidR="00523423" w:rsidRDefault="00523423"/>
        </w:tc>
      </w:tr>
      <w:tr w:rsidR="00523423" w14:paraId="080B3592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90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91" w14:textId="6A9150B8" w:rsidR="00523423" w:rsidRDefault="00F15703" w:rsidP="003A7D78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5120FE">
              <w:rPr>
                <w:rFonts w:ascii="Times New Roman" w:hAnsi="Times New Roman"/>
                <w:b/>
                <w:spacing w:val="3"/>
                <w:sz w:val="24"/>
              </w:rPr>
              <w:t>1</w:t>
            </w:r>
            <w:r w:rsidR="003E58D3">
              <w:rPr>
                <w:rFonts w:ascii="Times New Roman" w:hAnsi="Times New Roman"/>
                <w:b/>
                <w:spacing w:val="3"/>
                <w:sz w:val="24"/>
              </w:rPr>
              <w:t>08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3E58D3">
              <w:rPr>
                <w:rFonts w:ascii="Times New Roman" w:hAnsi="Times New Roman"/>
                <w:b/>
                <w:spacing w:val="-4"/>
                <w:sz w:val="24"/>
              </w:rPr>
              <w:t>458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3E58D3">
              <w:rPr>
                <w:rFonts w:ascii="Times New Roman" w:hAnsi="Times New Roman"/>
                <w:b/>
                <w:spacing w:val="-4"/>
                <w:sz w:val="24"/>
              </w:rPr>
              <w:t>33</w:t>
            </w:r>
          </w:p>
        </w:tc>
      </w:tr>
      <w:tr w:rsidR="00523423" w14:paraId="080B3595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93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94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080B3598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96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97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080B359B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99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9A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080B359E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9C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9D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0B359F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080B35A0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14:paraId="080B35A6" w14:textId="77777777" w:rsidTr="00D71846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80B35A1" w14:textId="2086EEE6"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3A7D78">
              <w:rPr>
                <w:rFonts w:ascii="Times New Roman"/>
                <w:b/>
                <w:spacing w:val="-3"/>
                <w:sz w:val="24"/>
              </w:rPr>
              <w:t>2</w:t>
            </w:r>
            <w:r w:rsidR="003E58D3">
              <w:rPr>
                <w:rFonts w:ascii="Times New Roman"/>
                <w:b/>
                <w:spacing w:val="-3"/>
                <w:sz w:val="24"/>
              </w:rPr>
              <w:t>3</w:t>
            </w:r>
          </w:p>
          <w:p w14:paraId="080B35A2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80B35A3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0B35A4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B35A5" w14:textId="2F236C5D" w:rsidR="00D71846" w:rsidRDefault="00D71846" w:rsidP="003A7D78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944D9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944D9E">
              <w:rPr>
                <w:rFonts w:ascii="Times New Roman"/>
                <w:b/>
                <w:spacing w:val="-4"/>
                <w:sz w:val="24"/>
              </w:rPr>
              <w:t>1</w:t>
            </w:r>
            <w:r w:rsidR="007B0240">
              <w:rPr>
                <w:rFonts w:asci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7B0240">
              <w:rPr>
                <w:rFonts w:ascii="Times New Roman"/>
                <w:b/>
                <w:spacing w:val="-4"/>
                <w:sz w:val="24"/>
              </w:rPr>
              <w:t>401</w:t>
            </w:r>
            <w:r w:rsidR="001F73CA">
              <w:rPr>
                <w:rFonts w:ascii="Times New Roman"/>
                <w:b/>
                <w:spacing w:val="-4"/>
                <w:sz w:val="24"/>
              </w:rPr>
              <w:t>.</w:t>
            </w:r>
            <w:r w:rsidR="007B0240">
              <w:rPr>
                <w:rFonts w:ascii="Times New Roman"/>
                <w:b/>
                <w:spacing w:val="-4"/>
                <w:sz w:val="24"/>
              </w:rPr>
              <w:t>62</w:t>
            </w:r>
          </w:p>
        </w:tc>
      </w:tr>
      <w:tr w:rsidR="00D71846" w14:paraId="080B35AD" w14:textId="77777777" w:rsidTr="00D71846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80B35A7" w14:textId="584928C5"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3A7D78">
              <w:rPr>
                <w:rFonts w:ascii="Times New Roman"/>
                <w:b/>
                <w:spacing w:val="-3"/>
                <w:sz w:val="24"/>
              </w:rPr>
              <w:t>2</w:t>
            </w:r>
            <w:r w:rsidR="00BC455C">
              <w:rPr>
                <w:rFonts w:ascii="Times New Roman"/>
                <w:b/>
                <w:spacing w:val="-3"/>
                <w:sz w:val="24"/>
              </w:rPr>
              <w:t>3</w:t>
            </w:r>
          </w:p>
          <w:p w14:paraId="080B35A8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80B35A9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0B35AA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B35AB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080B35AC" w14:textId="0C87A9DB" w:rsidR="00D71846" w:rsidRDefault="00D71846" w:rsidP="00BC455C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</w:t>
            </w:r>
            <w:r w:rsidR="003A7D78">
              <w:rPr>
                <w:rFonts w:ascii="Times New Roman" w:hAnsi="Times New Roman" w:cs="Times New Roman"/>
                <w:b/>
                <w:spacing w:val="-4"/>
                <w:sz w:val="24"/>
              </w:rPr>
              <w:t>1</w:t>
            </w:r>
            <w:r w:rsidR="00BC455C">
              <w:rPr>
                <w:rFonts w:ascii="Times New Roman" w:hAnsi="Times New Roman" w:cs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BC455C">
              <w:rPr>
                <w:rFonts w:ascii="Times New Roman"/>
                <w:b/>
                <w:spacing w:val="-4"/>
                <w:sz w:val="24"/>
              </w:rPr>
              <w:t>224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 w:rsidR="00BC455C">
              <w:rPr>
                <w:rFonts w:ascii="Times New Roman"/>
                <w:b/>
                <w:spacing w:val="-4"/>
                <w:sz w:val="24"/>
              </w:rPr>
              <w:t>44</w:t>
            </w:r>
          </w:p>
        </w:tc>
      </w:tr>
      <w:tr w:rsidR="00D71846" w14:paraId="080B35B6" w14:textId="77777777" w:rsidTr="00D71846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80B35AE" w14:textId="77777777" w:rsidR="00D71846" w:rsidRDefault="00D718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080B35AF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14:paraId="080B35B0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80B35B1" w14:textId="77777777" w:rsidR="00D71846" w:rsidRDefault="00D71846" w:rsidP="003453B8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</w:t>
            </w:r>
            <w:r w:rsidR="003453B8">
              <w:rPr>
                <w:rFonts w:ascii="Times New Roman"/>
                <w:spacing w:val="-3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 xml:space="preserve">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0B35B2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B35B3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B35B4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080B35B5" w14:textId="74DA5E3C" w:rsidR="00D71846" w:rsidRDefault="00D71846" w:rsidP="00724298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724298">
              <w:rPr>
                <w:rFonts w:ascii="Times New Roman"/>
                <w:b/>
                <w:spacing w:val="-4"/>
                <w:sz w:val="24"/>
              </w:rPr>
              <w:t>87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724298">
              <w:rPr>
                <w:rFonts w:ascii="Times New Roman"/>
                <w:b/>
                <w:spacing w:val="-4"/>
                <w:sz w:val="24"/>
              </w:rPr>
              <w:t>2</w:t>
            </w:r>
            <w:r>
              <w:rPr>
                <w:rFonts w:ascii="Times New Roman"/>
                <w:b/>
                <w:spacing w:val="-4"/>
                <w:sz w:val="24"/>
              </w:rPr>
              <w:t>00.00</w:t>
            </w:r>
          </w:p>
        </w:tc>
      </w:tr>
      <w:tr w:rsidR="00D71846" w14:paraId="080B35B9" w14:textId="77777777" w:rsidTr="00D71846">
        <w:trPr>
          <w:trHeight w:hRule="exact" w:val="49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80B35B7" w14:textId="5CCFE756" w:rsidR="00D71846" w:rsidRDefault="00D71846" w:rsidP="003A7D78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</w:t>
            </w:r>
            <w:r w:rsidR="003A7D78">
              <w:rPr>
                <w:rFonts w:ascii="Times New Roman"/>
                <w:spacing w:val="-3"/>
                <w:sz w:val="24"/>
              </w:rPr>
              <w:t>2</w:t>
            </w:r>
            <w:r w:rsidR="00724298">
              <w:rPr>
                <w:rFonts w:ascii="Times New Roman"/>
                <w:spacing w:val="-3"/>
                <w:sz w:val="24"/>
              </w:rPr>
              <w:t>3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724298">
              <w:rPr>
                <w:rFonts w:ascii="Times New Roman"/>
                <w:spacing w:val="-7"/>
                <w:sz w:val="24"/>
              </w:rPr>
              <w:t>4.6</w:t>
            </w:r>
            <w:r>
              <w:rPr>
                <w:rFonts w:ascii="Times New Roman"/>
                <w:spacing w:val="-4"/>
                <w:sz w:val="24"/>
              </w:rPr>
              <w:t>%.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0B35B8" w14:textId="77777777" w:rsidR="00D71846" w:rsidRDefault="00D71846"/>
        </w:tc>
      </w:tr>
    </w:tbl>
    <w:p w14:paraId="080B35BA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080B35BB" w14:textId="4B079A98" w:rsidR="00944D9E" w:rsidRDefault="00944D9E" w:rsidP="00944D9E">
      <w:pPr>
        <w:pStyle w:val="Default"/>
        <w:ind w:left="142"/>
        <w:jc w:val="both"/>
      </w:pPr>
      <w:r w:rsidRPr="007D59D0">
        <w:t xml:space="preserve">In recognition of the fact that </w:t>
      </w:r>
      <w:r w:rsidR="00C626C1">
        <w:t xml:space="preserve">Michelle </w:t>
      </w:r>
      <w:proofErr w:type="spellStart"/>
      <w:r w:rsidR="00C626C1">
        <w:t>Sherrock</w:t>
      </w:r>
      <w:proofErr w:type="spellEnd"/>
      <w:r w:rsidR="00C626C1">
        <w:t xml:space="preserve"> </w:t>
      </w:r>
      <w:r w:rsidR="00773A95">
        <w:t xml:space="preserve">delayed her retirement </w:t>
      </w:r>
      <w:r w:rsidR="007F537B">
        <w:t>to oversee a high</w:t>
      </w:r>
      <w:r w:rsidR="009D47FE">
        <w:t xml:space="preserve"> profile</w:t>
      </w:r>
      <w:r w:rsidR="007F537B">
        <w:t xml:space="preserve"> </w:t>
      </w:r>
      <w:r w:rsidR="00773A95">
        <w:t xml:space="preserve">project, </w:t>
      </w:r>
      <w:r w:rsidRPr="007D59D0">
        <w:t xml:space="preserve">the Trustees (at the request of the Company) agreed that </w:t>
      </w:r>
      <w:r w:rsidR="00C96470">
        <w:t xml:space="preserve">the Accrual Rate for </w:t>
      </w:r>
      <w:r w:rsidRPr="007D59D0">
        <w:t>h</w:t>
      </w:r>
      <w:r w:rsidR="003A7D78">
        <w:t>er</w:t>
      </w:r>
      <w:r w:rsidRPr="007D59D0">
        <w:t xml:space="preserve"> CARE Pension </w:t>
      </w:r>
      <w:r w:rsidR="00500C24">
        <w:t xml:space="preserve">for </w:t>
      </w:r>
      <w:r w:rsidRPr="007D59D0">
        <w:t xml:space="preserve">the current Scheme Year </w:t>
      </w:r>
      <w:r w:rsidR="00642395">
        <w:t>w</w:t>
      </w:r>
      <w:r w:rsidRPr="007D59D0">
        <w:t xml:space="preserve">ould be uplifted to </w:t>
      </w:r>
      <w:r w:rsidR="00500C24">
        <w:t>65</w:t>
      </w:r>
      <w:r w:rsidRPr="007D59D0">
        <w:t>ths of h</w:t>
      </w:r>
      <w:r w:rsidR="003A7D78">
        <w:t>er</w:t>
      </w:r>
      <w:r w:rsidRPr="007D59D0">
        <w:t xml:space="preserve"> Pensionable Earnings.</w:t>
      </w:r>
    </w:p>
    <w:p w14:paraId="080B35BC" w14:textId="77777777" w:rsidR="00271274" w:rsidRDefault="00271274" w:rsidP="00944D9E">
      <w:pPr>
        <w:pStyle w:val="Default"/>
        <w:ind w:left="142"/>
        <w:jc w:val="both"/>
      </w:pPr>
    </w:p>
    <w:p w14:paraId="080B35BD" w14:textId="76A1F68F" w:rsidR="00271274" w:rsidRPr="007D59D0" w:rsidRDefault="00464B46" w:rsidP="00944D9E">
      <w:pPr>
        <w:pStyle w:val="Default"/>
        <w:ind w:left="142"/>
        <w:jc w:val="both"/>
      </w:pPr>
      <w:r>
        <w:t>For the purpose of any comparisons, t</w:t>
      </w:r>
      <w:r w:rsidR="00C60F1D">
        <w:t>he</w:t>
      </w:r>
      <w:r w:rsidR="00024210">
        <w:t>re is no</w:t>
      </w:r>
      <w:r w:rsidR="00C60F1D">
        <w:t xml:space="preserve"> uplift in Accrual Rate </w:t>
      </w:r>
      <w:r w:rsidR="00024210">
        <w:t xml:space="preserve">to be applied in </w:t>
      </w:r>
      <w:r w:rsidR="0044731E">
        <w:t>the calculation of the Underpin pension.</w:t>
      </w:r>
    </w:p>
    <w:p w14:paraId="080B35BE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B35BF" w14:textId="7522075E" w:rsidR="00523423" w:rsidRDefault="00500C24">
      <w:pPr>
        <w:pStyle w:val="BodyText"/>
      </w:pPr>
      <w:r>
        <w:rPr>
          <w:spacing w:val="-3"/>
        </w:rPr>
        <w:t xml:space="preserve">Michelle </w:t>
      </w:r>
      <w:proofErr w:type="spellStart"/>
      <w:r>
        <w:rPr>
          <w:spacing w:val="-3"/>
        </w:rPr>
        <w:t>Sherrock</w:t>
      </w:r>
      <w:r w:rsidR="003A7D78">
        <w:rPr>
          <w:spacing w:val="-3"/>
        </w:rPr>
        <w:t>’s</w:t>
      </w:r>
      <w:proofErr w:type="spellEnd"/>
      <w:r w:rsidR="00F15703">
        <w:rPr>
          <w:rFonts w:cs="Times New Roman"/>
          <w:spacing w:val="-4"/>
        </w:rPr>
        <w:t xml:space="preserve"> current </w:t>
      </w:r>
      <w:r w:rsidR="00F15703">
        <w:rPr>
          <w:rFonts w:cs="Times New Roman"/>
          <w:spacing w:val="-3"/>
        </w:rPr>
        <w:t xml:space="preserve">available </w:t>
      </w:r>
      <w:r w:rsidR="00D73322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D73322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 w:rsidR="003A7D78">
        <w:rPr>
          <w:rFonts w:cs="Times New Roman"/>
          <w:spacing w:val="6"/>
        </w:rPr>
        <w:t>100.00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24210"/>
    <w:rsid w:val="00024AD0"/>
    <w:rsid w:val="00064CB9"/>
    <w:rsid w:val="000733A9"/>
    <w:rsid w:val="00171FBA"/>
    <w:rsid w:val="001F73CA"/>
    <w:rsid w:val="00244322"/>
    <w:rsid w:val="00265463"/>
    <w:rsid w:val="00271274"/>
    <w:rsid w:val="00296F66"/>
    <w:rsid w:val="00342DE0"/>
    <w:rsid w:val="003453B8"/>
    <w:rsid w:val="003A7D78"/>
    <w:rsid w:val="003E58D3"/>
    <w:rsid w:val="003E7A86"/>
    <w:rsid w:val="0044731E"/>
    <w:rsid w:val="004549E7"/>
    <w:rsid w:val="00464B46"/>
    <w:rsid w:val="004654B3"/>
    <w:rsid w:val="00500C24"/>
    <w:rsid w:val="005120FE"/>
    <w:rsid w:val="00523423"/>
    <w:rsid w:val="005E02E3"/>
    <w:rsid w:val="00642395"/>
    <w:rsid w:val="00724298"/>
    <w:rsid w:val="00735183"/>
    <w:rsid w:val="00767881"/>
    <w:rsid w:val="00773A95"/>
    <w:rsid w:val="007B0240"/>
    <w:rsid w:val="007F537B"/>
    <w:rsid w:val="00817641"/>
    <w:rsid w:val="0084231B"/>
    <w:rsid w:val="00890AA1"/>
    <w:rsid w:val="00944D9E"/>
    <w:rsid w:val="009D47FE"/>
    <w:rsid w:val="00A113A9"/>
    <w:rsid w:val="00A33722"/>
    <w:rsid w:val="00AF1242"/>
    <w:rsid w:val="00B2048B"/>
    <w:rsid w:val="00B43AC4"/>
    <w:rsid w:val="00B50FF7"/>
    <w:rsid w:val="00BC455C"/>
    <w:rsid w:val="00BD3DBF"/>
    <w:rsid w:val="00C60F1D"/>
    <w:rsid w:val="00C626C1"/>
    <w:rsid w:val="00C96470"/>
    <w:rsid w:val="00CA6A8E"/>
    <w:rsid w:val="00CF0794"/>
    <w:rsid w:val="00D628B8"/>
    <w:rsid w:val="00D71846"/>
    <w:rsid w:val="00D73322"/>
    <w:rsid w:val="00DA1032"/>
    <w:rsid w:val="00E24A93"/>
    <w:rsid w:val="00E77582"/>
    <w:rsid w:val="00EF55C1"/>
    <w:rsid w:val="00F02E4F"/>
    <w:rsid w:val="00F07CED"/>
    <w:rsid w:val="00F12A5D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3552"/>
  <w15:docId w15:val="{292A398F-BD8A-4AA2-A64D-D415F66F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60FF6-9B28-48EC-B9F5-3DCF67B0A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11633-2235-4F2A-B54F-5CCE02650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F2E84-96DC-4B70-9360-C3634839E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32</cp:revision>
  <cp:lastPrinted>2015-07-03T16:55:00Z</cp:lastPrinted>
  <dcterms:created xsi:type="dcterms:W3CDTF">2022-11-14T12:21:00Z</dcterms:created>
  <dcterms:modified xsi:type="dcterms:W3CDTF">2022-11-16T13:23:00Z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