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64157F33" w:rsidR="009B46ED" w:rsidRPr="00A06315" w:rsidRDefault="00616FB0" w:rsidP="009B46ED">
      <w:pPr>
        <w:rPr>
          <w:rFonts w:ascii="Calibri" w:hAnsi="Calibri"/>
          <w:b/>
          <w:sz w:val="22"/>
          <w:szCs w:val="22"/>
        </w:rPr>
      </w:pPr>
      <w:r>
        <w:rPr>
          <w:rFonts w:ascii="Calibri" w:hAnsi="Calibri"/>
          <w:b/>
          <w:sz w:val="22"/>
          <w:szCs w:val="22"/>
        </w:rPr>
        <w:t>RST</w:t>
      </w:r>
      <w:r w:rsidR="009B46ED" w:rsidRPr="00A06315">
        <w:rPr>
          <w:rFonts w:ascii="Calibri" w:hAnsi="Calibri"/>
          <w:b/>
          <w:sz w:val="22"/>
          <w:szCs w:val="22"/>
        </w:rPr>
        <w:t xml:space="preserve"> Letter – Key Points – </w:t>
      </w:r>
      <w:r w:rsidR="001744B5">
        <w:rPr>
          <w:rFonts w:ascii="Calibri" w:hAnsi="Calibri"/>
          <w:b/>
          <w:sz w:val="22"/>
          <w:szCs w:val="22"/>
        </w:rPr>
        <w:t>Sean Greaves</w:t>
      </w:r>
      <w:r w:rsidR="009B46ED" w:rsidRPr="00A06315">
        <w:rPr>
          <w:rFonts w:ascii="Calibri" w:hAnsi="Calibri"/>
          <w:b/>
          <w:sz w:val="22"/>
          <w:szCs w:val="22"/>
        </w:rPr>
        <w:t xml:space="preserve"> (DOR: </w:t>
      </w:r>
      <w:r w:rsidR="009B46ED">
        <w:rPr>
          <w:rFonts w:ascii="Calibri" w:hAnsi="Calibri"/>
          <w:b/>
          <w:sz w:val="22"/>
          <w:szCs w:val="22"/>
        </w:rPr>
        <w:t>1</w:t>
      </w:r>
      <w:r w:rsidR="00D07BB8">
        <w:rPr>
          <w:rFonts w:ascii="Calibri" w:hAnsi="Calibri"/>
          <w:b/>
          <w:sz w:val="22"/>
          <w:szCs w:val="22"/>
        </w:rPr>
        <w:t>1</w:t>
      </w:r>
      <w:r w:rsidR="009B46ED" w:rsidRPr="00A06315">
        <w:rPr>
          <w:rFonts w:ascii="Calibri" w:hAnsi="Calibri"/>
          <w:b/>
          <w:sz w:val="22"/>
          <w:szCs w:val="22"/>
        </w:rPr>
        <w:t xml:space="preserve"> September 202</w:t>
      </w:r>
      <w:r w:rsidR="009B46ED">
        <w:rPr>
          <w:rFonts w:ascii="Calibri" w:hAnsi="Calibri"/>
          <w:b/>
          <w:sz w:val="22"/>
          <w:szCs w:val="22"/>
        </w:rPr>
        <w:t>3</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51087253"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F7218F">
        <w:rPr>
          <w:rFonts w:ascii="Calibri" w:hAnsi="Calibri"/>
          <w:spacing w:val="-3"/>
          <w:sz w:val="22"/>
          <w:szCs w:val="22"/>
        </w:rPr>
        <w:t xml:space="preserve">CARE </w:t>
      </w:r>
      <w:r w:rsidRPr="00A06315">
        <w:rPr>
          <w:rFonts w:ascii="Calibri" w:hAnsi="Calibri"/>
          <w:spacing w:val="-3"/>
          <w:sz w:val="22"/>
          <w:szCs w:val="22"/>
        </w:rPr>
        <w:t>pension of £</w:t>
      </w:r>
      <w:r w:rsidR="00D07BB8">
        <w:rPr>
          <w:rFonts w:ascii="Calibri" w:hAnsi="Calibri"/>
          <w:spacing w:val="-3"/>
          <w:sz w:val="22"/>
          <w:szCs w:val="22"/>
        </w:rPr>
        <w:t>31</w:t>
      </w:r>
      <w:r w:rsidRPr="00A06315">
        <w:rPr>
          <w:rFonts w:ascii="Calibri" w:hAnsi="Calibri"/>
          <w:spacing w:val="-3"/>
          <w:sz w:val="22"/>
          <w:szCs w:val="22"/>
        </w:rPr>
        <w:t>,</w:t>
      </w:r>
      <w:r w:rsidR="00D07BB8">
        <w:rPr>
          <w:rFonts w:ascii="Calibri" w:hAnsi="Calibri"/>
          <w:spacing w:val="-3"/>
          <w:sz w:val="22"/>
          <w:szCs w:val="22"/>
        </w:rPr>
        <w:t>358.50</w:t>
      </w:r>
      <w:r w:rsidRPr="00A06315">
        <w:rPr>
          <w:rFonts w:ascii="Calibri" w:hAnsi="Calibri"/>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(split £1</w:t>
      </w:r>
      <w:r w:rsidR="00A25A53">
        <w:rPr>
          <w:rFonts w:ascii="Calibri" w:hAnsi="Calibri"/>
          <w:spacing w:val="-3"/>
          <w:sz w:val="22"/>
          <w:szCs w:val="22"/>
        </w:rPr>
        <w:t>2</w:t>
      </w:r>
      <w:r w:rsidR="002707C2">
        <w:rPr>
          <w:rFonts w:ascii="Calibri" w:hAnsi="Calibri"/>
          <w:spacing w:val="-3"/>
          <w:sz w:val="22"/>
          <w:szCs w:val="22"/>
        </w:rPr>
        <w:t>,</w:t>
      </w:r>
      <w:r w:rsidR="00A25A53">
        <w:rPr>
          <w:rFonts w:ascii="Calibri" w:hAnsi="Calibri"/>
          <w:spacing w:val="-3"/>
          <w:sz w:val="22"/>
          <w:szCs w:val="22"/>
        </w:rPr>
        <w:t>784</w:t>
      </w:r>
      <w:r w:rsidR="006C66CB">
        <w:rPr>
          <w:rFonts w:ascii="Calibri" w:hAnsi="Calibri"/>
          <w:spacing w:val="-3"/>
          <w:sz w:val="22"/>
          <w:szCs w:val="22"/>
        </w:rPr>
        <w:t>.65</w:t>
      </w:r>
      <w:r w:rsidR="002707C2">
        <w:rPr>
          <w:rFonts w:ascii="Calibri" w:hAnsi="Calibri"/>
          <w:spacing w:val="-3"/>
          <w:sz w:val="22"/>
          <w:szCs w:val="22"/>
        </w:rPr>
        <w:t xml:space="preserve"> per annum for pre-2006 and £</w:t>
      </w:r>
      <w:r w:rsidR="006C66CB">
        <w:rPr>
          <w:rFonts w:ascii="Calibri" w:hAnsi="Calibri"/>
          <w:spacing w:val="-3"/>
          <w:sz w:val="22"/>
          <w:szCs w:val="22"/>
        </w:rPr>
        <w:t>18</w:t>
      </w:r>
      <w:r w:rsidR="002707C2">
        <w:rPr>
          <w:rFonts w:ascii="Calibri" w:hAnsi="Calibri"/>
          <w:spacing w:val="-3"/>
          <w:sz w:val="22"/>
          <w:szCs w:val="22"/>
        </w:rPr>
        <w:t>,5</w:t>
      </w:r>
      <w:r w:rsidR="006C66CB">
        <w:rPr>
          <w:rFonts w:ascii="Calibri" w:hAnsi="Calibri"/>
          <w:spacing w:val="-3"/>
          <w:sz w:val="22"/>
          <w:szCs w:val="22"/>
        </w:rPr>
        <w:t>73.85</w:t>
      </w:r>
      <w:r w:rsidR="002707C2">
        <w:rPr>
          <w:rFonts w:ascii="Calibri" w:hAnsi="Calibri"/>
          <w:spacing w:val="-3"/>
          <w:sz w:val="22"/>
          <w:szCs w:val="22"/>
        </w:rPr>
        <w:t xml:space="preserve"> per annum for post-2006) </w:t>
      </w:r>
      <w:r w:rsidRPr="00A06315">
        <w:rPr>
          <w:rFonts w:ascii="Calibri" w:hAnsi="Calibri"/>
          <w:spacing w:val="-3"/>
          <w:sz w:val="22"/>
          <w:szCs w:val="22"/>
        </w:rPr>
        <w:t xml:space="preserve">– [LTA used is </w:t>
      </w:r>
      <w:r>
        <w:rPr>
          <w:rFonts w:ascii="Calibri" w:hAnsi="Calibri"/>
          <w:spacing w:val="-3"/>
          <w:sz w:val="22"/>
          <w:szCs w:val="22"/>
        </w:rPr>
        <w:t>23.49</w:t>
      </w:r>
      <w:r w:rsidRPr="00A06315">
        <w:rPr>
          <w:rFonts w:ascii="Calibri" w:hAnsi="Calibri"/>
          <w:spacing w:val="-3"/>
          <w:sz w:val="22"/>
          <w:szCs w:val="22"/>
        </w:rPr>
        <w:t>%]</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42E33E93"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1</w:t>
      </w:r>
      <w:r w:rsidR="00E17327">
        <w:rPr>
          <w:rFonts w:ascii="Calibri" w:hAnsi="Calibri"/>
          <w:sz w:val="22"/>
          <w:szCs w:val="22"/>
        </w:rPr>
        <w:t>2</w:t>
      </w:r>
      <w:r w:rsidRPr="00C13CE5">
        <w:rPr>
          <w:rFonts w:ascii="Calibri" w:hAnsi="Calibri"/>
          <w:sz w:val="22"/>
          <w:szCs w:val="22"/>
        </w:rPr>
        <w:t>,</w:t>
      </w:r>
      <w:r w:rsidR="00E17327">
        <w:rPr>
          <w:rFonts w:ascii="Calibri" w:hAnsi="Calibri"/>
          <w:sz w:val="22"/>
          <w:szCs w:val="22"/>
        </w:rPr>
        <w:t>784.65</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6934BEDC"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w:t>
      </w:r>
      <w:r w:rsidR="00E17327">
        <w:rPr>
          <w:rFonts w:ascii="Calibri" w:hAnsi="Calibri"/>
          <w:sz w:val="22"/>
          <w:szCs w:val="22"/>
        </w:rPr>
        <w:t>18</w:t>
      </w:r>
      <w:r>
        <w:rPr>
          <w:rFonts w:ascii="Calibri" w:hAnsi="Calibri"/>
          <w:sz w:val="22"/>
          <w:szCs w:val="22"/>
        </w:rPr>
        <w:t>,</w:t>
      </w:r>
      <w:r w:rsidR="00E17327">
        <w:rPr>
          <w:rFonts w:ascii="Calibri" w:hAnsi="Calibri"/>
          <w:sz w:val="22"/>
          <w:szCs w:val="22"/>
        </w:rPr>
        <w:t>573.85</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1AF7BF5E" w:rsidR="009B46ED" w:rsidRDefault="009B46ED" w:rsidP="009B46ED">
      <w:pPr>
        <w:numPr>
          <w:ilvl w:val="0"/>
          <w:numId w:val="2"/>
        </w:numPr>
        <w:jc w:val="both"/>
        <w:rPr>
          <w:rFonts w:ascii="Calibri" w:hAnsi="Calibri"/>
          <w:sz w:val="22"/>
          <w:szCs w:val="22"/>
        </w:rPr>
      </w:pPr>
      <w:r w:rsidRPr="00A06315">
        <w:rPr>
          <w:rFonts w:ascii="Calibri" w:hAnsi="Calibri"/>
          <w:sz w:val="22"/>
          <w:szCs w:val="22"/>
        </w:rPr>
        <w:t>Tax-free cash sum of £</w:t>
      </w:r>
      <w:r w:rsidR="00E17327">
        <w:rPr>
          <w:rFonts w:ascii="Calibri" w:hAnsi="Calibri"/>
          <w:sz w:val="22"/>
          <w:szCs w:val="22"/>
        </w:rPr>
        <w:t>14</w:t>
      </w:r>
      <w:r>
        <w:rPr>
          <w:rFonts w:ascii="Calibri" w:hAnsi="Calibri"/>
          <w:sz w:val="22"/>
          <w:szCs w:val="22"/>
        </w:rPr>
        <w:t>6</w:t>
      </w:r>
      <w:r w:rsidRPr="00A06315">
        <w:rPr>
          <w:rFonts w:ascii="Calibri" w:hAnsi="Calibri"/>
          <w:sz w:val="22"/>
          <w:szCs w:val="22"/>
        </w:rPr>
        <w:t>,</w:t>
      </w:r>
      <w:r w:rsidR="00E17327">
        <w:rPr>
          <w:rFonts w:ascii="Calibri" w:hAnsi="Calibri"/>
          <w:sz w:val="22"/>
          <w:szCs w:val="22"/>
        </w:rPr>
        <w:t>855.</w:t>
      </w:r>
      <w:r w:rsidR="00A52B6C">
        <w:rPr>
          <w:rFonts w:ascii="Calibri" w:hAnsi="Calibri"/>
          <w:sz w:val="22"/>
          <w:szCs w:val="22"/>
        </w:rPr>
        <w:t>93</w:t>
      </w:r>
      <w:r w:rsidRPr="00A06315">
        <w:rPr>
          <w:rFonts w:ascii="Calibri" w:hAnsi="Calibri"/>
          <w:sz w:val="22"/>
          <w:szCs w:val="22"/>
        </w:rPr>
        <w:t xml:space="preserve"> – [LTA used is </w:t>
      </w:r>
      <w:r w:rsidR="00E17327">
        <w:rPr>
          <w:rFonts w:ascii="Calibri" w:hAnsi="Calibri"/>
          <w:sz w:val="22"/>
          <w:szCs w:val="22"/>
        </w:rPr>
        <w:t>13</w:t>
      </w:r>
      <w:r>
        <w:rPr>
          <w:rFonts w:ascii="Calibri" w:hAnsi="Calibri"/>
          <w:sz w:val="22"/>
          <w:szCs w:val="22"/>
        </w:rPr>
        <w:t>.</w:t>
      </w:r>
      <w:r w:rsidR="006E62C2">
        <w:rPr>
          <w:rFonts w:ascii="Calibri" w:hAnsi="Calibri"/>
          <w:sz w:val="22"/>
          <w:szCs w:val="22"/>
        </w:rPr>
        <w:t>68</w:t>
      </w:r>
      <w:r w:rsidRPr="00A06315">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3F8D757E"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sidR="006E62C2">
        <w:rPr>
          <w:rFonts w:ascii="Calibri" w:hAnsi="Calibri"/>
          <w:sz w:val="22"/>
          <w:szCs w:val="22"/>
        </w:rPr>
        <w:t>22</w:t>
      </w:r>
      <w:r w:rsidRPr="00A06315">
        <w:rPr>
          <w:rFonts w:ascii="Calibri" w:hAnsi="Calibri"/>
          <w:sz w:val="22"/>
          <w:szCs w:val="22"/>
        </w:rPr>
        <w:t>,</w:t>
      </w:r>
      <w:r w:rsidR="006E62C2">
        <w:rPr>
          <w:rFonts w:ascii="Calibri" w:hAnsi="Calibri"/>
          <w:sz w:val="22"/>
          <w:szCs w:val="22"/>
        </w:rPr>
        <w:t>028.3</w:t>
      </w:r>
      <w:r w:rsidR="00A52B6C">
        <w:rPr>
          <w:rFonts w:ascii="Calibri" w:hAnsi="Calibri"/>
          <w:sz w:val="22"/>
          <w:szCs w:val="22"/>
        </w:rPr>
        <w:t>9</w:t>
      </w:r>
      <w:r>
        <w:rPr>
          <w:rFonts w:ascii="Calibri" w:hAnsi="Calibri"/>
          <w:sz w:val="22"/>
          <w:szCs w:val="22"/>
        </w:rPr>
        <w:t xml:space="preserve"> </w:t>
      </w:r>
      <w:r w:rsidRPr="00A06315">
        <w:rPr>
          <w:rFonts w:ascii="Calibri" w:hAnsi="Calibri"/>
          <w:sz w:val="22"/>
          <w:szCs w:val="22"/>
        </w:rPr>
        <w:t>per annum</w:t>
      </w:r>
      <w:r w:rsidR="002707C2">
        <w:rPr>
          <w:rFonts w:ascii="Calibri" w:hAnsi="Calibri"/>
          <w:sz w:val="22"/>
          <w:szCs w:val="22"/>
        </w:rPr>
        <w:t xml:space="preserve"> </w:t>
      </w:r>
      <w:r w:rsidR="006E62C2">
        <w:rPr>
          <w:rFonts w:ascii="Calibri" w:hAnsi="Calibri"/>
          <w:spacing w:val="-3"/>
          <w:sz w:val="22"/>
          <w:szCs w:val="22"/>
        </w:rPr>
        <w:t>(split £12,784.65 per annum for pre-2006 and £9,</w:t>
      </w:r>
      <w:r w:rsidR="00D365DA">
        <w:rPr>
          <w:rFonts w:ascii="Calibri" w:hAnsi="Calibri"/>
          <w:spacing w:val="-3"/>
          <w:sz w:val="22"/>
          <w:szCs w:val="22"/>
        </w:rPr>
        <w:t>243.7</w:t>
      </w:r>
      <w:r w:rsidR="00A52B6C">
        <w:rPr>
          <w:rFonts w:ascii="Calibri" w:hAnsi="Calibri"/>
          <w:spacing w:val="-3"/>
          <w:sz w:val="22"/>
          <w:szCs w:val="22"/>
        </w:rPr>
        <w:t>4</w:t>
      </w:r>
      <w:r w:rsidR="006E62C2">
        <w:rPr>
          <w:rFonts w:ascii="Calibri" w:hAnsi="Calibri"/>
          <w:spacing w:val="-3"/>
          <w:sz w:val="22"/>
          <w:szCs w:val="22"/>
        </w:rPr>
        <w:t xml:space="preserve"> per annum for post-2006) </w:t>
      </w:r>
      <w:r w:rsidR="006E62C2" w:rsidRPr="00A06315">
        <w:rPr>
          <w:rFonts w:ascii="Calibri" w:hAnsi="Calibri"/>
          <w:spacing w:val="-3"/>
          <w:sz w:val="22"/>
          <w:szCs w:val="22"/>
        </w:rPr>
        <w:t xml:space="preserve">– [LTA used is </w:t>
      </w:r>
      <w:r w:rsidR="00D365DA">
        <w:rPr>
          <w:rFonts w:ascii="Calibri" w:hAnsi="Calibri"/>
          <w:spacing w:val="-3"/>
          <w:sz w:val="22"/>
          <w:szCs w:val="22"/>
        </w:rPr>
        <w:t>41</w:t>
      </w:r>
      <w:r w:rsidR="006E62C2">
        <w:rPr>
          <w:rFonts w:ascii="Calibri" w:hAnsi="Calibri"/>
          <w:spacing w:val="-3"/>
          <w:sz w:val="22"/>
          <w:szCs w:val="22"/>
        </w:rPr>
        <w:t>.</w:t>
      </w:r>
      <w:r w:rsidR="00D365DA">
        <w:rPr>
          <w:rFonts w:ascii="Calibri" w:hAnsi="Calibri"/>
          <w:spacing w:val="-3"/>
          <w:sz w:val="22"/>
          <w:szCs w:val="22"/>
        </w:rPr>
        <w:t>05</w:t>
      </w:r>
      <w:r w:rsidR="006E62C2" w:rsidRPr="00A06315">
        <w:rPr>
          <w:rFonts w:ascii="Calibri" w:hAnsi="Calibri"/>
          <w:spacing w:val="-3"/>
          <w:sz w:val="22"/>
          <w:szCs w:val="22"/>
        </w:rPr>
        <w:t>%]</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054AE2D4"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D365DA">
        <w:rPr>
          <w:rFonts w:ascii="Calibri" w:hAnsi="Calibri"/>
          <w:sz w:val="22"/>
          <w:szCs w:val="22"/>
        </w:rPr>
        <w:t>12</w:t>
      </w:r>
      <w:r w:rsidRPr="00C13CE5">
        <w:rPr>
          <w:rFonts w:ascii="Calibri" w:hAnsi="Calibri"/>
          <w:sz w:val="22"/>
          <w:szCs w:val="22"/>
        </w:rPr>
        <w:t>,</w:t>
      </w:r>
      <w:r w:rsidR="00867E59">
        <w:rPr>
          <w:rFonts w:ascii="Calibri" w:hAnsi="Calibri"/>
          <w:sz w:val="22"/>
          <w:szCs w:val="22"/>
        </w:rPr>
        <w:t>784.65</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1C41753E"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£9,243.7</w:t>
      </w:r>
      <w:r w:rsidR="000E724B">
        <w:rPr>
          <w:rFonts w:ascii="Calibri" w:hAnsi="Calibri"/>
          <w:sz w:val="22"/>
          <w:szCs w:val="22"/>
        </w:rPr>
        <w:t>4</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F5B2A8F"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Pr>
          <w:rFonts w:ascii="Calibri" w:hAnsi="Calibri"/>
          <w:sz w:val="22"/>
          <w:szCs w:val="22"/>
        </w:rPr>
        <w:t>3</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EFC09D1" w14:textId="7E8CE18E"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sidR="007F732B">
        <w:rPr>
          <w:rFonts w:ascii="Calibri" w:hAnsi="Calibri"/>
          <w:sz w:val="22"/>
          <w:szCs w:val="22"/>
        </w:rPr>
        <w:t>12</w:t>
      </w:r>
      <w:r w:rsidRPr="00A06315">
        <w:rPr>
          <w:rFonts w:ascii="Calibri" w:hAnsi="Calibri"/>
          <w:sz w:val="22"/>
          <w:szCs w:val="22"/>
        </w:rPr>
        <w:t>,</w:t>
      </w:r>
      <w:r w:rsidR="007F732B">
        <w:rPr>
          <w:rFonts w:ascii="Calibri" w:hAnsi="Calibri"/>
          <w:sz w:val="22"/>
          <w:szCs w:val="22"/>
        </w:rPr>
        <w:t>543.40</w:t>
      </w:r>
      <w:r w:rsidRPr="00A06315">
        <w:rPr>
          <w:rFonts w:ascii="Calibri" w:hAnsi="Calibri"/>
          <w:sz w:val="22"/>
          <w:szCs w:val="22"/>
        </w:rPr>
        <w:t xml:space="preserve"> per annum </w:t>
      </w:r>
      <w:r>
        <w:rPr>
          <w:rFonts w:ascii="Calibri" w:hAnsi="Calibri"/>
          <w:sz w:val="22"/>
          <w:szCs w:val="22"/>
        </w:rPr>
        <w:t>(</w:t>
      </w:r>
      <w:r w:rsidR="002707C2">
        <w:rPr>
          <w:rFonts w:ascii="Calibri" w:hAnsi="Calibri"/>
          <w:sz w:val="22"/>
          <w:szCs w:val="22"/>
        </w:rPr>
        <w:t xml:space="preserve">split </w:t>
      </w:r>
      <w:r>
        <w:rPr>
          <w:rFonts w:ascii="Calibri" w:hAnsi="Calibri"/>
          <w:sz w:val="22"/>
          <w:szCs w:val="22"/>
        </w:rPr>
        <w:t>£</w:t>
      </w:r>
      <w:r w:rsidR="007F732B">
        <w:rPr>
          <w:rFonts w:ascii="Calibri" w:hAnsi="Calibri"/>
          <w:sz w:val="22"/>
          <w:szCs w:val="22"/>
        </w:rPr>
        <w:t>5</w:t>
      </w:r>
      <w:r>
        <w:rPr>
          <w:rFonts w:ascii="Calibri" w:hAnsi="Calibri"/>
          <w:sz w:val="22"/>
          <w:szCs w:val="22"/>
        </w:rPr>
        <w:t>,</w:t>
      </w:r>
      <w:r w:rsidR="007F732B">
        <w:rPr>
          <w:rFonts w:ascii="Calibri" w:hAnsi="Calibri"/>
          <w:sz w:val="22"/>
          <w:szCs w:val="22"/>
        </w:rPr>
        <w:t>113</w:t>
      </w:r>
      <w:r>
        <w:rPr>
          <w:rFonts w:ascii="Calibri" w:hAnsi="Calibri"/>
          <w:sz w:val="22"/>
          <w:szCs w:val="22"/>
        </w:rPr>
        <w:t>.</w:t>
      </w:r>
      <w:r w:rsidR="007F732B">
        <w:rPr>
          <w:rFonts w:ascii="Calibri" w:hAnsi="Calibri"/>
          <w:sz w:val="22"/>
          <w:szCs w:val="22"/>
        </w:rPr>
        <w:t>86</w:t>
      </w:r>
      <w:r>
        <w:rPr>
          <w:rFonts w:ascii="Calibri" w:hAnsi="Calibri"/>
          <w:sz w:val="22"/>
          <w:szCs w:val="22"/>
        </w:rPr>
        <w:t xml:space="preserve"> per annum </w:t>
      </w:r>
      <w:r w:rsidR="002707C2">
        <w:rPr>
          <w:rFonts w:ascii="Calibri" w:hAnsi="Calibri"/>
          <w:sz w:val="22"/>
          <w:szCs w:val="22"/>
        </w:rPr>
        <w:t xml:space="preserve">for </w:t>
      </w:r>
      <w:r>
        <w:rPr>
          <w:rFonts w:ascii="Calibri" w:hAnsi="Calibri"/>
          <w:sz w:val="22"/>
          <w:szCs w:val="22"/>
        </w:rPr>
        <w:t>pre-2006 and £</w:t>
      </w:r>
      <w:r w:rsidR="007F732B">
        <w:rPr>
          <w:rFonts w:ascii="Calibri" w:hAnsi="Calibri"/>
          <w:sz w:val="22"/>
          <w:szCs w:val="22"/>
        </w:rPr>
        <w:t>7</w:t>
      </w:r>
      <w:r>
        <w:rPr>
          <w:rFonts w:ascii="Calibri" w:hAnsi="Calibri"/>
          <w:sz w:val="22"/>
          <w:szCs w:val="22"/>
        </w:rPr>
        <w:t>,</w:t>
      </w:r>
      <w:r w:rsidR="00D608F5">
        <w:rPr>
          <w:rFonts w:ascii="Calibri" w:hAnsi="Calibri"/>
          <w:sz w:val="22"/>
          <w:szCs w:val="22"/>
        </w:rPr>
        <w:t>429.54</w:t>
      </w:r>
      <w:r>
        <w:rPr>
          <w:rFonts w:ascii="Calibri" w:hAnsi="Calibri"/>
          <w:sz w:val="22"/>
          <w:szCs w:val="22"/>
        </w:rPr>
        <w:t xml:space="preserve"> per annum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2F861D55" w14:textId="77777777" w:rsidR="006F1114" w:rsidRPr="005558C2" w:rsidRDefault="006F1114" w:rsidP="006F1114">
      <w:pPr>
        <w:numPr>
          <w:ilvl w:val="0"/>
          <w:numId w:val="9"/>
        </w:numPr>
        <w:suppressAutoHyphens/>
        <w:jc w:val="both"/>
        <w:rPr>
          <w:rFonts w:ascii="Calibri" w:hAnsi="Calibri"/>
          <w:sz w:val="22"/>
          <w:szCs w:val="22"/>
        </w:rPr>
      </w:pPr>
      <w:r>
        <w:rPr>
          <w:rFonts w:ascii="Calibri" w:hAnsi="Calibri"/>
          <w:sz w:val="22"/>
          <w:szCs w:val="22"/>
        </w:rPr>
        <w:t>CARE pension of £31,358.50 per annum is higher than Underpin pension of £21,642.59 per annum</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certificate</w:t>
      </w:r>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he member’s completed ‘Option choice’ form</w:t>
      </w:r>
    </w:p>
    <w:p w14:paraId="1E459043" w14:textId="77777777" w:rsidR="009B46ED" w:rsidRPr="007676C8" w:rsidRDefault="009B46ED" w:rsidP="009B46ED">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the member’s completed ‘Bank details’ form</w:t>
      </w: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0D7547"/>
    <w:rsid w:val="000E724B"/>
    <w:rsid w:val="001744B5"/>
    <w:rsid w:val="001C2F8E"/>
    <w:rsid w:val="001E1CC6"/>
    <w:rsid w:val="002337ED"/>
    <w:rsid w:val="002707C2"/>
    <w:rsid w:val="00337725"/>
    <w:rsid w:val="004E33CE"/>
    <w:rsid w:val="0054614D"/>
    <w:rsid w:val="005558C2"/>
    <w:rsid w:val="00595578"/>
    <w:rsid w:val="005C0F13"/>
    <w:rsid w:val="005F1EB7"/>
    <w:rsid w:val="006040FD"/>
    <w:rsid w:val="00616FB0"/>
    <w:rsid w:val="0064201C"/>
    <w:rsid w:val="006C66CB"/>
    <w:rsid w:val="006E62C2"/>
    <w:rsid w:val="006F1114"/>
    <w:rsid w:val="00763147"/>
    <w:rsid w:val="007F6F05"/>
    <w:rsid w:val="007F732B"/>
    <w:rsid w:val="0083445E"/>
    <w:rsid w:val="00867E59"/>
    <w:rsid w:val="00870A26"/>
    <w:rsid w:val="009044F5"/>
    <w:rsid w:val="00925FD4"/>
    <w:rsid w:val="00977CFE"/>
    <w:rsid w:val="00987427"/>
    <w:rsid w:val="009B46ED"/>
    <w:rsid w:val="009C79C9"/>
    <w:rsid w:val="00A0624D"/>
    <w:rsid w:val="00A25A53"/>
    <w:rsid w:val="00A52B6C"/>
    <w:rsid w:val="00A66F35"/>
    <w:rsid w:val="00B046E8"/>
    <w:rsid w:val="00BF445C"/>
    <w:rsid w:val="00C22869"/>
    <w:rsid w:val="00C265AC"/>
    <w:rsid w:val="00C450BB"/>
    <w:rsid w:val="00CA1BC6"/>
    <w:rsid w:val="00D07BB8"/>
    <w:rsid w:val="00D365DA"/>
    <w:rsid w:val="00D50884"/>
    <w:rsid w:val="00D608F5"/>
    <w:rsid w:val="00D73A9E"/>
    <w:rsid w:val="00DD285B"/>
    <w:rsid w:val="00DF1EA5"/>
    <w:rsid w:val="00E17327"/>
    <w:rsid w:val="00E5081C"/>
    <w:rsid w:val="00E51F5C"/>
    <w:rsid w:val="00EF017A"/>
    <w:rsid w:val="00F36FB5"/>
    <w:rsid w:val="00F7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3.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Matthew Court (LCP)</cp:lastModifiedBy>
  <cp:revision>20</cp:revision>
  <cp:lastPrinted>2015-02-12T09:32:00Z</cp:lastPrinted>
  <dcterms:created xsi:type="dcterms:W3CDTF">2022-11-11T17:36:00Z</dcterms:created>
  <dcterms:modified xsi:type="dcterms:W3CDTF">2023-03-23T14:27:00Z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