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2E3B4837"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B14E51">
        <w:rPr>
          <w:rFonts w:ascii="Calibri" w:hAnsi="Calibri"/>
          <w:b/>
          <w:sz w:val="22"/>
          <w:szCs w:val="22"/>
        </w:rPr>
        <w:t>Frederick Krcmar</w:t>
      </w:r>
      <w:r w:rsidRPr="00A06315">
        <w:rPr>
          <w:rFonts w:ascii="Calibri" w:hAnsi="Calibri"/>
          <w:b/>
          <w:sz w:val="22"/>
          <w:szCs w:val="22"/>
        </w:rPr>
        <w:t xml:space="preserve"> (DOR: </w:t>
      </w:r>
      <w:r w:rsidR="00B14E51">
        <w:rPr>
          <w:rFonts w:ascii="Calibri" w:hAnsi="Calibri"/>
          <w:b/>
          <w:sz w:val="22"/>
          <w:szCs w:val="22"/>
        </w:rPr>
        <w:t>13</w:t>
      </w:r>
      <w:r w:rsidRPr="00A06315">
        <w:rPr>
          <w:rFonts w:ascii="Calibri" w:hAnsi="Calibri"/>
          <w:b/>
          <w:sz w:val="22"/>
          <w:szCs w:val="22"/>
        </w:rPr>
        <w:t xml:space="preserve"> September 202</w:t>
      </w:r>
      <w:r w:rsidR="00B14E51">
        <w:rPr>
          <w:rFonts w:ascii="Calibri" w:hAnsi="Calibri"/>
          <w:b/>
          <w:sz w:val="22"/>
          <w:szCs w:val="22"/>
        </w:rPr>
        <w:t>3</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229EAD51"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B14E51">
        <w:rPr>
          <w:rFonts w:ascii="Calibri" w:hAnsi="Calibri"/>
          <w:spacing w:val="-3"/>
          <w:sz w:val="22"/>
          <w:szCs w:val="22"/>
        </w:rPr>
        <w:t>19</w:t>
      </w:r>
      <w:r w:rsidRPr="00A06315">
        <w:rPr>
          <w:rFonts w:ascii="Calibri" w:hAnsi="Calibri"/>
          <w:spacing w:val="-3"/>
          <w:sz w:val="22"/>
          <w:szCs w:val="22"/>
        </w:rPr>
        <w:t>,</w:t>
      </w:r>
      <w:r w:rsidR="00B824CE">
        <w:rPr>
          <w:rFonts w:ascii="Calibri" w:hAnsi="Calibri"/>
          <w:spacing w:val="-3"/>
          <w:sz w:val="22"/>
          <w:szCs w:val="22"/>
        </w:rPr>
        <w:t>109.81</w:t>
      </w:r>
      <w:r w:rsidRPr="00A06315">
        <w:rPr>
          <w:rFonts w:ascii="Calibri" w:hAnsi="Calibri"/>
          <w:spacing w:val="-3"/>
          <w:sz w:val="22"/>
          <w:szCs w:val="22"/>
        </w:rPr>
        <w:t xml:space="preserve"> per annum </w:t>
      </w:r>
      <w:r w:rsidR="00776493">
        <w:rPr>
          <w:rFonts w:ascii="Calibri" w:hAnsi="Calibri"/>
          <w:spacing w:val="-3"/>
          <w:sz w:val="22"/>
          <w:szCs w:val="22"/>
        </w:rPr>
        <w:t>(including an excess pension of £</w:t>
      </w:r>
      <w:r w:rsidR="00B824CE">
        <w:rPr>
          <w:rFonts w:ascii="Calibri" w:hAnsi="Calibri"/>
          <w:spacing w:val="-3"/>
          <w:sz w:val="22"/>
          <w:szCs w:val="22"/>
        </w:rPr>
        <w:t>18</w:t>
      </w:r>
      <w:r w:rsidR="00776493">
        <w:rPr>
          <w:rFonts w:ascii="Calibri" w:hAnsi="Calibri"/>
          <w:spacing w:val="-3"/>
          <w:sz w:val="22"/>
          <w:szCs w:val="22"/>
        </w:rPr>
        <w:t>,</w:t>
      </w:r>
      <w:r w:rsidR="00B824CE">
        <w:rPr>
          <w:rFonts w:ascii="Calibri" w:hAnsi="Calibri"/>
          <w:spacing w:val="-3"/>
          <w:sz w:val="22"/>
          <w:szCs w:val="22"/>
        </w:rPr>
        <w:t>411</w:t>
      </w:r>
      <w:r w:rsidR="00776493">
        <w:rPr>
          <w:rFonts w:ascii="Calibri" w:hAnsi="Calibri"/>
          <w:spacing w:val="-3"/>
          <w:sz w:val="22"/>
          <w:szCs w:val="22"/>
        </w:rPr>
        <w:t>.</w:t>
      </w:r>
      <w:r w:rsidR="00B824CE">
        <w:rPr>
          <w:rFonts w:ascii="Calibri" w:hAnsi="Calibri"/>
          <w:spacing w:val="-3"/>
          <w:sz w:val="22"/>
          <w:szCs w:val="22"/>
        </w:rPr>
        <w:t>97</w:t>
      </w:r>
      <w:r w:rsidR="00776493">
        <w:rPr>
          <w:rFonts w:ascii="Calibri" w:hAnsi="Calibri"/>
          <w:spacing w:val="-3"/>
          <w:sz w:val="22"/>
          <w:szCs w:val="22"/>
        </w:rPr>
        <w:t xml:space="preserve"> per annum and a post-1988 GMP of £</w:t>
      </w:r>
      <w:r w:rsidR="00B824CE">
        <w:rPr>
          <w:rFonts w:ascii="Calibri" w:hAnsi="Calibri"/>
          <w:spacing w:val="-3"/>
          <w:sz w:val="22"/>
          <w:szCs w:val="22"/>
        </w:rPr>
        <w:t>697.84</w:t>
      </w:r>
      <w:r w:rsidR="00776493">
        <w:rPr>
          <w:rFonts w:ascii="Calibri" w:hAnsi="Calibri"/>
          <w:spacing w:val="-3"/>
          <w:sz w:val="22"/>
          <w:szCs w:val="22"/>
        </w:rPr>
        <w:t xml:space="preserve"> per annum) </w:t>
      </w:r>
      <w:r w:rsidRPr="00A06315">
        <w:rPr>
          <w:rFonts w:ascii="Calibri" w:hAnsi="Calibri"/>
          <w:spacing w:val="-3"/>
          <w:sz w:val="22"/>
          <w:szCs w:val="22"/>
        </w:rPr>
        <w:t xml:space="preserve">– [LTA used is </w:t>
      </w:r>
      <w:r w:rsidR="00B824CE">
        <w:rPr>
          <w:rFonts w:ascii="Calibri" w:hAnsi="Calibri"/>
          <w:spacing w:val="-3"/>
          <w:sz w:val="22"/>
          <w:szCs w:val="22"/>
        </w:rPr>
        <w:t>35.61</w:t>
      </w:r>
      <w:r w:rsidRPr="00A06315">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487037A4" w14:textId="5B18EFB8" w:rsidR="007940A6" w:rsidRPr="00A06315" w:rsidRDefault="007940A6" w:rsidP="007940A6">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The pension of £</w:t>
      </w:r>
      <w:r w:rsidR="009777D4">
        <w:rPr>
          <w:rFonts w:ascii="Calibri" w:hAnsi="Calibri"/>
          <w:sz w:val="22"/>
          <w:szCs w:val="22"/>
        </w:rPr>
        <w:t>19</w:t>
      </w:r>
      <w:r w:rsidRPr="00C13CE5">
        <w:rPr>
          <w:rFonts w:ascii="Calibri" w:hAnsi="Calibri"/>
          <w:sz w:val="22"/>
          <w:szCs w:val="22"/>
        </w:rPr>
        <w:t>,</w:t>
      </w:r>
      <w:r w:rsidR="009777D4">
        <w:rPr>
          <w:rFonts w:ascii="Calibri" w:hAnsi="Calibri"/>
          <w:sz w:val="22"/>
          <w:szCs w:val="22"/>
        </w:rPr>
        <w:t>109.81</w:t>
      </w:r>
      <w:r w:rsidRPr="00C13CE5">
        <w:rPr>
          <w:rFonts w:ascii="Calibri" w:hAnsi="Calibri"/>
          <w:sz w:val="22"/>
          <w:szCs w:val="22"/>
        </w:rPr>
        <w:t xml:space="preserve"> per annum (including an excess element of £</w:t>
      </w:r>
      <w:r w:rsidR="009777D4">
        <w:rPr>
          <w:rFonts w:ascii="Calibri" w:hAnsi="Calibri"/>
          <w:sz w:val="22"/>
          <w:szCs w:val="22"/>
        </w:rPr>
        <w:t>18</w:t>
      </w:r>
      <w:r w:rsidRPr="00C13CE5">
        <w:rPr>
          <w:rFonts w:ascii="Calibri" w:hAnsi="Calibri"/>
          <w:sz w:val="22"/>
          <w:szCs w:val="22"/>
        </w:rPr>
        <w:t>,</w:t>
      </w:r>
      <w:r w:rsidR="009777D4">
        <w:rPr>
          <w:rFonts w:ascii="Calibri" w:hAnsi="Calibri"/>
          <w:sz w:val="22"/>
          <w:szCs w:val="22"/>
        </w:rPr>
        <w:t>411.97</w:t>
      </w:r>
      <w:r w:rsidRPr="00C13CE5">
        <w:rPr>
          <w:rFonts w:ascii="Calibri" w:hAnsi="Calibri"/>
          <w:sz w:val="22"/>
          <w:szCs w:val="22"/>
        </w:rPr>
        <w:t xml:space="preserve"> per annum and a post-1988 GMP of £</w:t>
      </w:r>
      <w:r w:rsidR="009777D4">
        <w:rPr>
          <w:rFonts w:ascii="Calibri" w:hAnsi="Calibri"/>
          <w:sz w:val="22"/>
          <w:szCs w:val="22"/>
        </w:rPr>
        <w:t>697.84</w:t>
      </w:r>
      <w:r w:rsidRPr="00C13CE5">
        <w:rPr>
          <w:rFonts w:ascii="Calibri" w:hAnsi="Calibri"/>
          <w:sz w:val="22"/>
          <w:szCs w:val="22"/>
        </w:rPr>
        <w:t xml:space="preserve"> per annum) will </w:t>
      </w:r>
      <w:r w:rsidR="003E727F">
        <w:rPr>
          <w:rFonts w:ascii="Calibri" w:hAnsi="Calibri"/>
          <w:sz w:val="22"/>
          <w:szCs w:val="22"/>
        </w:rPr>
        <w:t xml:space="preserve">be </w:t>
      </w:r>
      <w:r w:rsidRPr="00C13CE5">
        <w:rPr>
          <w:rFonts w:ascii="Calibri" w:hAnsi="Calibri"/>
          <w:sz w:val="22"/>
          <w:szCs w:val="22"/>
        </w:rPr>
        <w:t>increase</w:t>
      </w:r>
      <w:r w:rsidR="003E727F">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65</w:t>
      </w:r>
      <w:r>
        <w:rPr>
          <w:rFonts w:ascii="Calibri" w:hAnsi="Calibri"/>
          <w:sz w:val="22"/>
          <w:szCs w:val="22"/>
        </w:rPr>
        <w:t>)</w:t>
      </w:r>
      <w:r w:rsidR="003E727F">
        <w:rPr>
          <w:rFonts w:ascii="Calibri" w:hAnsi="Calibri"/>
          <w:sz w:val="22"/>
          <w:szCs w:val="22"/>
        </w:rPr>
        <w:t xml:space="preserve">, </w:t>
      </w:r>
      <w:r w:rsidR="003E727F" w:rsidRPr="003E727F">
        <w:rPr>
          <w:rFonts w:ascii="Calibri" w:hAnsi="Calibri"/>
          <w:i/>
          <w:iCs/>
          <w:sz w:val="22"/>
          <w:szCs w:val="22"/>
        </w:rPr>
        <w:t>pro-rated for the first year</w:t>
      </w:r>
    </w:p>
    <w:p w14:paraId="1413577D" w14:textId="11E03FA6" w:rsidR="007940A6" w:rsidRPr="00C13CE5" w:rsidRDefault="007940A6" w:rsidP="007940A6">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post-1988 GMP will </w:t>
      </w:r>
      <w:r w:rsidR="009A5006">
        <w:rPr>
          <w:rFonts w:ascii="Calibri" w:hAnsi="Calibri"/>
          <w:sz w:val="22"/>
          <w:szCs w:val="22"/>
        </w:rPr>
        <w:t xml:space="preserve">be </w:t>
      </w:r>
      <w:r w:rsidRPr="00C13CE5">
        <w:rPr>
          <w:rFonts w:ascii="Calibri" w:hAnsi="Calibri"/>
          <w:sz w:val="22"/>
          <w:szCs w:val="22"/>
        </w:rPr>
        <w:t>increase</w:t>
      </w:r>
      <w:r w:rsidR="009A5006">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sidR="00326068">
        <w:rPr>
          <w:rFonts w:ascii="Calibri" w:hAnsi="Calibri"/>
          <w:sz w:val="22"/>
          <w:szCs w:val="22"/>
        </w:rPr>
        <w:t xml:space="preserve">be </w:t>
      </w:r>
      <w:r w:rsidRPr="00C13CE5">
        <w:rPr>
          <w:rFonts w:ascii="Calibri" w:hAnsi="Calibri"/>
          <w:sz w:val="22"/>
          <w:szCs w:val="22"/>
        </w:rPr>
        <w:t>increase</w:t>
      </w:r>
      <w:r w:rsidR="00326068">
        <w:rPr>
          <w:rFonts w:ascii="Calibri" w:hAnsi="Calibri"/>
          <w:sz w:val="22"/>
          <w:szCs w:val="22"/>
        </w:rPr>
        <w:t>d</w:t>
      </w:r>
      <w:r w:rsidRPr="00C13CE5">
        <w:rPr>
          <w:rFonts w:ascii="Calibri" w:hAnsi="Calibri"/>
          <w:sz w:val="22"/>
          <w:szCs w:val="22"/>
        </w:rPr>
        <w:t xml:space="preserve"> </w:t>
      </w:r>
      <w:r w:rsidR="00326068">
        <w:rPr>
          <w:rFonts w:ascii="Calibri" w:hAnsi="Calibri"/>
          <w:sz w:val="22"/>
          <w:szCs w:val="22"/>
        </w:rPr>
        <w:t xml:space="preserve">each year </w:t>
      </w:r>
      <w:r w:rsidR="00DB2381">
        <w:rPr>
          <w:rFonts w:ascii="Calibri" w:hAnsi="Calibri"/>
          <w:sz w:val="22"/>
          <w:szCs w:val="22"/>
        </w:rPr>
        <w:t xml:space="preserve">on 1 April </w:t>
      </w:r>
      <w:r w:rsidRPr="00C13CE5">
        <w:rPr>
          <w:rFonts w:ascii="Calibri" w:hAnsi="Calibri"/>
          <w:sz w:val="22"/>
          <w:szCs w:val="22"/>
        </w:rPr>
        <w:t>by the lower of the increase in the Retail Prices Index and 5.0%</w:t>
      </w:r>
    </w:p>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5CEB9236"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2D7DEF">
        <w:rPr>
          <w:rFonts w:ascii="Calibri" w:hAnsi="Calibri"/>
          <w:b/>
          <w:sz w:val="22"/>
          <w:szCs w:val="22"/>
        </w:rPr>
        <w:t>T</w:t>
      </w:r>
      <w:r w:rsidR="007970A9">
        <w:rPr>
          <w:rFonts w:ascii="Calibri" w:hAnsi="Calibri"/>
          <w:b/>
          <w:sz w:val="22"/>
          <w:szCs w:val="22"/>
        </w:rPr>
        <w:t>a</w:t>
      </w:r>
      <w:r w:rsidR="002D7DEF">
        <w:rPr>
          <w:rFonts w:ascii="Calibri" w:hAnsi="Calibri"/>
          <w:b/>
          <w:sz w:val="22"/>
          <w:szCs w:val="22"/>
        </w:rPr>
        <w:t xml:space="preserve">x-free cash sum &amp; </w:t>
      </w:r>
      <w:r w:rsidRPr="00A06315">
        <w:rPr>
          <w:rFonts w:ascii="Calibri" w:hAnsi="Calibri"/>
          <w:b/>
          <w:sz w:val="22"/>
          <w:szCs w:val="22"/>
        </w:rPr>
        <w:t>residual pension – (Option 2)</w:t>
      </w:r>
    </w:p>
    <w:p w14:paraId="6D752335" w14:textId="1048312F" w:rsidR="0019362D" w:rsidRDefault="007940A6" w:rsidP="007940A6">
      <w:pPr>
        <w:numPr>
          <w:ilvl w:val="0"/>
          <w:numId w:val="2"/>
        </w:numPr>
        <w:jc w:val="both"/>
        <w:rPr>
          <w:rFonts w:ascii="Calibri" w:hAnsi="Calibri"/>
          <w:sz w:val="22"/>
          <w:szCs w:val="22"/>
        </w:rPr>
      </w:pPr>
      <w:r w:rsidRPr="00A06315">
        <w:rPr>
          <w:rFonts w:ascii="Calibri" w:hAnsi="Calibri"/>
          <w:sz w:val="22"/>
          <w:szCs w:val="22"/>
        </w:rPr>
        <w:t>Tax-free cash sum of £</w:t>
      </w:r>
      <w:r w:rsidR="00283C4A">
        <w:rPr>
          <w:rFonts w:ascii="Calibri" w:hAnsi="Calibri"/>
          <w:sz w:val="22"/>
          <w:szCs w:val="22"/>
        </w:rPr>
        <w:t>100</w:t>
      </w:r>
      <w:r w:rsidRPr="00A06315">
        <w:rPr>
          <w:rFonts w:ascii="Calibri" w:hAnsi="Calibri"/>
          <w:sz w:val="22"/>
          <w:szCs w:val="22"/>
        </w:rPr>
        <w:t>,</w:t>
      </w:r>
      <w:r w:rsidR="00283C4A">
        <w:rPr>
          <w:rFonts w:ascii="Calibri" w:hAnsi="Calibri"/>
          <w:sz w:val="22"/>
          <w:szCs w:val="22"/>
        </w:rPr>
        <w:t>147.67</w:t>
      </w:r>
      <w:r w:rsidRPr="00A06315">
        <w:rPr>
          <w:rFonts w:ascii="Calibri" w:hAnsi="Calibri"/>
          <w:sz w:val="22"/>
          <w:szCs w:val="22"/>
        </w:rPr>
        <w:t xml:space="preserve"> – [LTA used is </w:t>
      </w:r>
      <w:r w:rsidR="00283C4A">
        <w:rPr>
          <w:rFonts w:ascii="Calibri" w:hAnsi="Calibri"/>
          <w:sz w:val="22"/>
          <w:szCs w:val="22"/>
        </w:rPr>
        <w:t>9.33</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116A1AA4" w14:textId="11A88B18" w:rsidR="007940A6" w:rsidRPr="00A06315" w:rsidRDefault="0019362D" w:rsidP="0019362D">
      <w:pPr>
        <w:ind w:left="720"/>
        <w:jc w:val="both"/>
        <w:rPr>
          <w:rFonts w:ascii="Calibri" w:hAnsi="Calibri"/>
          <w:sz w:val="22"/>
          <w:szCs w:val="22"/>
        </w:rPr>
      </w:pPr>
      <w:r>
        <w:rPr>
          <w:rFonts w:ascii="Calibri" w:hAnsi="Calibri"/>
          <w:sz w:val="22"/>
          <w:szCs w:val="22"/>
        </w:rPr>
        <w:t>R</w:t>
      </w:r>
      <w:r w:rsidR="007940A6" w:rsidRPr="00A06315">
        <w:rPr>
          <w:rFonts w:ascii="Calibri" w:hAnsi="Calibri"/>
          <w:sz w:val="22"/>
          <w:szCs w:val="22"/>
        </w:rPr>
        <w:t>esidual pension of £</w:t>
      </w:r>
      <w:r w:rsidR="007940A6">
        <w:rPr>
          <w:rFonts w:ascii="Calibri" w:hAnsi="Calibri"/>
          <w:sz w:val="22"/>
          <w:szCs w:val="22"/>
        </w:rPr>
        <w:t>1</w:t>
      </w:r>
      <w:r w:rsidR="00283C4A">
        <w:rPr>
          <w:rFonts w:ascii="Calibri" w:hAnsi="Calibri"/>
          <w:sz w:val="22"/>
          <w:szCs w:val="22"/>
        </w:rPr>
        <w:t>5</w:t>
      </w:r>
      <w:r w:rsidR="007940A6" w:rsidRPr="00A06315">
        <w:rPr>
          <w:rFonts w:ascii="Calibri" w:hAnsi="Calibri"/>
          <w:sz w:val="22"/>
          <w:szCs w:val="22"/>
        </w:rPr>
        <w:t>,</w:t>
      </w:r>
      <w:r w:rsidR="00812A6B">
        <w:rPr>
          <w:rFonts w:ascii="Calibri" w:hAnsi="Calibri"/>
          <w:sz w:val="22"/>
          <w:szCs w:val="22"/>
        </w:rPr>
        <w:t>0</w:t>
      </w:r>
      <w:r w:rsidR="00283C4A">
        <w:rPr>
          <w:rFonts w:ascii="Calibri" w:hAnsi="Calibri"/>
          <w:sz w:val="22"/>
          <w:szCs w:val="22"/>
        </w:rPr>
        <w:t>22.15</w:t>
      </w:r>
      <w:r w:rsidR="007940A6" w:rsidRPr="00A06315">
        <w:rPr>
          <w:rFonts w:ascii="Calibri" w:hAnsi="Calibri"/>
          <w:sz w:val="22"/>
          <w:szCs w:val="22"/>
        </w:rPr>
        <w:t xml:space="preserve"> per annum </w:t>
      </w:r>
      <w:r w:rsidR="00776493">
        <w:rPr>
          <w:rFonts w:ascii="Calibri" w:hAnsi="Calibri"/>
          <w:spacing w:val="-3"/>
          <w:sz w:val="22"/>
          <w:szCs w:val="22"/>
        </w:rPr>
        <w:t>(including an excess pension of £1</w:t>
      </w:r>
      <w:r w:rsidR="00283C4A">
        <w:rPr>
          <w:rFonts w:ascii="Calibri" w:hAnsi="Calibri"/>
          <w:spacing w:val="-3"/>
          <w:sz w:val="22"/>
          <w:szCs w:val="22"/>
        </w:rPr>
        <w:t>4</w:t>
      </w:r>
      <w:r w:rsidR="00776493">
        <w:rPr>
          <w:rFonts w:ascii="Calibri" w:hAnsi="Calibri"/>
          <w:spacing w:val="-3"/>
          <w:sz w:val="22"/>
          <w:szCs w:val="22"/>
        </w:rPr>
        <w:t>,</w:t>
      </w:r>
      <w:r w:rsidR="00283C4A">
        <w:rPr>
          <w:rFonts w:ascii="Calibri" w:hAnsi="Calibri"/>
          <w:spacing w:val="-3"/>
          <w:sz w:val="22"/>
          <w:szCs w:val="22"/>
        </w:rPr>
        <w:t>324.31</w:t>
      </w:r>
      <w:r w:rsidR="00776493">
        <w:rPr>
          <w:rFonts w:ascii="Calibri" w:hAnsi="Calibri"/>
          <w:spacing w:val="-3"/>
          <w:sz w:val="22"/>
          <w:szCs w:val="22"/>
        </w:rPr>
        <w:t xml:space="preserve"> per annum and a post-1988 GMP of £</w:t>
      </w:r>
      <w:r w:rsidR="00812A6B">
        <w:rPr>
          <w:rFonts w:ascii="Calibri" w:hAnsi="Calibri"/>
          <w:spacing w:val="-3"/>
          <w:sz w:val="22"/>
          <w:szCs w:val="22"/>
        </w:rPr>
        <w:t>697.84</w:t>
      </w:r>
      <w:r w:rsidR="00776493">
        <w:rPr>
          <w:rFonts w:ascii="Calibri" w:hAnsi="Calibri"/>
          <w:spacing w:val="-3"/>
          <w:sz w:val="22"/>
          <w:szCs w:val="22"/>
        </w:rPr>
        <w:t xml:space="preserve"> per annum) </w:t>
      </w:r>
      <w:r w:rsidR="007940A6" w:rsidRPr="00A06315">
        <w:rPr>
          <w:rFonts w:ascii="Calibri" w:hAnsi="Calibri"/>
          <w:sz w:val="22"/>
          <w:szCs w:val="22"/>
        </w:rPr>
        <w:t xml:space="preserve">– [LTA used is </w:t>
      </w:r>
      <w:r w:rsidR="00812A6B">
        <w:rPr>
          <w:rFonts w:ascii="Calibri" w:hAnsi="Calibri"/>
          <w:sz w:val="22"/>
          <w:szCs w:val="22"/>
        </w:rPr>
        <w:t>2</w:t>
      </w:r>
      <w:r w:rsidR="00283C4A">
        <w:rPr>
          <w:rFonts w:ascii="Calibri" w:hAnsi="Calibri"/>
          <w:sz w:val="22"/>
          <w:szCs w:val="22"/>
        </w:rPr>
        <w:t>7.99</w:t>
      </w:r>
      <w:r w:rsidR="007940A6" w:rsidRPr="00A06315">
        <w:rPr>
          <w:rFonts w:ascii="Calibri" w:hAnsi="Calibri"/>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7366F94F" w14:textId="4F6D8716" w:rsidR="00812A6B" w:rsidRPr="00A06315" w:rsidRDefault="00812A6B" w:rsidP="00812A6B">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The pension of £</w:t>
      </w:r>
      <w:r>
        <w:rPr>
          <w:rFonts w:ascii="Calibri" w:hAnsi="Calibri"/>
          <w:sz w:val="22"/>
          <w:szCs w:val="22"/>
        </w:rPr>
        <w:t>1</w:t>
      </w:r>
      <w:r w:rsidR="00283C4A">
        <w:rPr>
          <w:rFonts w:ascii="Calibri" w:hAnsi="Calibri"/>
          <w:sz w:val="22"/>
          <w:szCs w:val="22"/>
        </w:rPr>
        <w:t>5</w:t>
      </w:r>
      <w:r w:rsidRPr="00C13CE5">
        <w:rPr>
          <w:rFonts w:ascii="Calibri" w:hAnsi="Calibri"/>
          <w:sz w:val="22"/>
          <w:szCs w:val="22"/>
        </w:rPr>
        <w:t>,</w:t>
      </w:r>
      <w:r w:rsidR="00A337C6">
        <w:rPr>
          <w:rFonts w:ascii="Calibri" w:hAnsi="Calibri"/>
          <w:sz w:val="22"/>
          <w:szCs w:val="22"/>
        </w:rPr>
        <w:t>0</w:t>
      </w:r>
      <w:r w:rsidR="00283C4A">
        <w:rPr>
          <w:rFonts w:ascii="Calibri" w:hAnsi="Calibri"/>
          <w:sz w:val="22"/>
          <w:szCs w:val="22"/>
        </w:rPr>
        <w:t>22.15</w:t>
      </w:r>
      <w:r w:rsidRPr="00C13CE5">
        <w:rPr>
          <w:rFonts w:ascii="Calibri" w:hAnsi="Calibri"/>
          <w:sz w:val="22"/>
          <w:szCs w:val="22"/>
        </w:rPr>
        <w:t xml:space="preserve"> per annum (including an excess element of £</w:t>
      </w:r>
      <w:r>
        <w:rPr>
          <w:rFonts w:ascii="Calibri" w:hAnsi="Calibri"/>
          <w:sz w:val="22"/>
          <w:szCs w:val="22"/>
        </w:rPr>
        <w:t>1</w:t>
      </w:r>
      <w:r w:rsidR="00283C4A">
        <w:rPr>
          <w:rFonts w:ascii="Calibri" w:hAnsi="Calibri"/>
          <w:sz w:val="22"/>
          <w:szCs w:val="22"/>
        </w:rPr>
        <w:t>4</w:t>
      </w:r>
      <w:r w:rsidRPr="00C13CE5">
        <w:rPr>
          <w:rFonts w:ascii="Calibri" w:hAnsi="Calibri"/>
          <w:sz w:val="22"/>
          <w:szCs w:val="22"/>
        </w:rPr>
        <w:t>,</w:t>
      </w:r>
      <w:r w:rsidR="00A337C6">
        <w:rPr>
          <w:rFonts w:ascii="Calibri" w:hAnsi="Calibri"/>
          <w:sz w:val="22"/>
          <w:szCs w:val="22"/>
        </w:rPr>
        <w:t>3</w:t>
      </w:r>
      <w:r w:rsidR="00283C4A">
        <w:rPr>
          <w:rFonts w:ascii="Calibri" w:hAnsi="Calibri"/>
          <w:sz w:val="22"/>
          <w:szCs w:val="22"/>
        </w:rPr>
        <w:t>24.31</w:t>
      </w:r>
      <w:r w:rsidRPr="00C13CE5">
        <w:rPr>
          <w:rFonts w:ascii="Calibri" w:hAnsi="Calibri"/>
          <w:sz w:val="22"/>
          <w:szCs w:val="22"/>
        </w:rPr>
        <w:t xml:space="preserve"> per annum and a post-1988 GMP of £</w:t>
      </w:r>
      <w:r>
        <w:rPr>
          <w:rFonts w:ascii="Calibri" w:hAnsi="Calibri"/>
          <w:sz w:val="22"/>
          <w:szCs w:val="22"/>
        </w:rPr>
        <w:t>697.84</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Retail Prices Index and 5.0% up to GMP due date (age 65</w:t>
      </w:r>
      <w:r>
        <w:rPr>
          <w:rFonts w:ascii="Calibri" w:hAnsi="Calibri"/>
          <w:sz w:val="22"/>
          <w:szCs w:val="22"/>
        </w:rPr>
        <w:t xml:space="preserve">), </w:t>
      </w:r>
      <w:r w:rsidRPr="003E727F">
        <w:rPr>
          <w:rFonts w:ascii="Calibri" w:hAnsi="Calibri"/>
          <w:i/>
          <w:iCs/>
          <w:sz w:val="22"/>
          <w:szCs w:val="22"/>
        </w:rPr>
        <w:t>pro-rated for the first year</w:t>
      </w:r>
    </w:p>
    <w:p w14:paraId="507731FA" w14:textId="77777777" w:rsidR="00812A6B" w:rsidRPr="00C13CE5" w:rsidRDefault="00812A6B" w:rsidP="00812A6B">
      <w:pPr>
        <w:numPr>
          <w:ilvl w:val="0"/>
          <w:numId w:val="1"/>
        </w:numPr>
        <w:suppressAutoHyphens/>
        <w:jc w:val="both"/>
        <w:rPr>
          <w:rFonts w:ascii="Calibri" w:hAnsi="Calibri"/>
          <w:sz w:val="22"/>
          <w:szCs w:val="22"/>
        </w:rPr>
      </w:pPr>
      <w:r w:rsidRPr="00C13CE5">
        <w:rPr>
          <w:rFonts w:ascii="Calibri" w:hAnsi="Calibri"/>
          <w:sz w:val="22"/>
          <w:szCs w:val="22"/>
        </w:rPr>
        <w:t xml:space="preserve">From GMP due date, the post-1988 GMP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Consumer Prices Index and 3.0% and the balance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w:t>
      </w:r>
      <w:r>
        <w:rPr>
          <w:rFonts w:ascii="Calibri" w:hAnsi="Calibri"/>
          <w:sz w:val="22"/>
          <w:szCs w:val="22"/>
        </w:rPr>
        <w:t xml:space="preserve">each year on 1 April </w:t>
      </w:r>
      <w:r w:rsidRPr="00C13CE5">
        <w:rPr>
          <w:rFonts w:ascii="Calibri" w:hAnsi="Calibri"/>
          <w:sz w:val="22"/>
          <w:szCs w:val="22"/>
        </w:rPr>
        <w:t>by the lower of the increase in the Retail Prices Index and 5.0%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B70BB13" w14:textId="29710B7F"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sidR="00126934">
        <w:rPr>
          <w:rFonts w:ascii="Calibri" w:hAnsi="Calibri"/>
          <w:sz w:val="22"/>
          <w:szCs w:val="22"/>
        </w:rPr>
        <w:t>3</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FED8698" w14:textId="4DCE4C34"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will be payable on the death of the member of £</w:t>
      </w:r>
      <w:r w:rsidR="00885930">
        <w:rPr>
          <w:rFonts w:ascii="Calibri" w:hAnsi="Calibri"/>
          <w:sz w:val="22"/>
          <w:szCs w:val="22"/>
        </w:rPr>
        <w:t>9</w:t>
      </w:r>
      <w:r w:rsidRPr="00A06315">
        <w:rPr>
          <w:rFonts w:ascii="Calibri" w:hAnsi="Calibri"/>
          <w:sz w:val="22"/>
          <w:szCs w:val="22"/>
        </w:rPr>
        <w:t>,</w:t>
      </w:r>
      <w:r w:rsidR="00885930">
        <w:rPr>
          <w:rFonts w:ascii="Calibri" w:hAnsi="Calibri"/>
          <w:sz w:val="22"/>
          <w:szCs w:val="22"/>
        </w:rPr>
        <w:t>554.91</w:t>
      </w:r>
      <w:r w:rsidRPr="00A06315">
        <w:rPr>
          <w:rFonts w:ascii="Calibri" w:hAnsi="Calibri"/>
          <w:sz w:val="22"/>
          <w:szCs w:val="22"/>
        </w:rPr>
        <w:t xml:space="preserve"> per annum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0F86C415" w14:textId="3646EC89" w:rsidR="005C72D3" w:rsidRPr="00F57780" w:rsidRDefault="005C72D3" w:rsidP="005C72D3">
      <w:pPr>
        <w:numPr>
          <w:ilvl w:val="0"/>
          <w:numId w:val="4"/>
        </w:numPr>
        <w:jc w:val="both"/>
        <w:rPr>
          <w:rFonts w:ascii="Calibri" w:hAnsi="Calibri"/>
          <w:b/>
          <w:sz w:val="22"/>
          <w:szCs w:val="22"/>
        </w:rPr>
      </w:pPr>
      <w:r>
        <w:rPr>
          <w:rFonts w:ascii="Calibri" w:hAnsi="Calibri"/>
          <w:sz w:val="22"/>
          <w:szCs w:val="22"/>
        </w:rPr>
        <w:t xml:space="preserve">Mention that the member’s pension is being paid early (without reduction) </w:t>
      </w:r>
      <w:r w:rsidR="00E41226">
        <w:rPr>
          <w:rFonts w:ascii="Calibri" w:hAnsi="Calibri"/>
          <w:sz w:val="22"/>
          <w:szCs w:val="22"/>
        </w:rPr>
        <w:t xml:space="preserve">due to </w:t>
      </w:r>
      <w:r>
        <w:rPr>
          <w:rFonts w:ascii="Calibri" w:hAnsi="Calibri"/>
          <w:sz w:val="22"/>
          <w:szCs w:val="22"/>
        </w:rPr>
        <w:t>ill health</w:t>
      </w:r>
    </w:p>
    <w:p w14:paraId="013F9900" w14:textId="77777777" w:rsidR="007940A6" w:rsidRPr="00A06315" w:rsidRDefault="007940A6" w:rsidP="007940A6">
      <w:pPr>
        <w:ind w:left="720"/>
        <w:jc w:val="both"/>
        <w:rPr>
          <w:rFonts w:ascii="Calibri" w:hAnsi="Calibri"/>
          <w:b/>
          <w:sz w:val="22"/>
          <w:szCs w:val="22"/>
        </w:rPr>
      </w:pPr>
    </w:p>
    <w:p w14:paraId="7FDD4AA5" w14:textId="77777777" w:rsidR="007940A6" w:rsidRPr="00A06315" w:rsidRDefault="007940A6" w:rsidP="007940A6">
      <w:pPr>
        <w:tabs>
          <w:tab w:val="left" w:pos="1380"/>
        </w:tabs>
        <w:rPr>
          <w:rFonts w:ascii="Calibri" w:hAnsi="Calibri"/>
          <w:b/>
          <w:sz w:val="22"/>
          <w:szCs w:val="22"/>
        </w:rPr>
      </w:pPr>
      <w:r w:rsidRPr="00A06315">
        <w:rPr>
          <w:rFonts w:ascii="Calibri" w:hAnsi="Calibri"/>
          <w:b/>
          <w:sz w:val="22"/>
          <w:szCs w:val="22"/>
        </w:rPr>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certificate</w:t>
      </w:r>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he member’s completed ‘Option choice’ form</w:t>
      </w:r>
    </w:p>
    <w:p w14:paraId="2E27C9AB" w14:textId="654F5CA9" w:rsidR="007940A6" w:rsidRPr="007676C8" w:rsidRDefault="005C72D3" w:rsidP="00B046E8">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w:t>
      </w:r>
      <w:r w:rsidR="007940A6" w:rsidRPr="007676C8">
        <w:rPr>
          <w:rFonts w:ascii="Calibri" w:hAnsi="Calibri"/>
          <w:sz w:val="22"/>
          <w:szCs w:val="22"/>
        </w:rPr>
        <w:t>he member’s completed ‘Bank details’ form</w:t>
      </w: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26934"/>
    <w:rsid w:val="001346BA"/>
    <w:rsid w:val="0019362D"/>
    <w:rsid w:val="00242229"/>
    <w:rsid w:val="00283C4A"/>
    <w:rsid w:val="002A4E54"/>
    <w:rsid w:val="002D7DEF"/>
    <w:rsid w:val="00326068"/>
    <w:rsid w:val="00337725"/>
    <w:rsid w:val="003A5C77"/>
    <w:rsid w:val="003C0526"/>
    <w:rsid w:val="003E727F"/>
    <w:rsid w:val="004C411C"/>
    <w:rsid w:val="004D03DE"/>
    <w:rsid w:val="004E33CE"/>
    <w:rsid w:val="005C72D3"/>
    <w:rsid w:val="006D5E00"/>
    <w:rsid w:val="006E2246"/>
    <w:rsid w:val="007676C8"/>
    <w:rsid w:val="00776493"/>
    <w:rsid w:val="007940A6"/>
    <w:rsid w:val="007970A9"/>
    <w:rsid w:val="00812A6B"/>
    <w:rsid w:val="00870A26"/>
    <w:rsid w:val="00880D20"/>
    <w:rsid w:val="00885930"/>
    <w:rsid w:val="00890B56"/>
    <w:rsid w:val="00962607"/>
    <w:rsid w:val="009777D4"/>
    <w:rsid w:val="00977CFE"/>
    <w:rsid w:val="00977DBB"/>
    <w:rsid w:val="00987427"/>
    <w:rsid w:val="009A5006"/>
    <w:rsid w:val="009C21D3"/>
    <w:rsid w:val="009F4F25"/>
    <w:rsid w:val="00A337C6"/>
    <w:rsid w:val="00AD3D36"/>
    <w:rsid w:val="00AE42CB"/>
    <w:rsid w:val="00AF48A2"/>
    <w:rsid w:val="00B02370"/>
    <w:rsid w:val="00B046E8"/>
    <w:rsid w:val="00B14E51"/>
    <w:rsid w:val="00B47E4E"/>
    <w:rsid w:val="00B824CE"/>
    <w:rsid w:val="00C67305"/>
    <w:rsid w:val="00CA1BC6"/>
    <w:rsid w:val="00CE6CD8"/>
    <w:rsid w:val="00D2640B"/>
    <w:rsid w:val="00D96599"/>
    <w:rsid w:val="00DB2381"/>
    <w:rsid w:val="00DF1EA5"/>
    <w:rsid w:val="00E41226"/>
    <w:rsid w:val="00E51F5C"/>
    <w:rsid w:val="00E5295F"/>
    <w:rsid w:val="00EC74E7"/>
    <w:rsid w:val="00F9069F"/>
    <w:rsid w:val="00F9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19</cp:revision>
  <cp:lastPrinted>2015-07-13T10:33:00Z</cp:lastPrinted>
  <dcterms:created xsi:type="dcterms:W3CDTF">2022-09-02T16:20:00Z</dcterms:created>
  <dcterms:modified xsi:type="dcterms:W3CDTF">2022-09-07T15:34:00Z</dcterms:modified>
</cp:coreProperties>
</file>