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6763" w14:textId="77777777" w:rsidR="00463AA7" w:rsidRPr="00D9759D" w:rsidRDefault="005837B4" w:rsidP="005837B4">
      <w:pPr>
        <w:pStyle w:val="Heading1"/>
        <w:rPr>
          <w:sz w:val="28"/>
          <w:szCs w:val="28"/>
        </w:rPr>
      </w:pPr>
      <w:r w:rsidRPr="00D9759D">
        <w:rPr>
          <w:sz w:val="28"/>
          <w:szCs w:val="28"/>
        </w:rPr>
        <w:t>Budget 2014 &amp; Pension Flexibilities</w:t>
      </w:r>
    </w:p>
    <w:p w14:paraId="0E13EA7A" w14:textId="77777777" w:rsidR="00D9759D" w:rsidRDefault="00D9759D" w:rsidP="005837B4">
      <w:pPr>
        <w:pStyle w:val="BodyText"/>
        <w:rPr>
          <w:rFonts w:asciiTheme="minorHAnsi" w:hAnsiTheme="minorHAnsi"/>
          <w:u w:val="single"/>
        </w:rPr>
      </w:pPr>
    </w:p>
    <w:p w14:paraId="2D1715ED" w14:textId="77777777" w:rsidR="00D9759D" w:rsidRDefault="00D9759D" w:rsidP="005837B4">
      <w:pPr>
        <w:pStyle w:val="BodyText"/>
        <w:rPr>
          <w:rFonts w:asciiTheme="minorHAnsi" w:hAnsiTheme="minorHAnsi"/>
          <w:u w:val="single"/>
        </w:rPr>
      </w:pPr>
    </w:p>
    <w:p w14:paraId="69B0E323" w14:textId="77777777" w:rsidR="00D9759D" w:rsidRPr="00D9759D" w:rsidRDefault="00D9759D" w:rsidP="005837B4">
      <w:pPr>
        <w:pStyle w:val="BodyText"/>
        <w:rPr>
          <w:rFonts w:asciiTheme="minorHAnsi" w:hAnsiTheme="minorHAnsi"/>
          <w:u w:val="single"/>
        </w:rPr>
      </w:pPr>
      <w:r w:rsidRPr="00D9759D">
        <w:rPr>
          <w:rFonts w:asciiTheme="minorHAnsi" w:hAnsiTheme="minorHAnsi"/>
          <w:u w:val="single"/>
        </w:rPr>
        <w:t xml:space="preserve">Significance for </w:t>
      </w:r>
      <w:r w:rsidR="00C82D8E">
        <w:rPr>
          <w:rFonts w:asciiTheme="minorHAnsi" w:hAnsiTheme="minorHAnsi"/>
          <w:u w:val="single"/>
        </w:rPr>
        <w:t xml:space="preserve">Individuals with </w:t>
      </w:r>
      <w:r w:rsidRPr="00D9759D">
        <w:rPr>
          <w:rFonts w:asciiTheme="minorHAnsi" w:hAnsiTheme="minorHAnsi"/>
          <w:u w:val="single"/>
        </w:rPr>
        <w:t>Money Purchase Arrangements</w:t>
      </w:r>
    </w:p>
    <w:p w14:paraId="42069ED7" w14:textId="77777777" w:rsidR="00D9759D" w:rsidRDefault="00D9759D" w:rsidP="005837B4">
      <w:pPr>
        <w:pStyle w:val="BodyText"/>
      </w:pPr>
    </w:p>
    <w:p w14:paraId="130871E1" w14:textId="77777777" w:rsidR="005837B4" w:rsidRDefault="005837B4" w:rsidP="005837B4">
      <w:pPr>
        <w:pStyle w:val="BodyText"/>
      </w:pPr>
      <w:r w:rsidRPr="006E2F37">
        <w:t xml:space="preserve">In his Budget on 19 March 2014, the Chancellor of the Exchequer announced significant changes to the way in which </w:t>
      </w:r>
      <w:r>
        <w:t>individuals</w:t>
      </w:r>
      <w:r w:rsidRPr="006E2F37">
        <w:t xml:space="preserve"> </w:t>
      </w:r>
      <w:r>
        <w:t>wit</w:t>
      </w:r>
      <w:r w:rsidRPr="005837B4">
        <w:t>h money purchase arrangements would be able to access their pension funds from 6 April 2015.  These changes were introduced to increase freedom and choice for individuals with money purchase arrangements, thereby allowing them more flexibility in providing for their ret</w:t>
      </w:r>
      <w:r w:rsidRPr="006E2F37">
        <w:t>irement</w:t>
      </w:r>
      <w:r>
        <w:t>.</w:t>
      </w:r>
    </w:p>
    <w:p w14:paraId="46057B10" w14:textId="77777777" w:rsidR="005837B4" w:rsidRDefault="005837B4" w:rsidP="005837B4">
      <w:pPr>
        <w:spacing w:after="0"/>
        <w:jc w:val="both"/>
        <w:rPr>
          <w:rFonts w:ascii="Times New Roman" w:hAnsi="Times New Roman"/>
          <w:sz w:val="24"/>
          <w:szCs w:val="24"/>
        </w:rPr>
      </w:pPr>
    </w:p>
    <w:p w14:paraId="5B4EE2BD" w14:textId="77777777" w:rsidR="00060C80" w:rsidRDefault="005837B4" w:rsidP="005837B4">
      <w:pPr>
        <w:spacing w:after="0"/>
        <w:jc w:val="both"/>
        <w:rPr>
          <w:rFonts w:ascii="Times New Roman" w:hAnsi="Times New Roman"/>
          <w:sz w:val="24"/>
          <w:szCs w:val="24"/>
        </w:rPr>
      </w:pPr>
      <w:r>
        <w:rPr>
          <w:rFonts w:ascii="Times New Roman" w:hAnsi="Times New Roman"/>
          <w:sz w:val="24"/>
          <w:szCs w:val="24"/>
        </w:rPr>
        <w:t xml:space="preserve">The ‘Taxation of Pensions Act 2014’ gave rise to the changes, providing two new options for </w:t>
      </w:r>
      <w:r w:rsidR="00060C80">
        <w:rPr>
          <w:rFonts w:ascii="Times New Roman" w:hAnsi="Times New Roman"/>
          <w:sz w:val="24"/>
          <w:szCs w:val="24"/>
        </w:rPr>
        <w:t xml:space="preserve">those </w:t>
      </w:r>
      <w:r>
        <w:rPr>
          <w:rFonts w:ascii="Times New Roman" w:hAnsi="Times New Roman"/>
          <w:sz w:val="24"/>
          <w:szCs w:val="24"/>
        </w:rPr>
        <w:t xml:space="preserve">individuals </w:t>
      </w:r>
      <w:r w:rsidR="00060C80">
        <w:rPr>
          <w:rFonts w:ascii="Times New Roman" w:hAnsi="Times New Roman"/>
          <w:sz w:val="24"/>
          <w:szCs w:val="24"/>
        </w:rPr>
        <w:t xml:space="preserve">wishing </w:t>
      </w:r>
      <w:r>
        <w:rPr>
          <w:rFonts w:ascii="Times New Roman" w:hAnsi="Times New Roman"/>
          <w:sz w:val="24"/>
          <w:szCs w:val="24"/>
        </w:rPr>
        <w:t>to access their money purchase funds flexibly; namely, Uncrystallised Funds Pension Lumps Sums (UFPLS) and Flexi-Access Drawdown</w:t>
      </w:r>
      <w:r w:rsidR="00060C80">
        <w:rPr>
          <w:rFonts w:ascii="Times New Roman" w:hAnsi="Times New Roman"/>
          <w:sz w:val="24"/>
          <w:szCs w:val="24"/>
        </w:rPr>
        <w:t xml:space="preserve"> Funds (FADF).</w:t>
      </w:r>
    </w:p>
    <w:p w14:paraId="7C5D42E6" w14:textId="77777777" w:rsidR="00060C80" w:rsidRDefault="00060C80" w:rsidP="005837B4">
      <w:pPr>
        <w:spacing w:after="0"/>
        <w:jc w:val="both"/>
        <w:rPr>
          <w:rFonts w:ascii="Times New Roman" w:hAnsi="Times New Roman"/>
          <w:sz w:val="24"/>
          <w:szCs w:val="24"/>
        </w:rPr>
      </w:pPr>
    </w:p>
    <w:p w14:paraId="20DC7462" w14:textId="77777777" w:rsidR="001A25E2" w:rsidRDefault="00060C80" w:rsidP="005837B4">
      <w:pPr>
        <w:spacing w:after="0"/>
        <w:jc w:val="both"/>
        <w:rPr>
          <w:rFonts w:ascii="Times New Roman" w:hAnsi="Times New Roman"/>
          <w:sz w:val="24"/>
          <w:szCs w:val="24"/>
        </w:rPr>
      </w:pPr>
      <w:r>
        <w:rPr>
          <w:rFonts w:ascii="Times New Roman" w:hAnsi="Times New Roman"/>
          <w:sz w:val="24"/>
          <w:szCs w:val="24"/>
        </w:rPr>
        <w:t xml:space="preserve">From 6 April 2015 it has been possible for individuals to take </w:t>
      </w:r>
      <w:r w:rsidR="001A25E2">
        <w:rPr>
          <w:rFonts w:ascii="Times New Roman" w:hAnsi="Times New Roman"/>
          <w:sz w:val="24"/>
          <w:szCs w:val="24"/>
        </w:rPr>
        <w:t xml:space="preserve">money purchase benefits from their uncrystallised lump sums as </w:t>
      </w:r>
      <w:r>
        <w:rPr>
          <w:rFonts w:ascii="Times New Roman" w:hAnsi="Times New Roman"/>
          <w:sz w:val="24"/>
          <w:szCs w:val="24"/>
        </w:rPr>
        <w:t xml:space="preserve">either a single UFPLS or a series of UFPLS.  25% of each payment of a UFPLS is free of tax and the remaining 75% is treated as taxable income and </w:t>
      </w:r>
      <w:r w:rsidR="001A25E2">
        <w:rPr>
          <w:rFonts w:ascii="Times New Roman" w:hAnsi="Times New Roman"/>
          <w:sz w:val="24"/>
          <w:szCs w:val="24"/>
        </w:rPr>
        <w:t xml:space="preserve">taxed </w:t>
      </w:r>
      <w:r>
        <w:rPr>
          <w:rFonts w:ascii="Times New Roman" w:hAnsi="Times New Roman"/>
          <w:sz w:val="24"/>
          <w:szCs w:val="24"/>
        </w:rPr>
        <w:t>at the individual’s marginal rate of tax.  UFPLS are only payable if the individual has available lifetime allowance.</w:t>
      </w:r>
    </w:p>
    <w:p w14:paraId="44698CC6" w14:textId="77777777" w:rsidR="001A25E2" w:rsidRDefault="001A25E2" w:rsidP="005837B4">
      <w:pPr>
        <w:spacing w:after="0"/>
        <w:jc w:val="both"/>
        <w:rPr>
          <w:rFonts w:ascii="Times New Roman" w:hAnsi="Times New Roman"/>
          <w:sz w:val="24"/>
          <w:szCs w:val="24"/>
        </w:rPr>
      </w:pPr>
    </w:p>
    <w:p w14:paraId="204A521C" w14:textId="77777777" w:rsidR="005837B4" w:rsidRDefault="00BF7DA9" w:rsidP="005837B4">
      <w:pPr>
        <w:spacing w:after="0"/>
        <w:jc w:val="both"/>
        <w:rPr>
          <w:rFonts w:ascii="Times New Roman" w:hAnsi="Times New Roman"/>
          <w:sz w:val="24"/>
          <w:szCs w:val="24"/>
        </w:rPr>
      </w:pPr>
      <w:r>
        <w:rPr>
          <w:rFonts w:ascii="Times New Roman" w:hAnsi="Times New Roman"/>
          <w:sz w:val="24"/>
          <w:szCs w:val="24"/>
        </w:rPr>
        <w:t xml:space="preserve">Any new </w:t>
      </w:r>
      <w:r w:rsidR="001A25E2">
        <w:rPr>
          <w:rFonts w:ascii="Times New Roman" w:hAnsi="Times New Roman"/>
          <w:sz w:val="24"/>
          <w:szCs w:val="24"/>
        </w:rPr>
        <w:t>drawdown fund</w:t>
      </w:r>
      <w:r>
        <w:rPr>
          <w:rFonts w:ascii="Times New Roman" w:hAnsi="Times New Roman"/>
          <w:sz w:val="24"/>
          <w:szCs w:val="24"/>
        </w:rPr>
        <w:t xml:space="preserve">s established from 6 April 2015 are deemed to be </w:t>
      </w:r>
      <w:r w:rsidR="001A25E2">
        <w:rPr>
          <w:rFonts w:ascii="Times New Roman" w:hAnsi="Times New Roman"/>
          <w:sz w:val="24"/>
          <w:szCs w:val="24"/>
        </w:rPr>
        <w:t>FADF</w:t>
      </w:r>
      <w:r>
        <w:rPr>
          <w:rFonts w:ascii="Times New Roman" w:hAnsi="Times New Roman"/>
          <w:sz w:val="24"/>
          <w:szCs w:val="24"/>
        </w:rPr>
        <w:t>s</w:t>
      </w:r>
      <w:r w:rsidR="001A25E2">
        <w:rPr>
          <w:rFonts w:ascii="Times New Roman" w:hAnsi="Times New Roman"/>
          <w:sz w:val="24"/>
          <w:szCs w:val="24"/>
        </w:rPr>
        <w:t xml:space="preserve"> from which no limits exist on the amount of withdrawal</w:t>
      </w:r>
      <w:r>
        <w:rPr>
          <w:rFonts w:ascii="Times New Roman" w:hAnsi="Times New Roman"/>
          <w:sz w:val="24"/>
          <w:szCs w:val="24"/>
        </w:rPr>
        <w:t>s</w:t>
      </w:r>
      <w:r w:rsidR="001A25E2">
        <w:rPr>
          <w:rFonts w:ascii="Times New Roman" w:hAnsi="Times New Roman"/>
          <w:sz w:val="24"/>
          <w:szCs w:val="24"/>
        </w:rPr>
        <w:t xml:space="preserve"> that can be made o</w:t>
      </w:r>
      <w:r>
        <w:rPr>
          <w:rFonts w:ascii="Times New Roman" w:hAnsi="Times New Roman"/>
          <w:sz w:val="24"/>
          <w:szCs w:val="24"/>
        </w:rPr>
        <w:t>ve</w:t>
      </w:r>
      <w:r w:rsidR="001A25E2">
        <w:rPr>
          <w:rFonts w:ascii="Times New Roman" w:hAnsi="Times New Roman"/>
          <w:sz w:val="24"/>
          <w:szCs w:val="24"/>
        </w:rPr>
        <w:t>r</w:t>
      </w:r>
      <w:r>
        <w:rPr>
          <w:rFonts w:ascii="Times New Roman" w:hAnsi="Times New Roman"/>
          <w:sz w:val="24"/>
          <w:szCs w:val="24"/>
        </w:rPr>
        <w:t xml:space="preserve"> whatever period of time an individual chooses.  When an individual designates funds to be put into a FADF, up to 25% can be paid tax-free as a pension commencement lump sum (PCLS).  Thereafter, any payments from the individual’s FADF are taxable as a pension. </w:t>
      </w:r>
      <w:r w:rsidR="001A25E2">
        <w:rPr>
          <w:rFonts w:ascii="Times New Roman" w:hAnsi="Times New Roman"/>
          <w:sz w:val="24"/>
          <w:szCs w:val="24"/>
        </w:rPr>
        <w:t xml:space="preserve"> </w:t>
      </w:r>
      <w:r w:rsidR="00060C80">
        <w:rPr>
          <w:rFonts w:ascii="Times New Roman" w:hAnsi="Times New Roman"/>
          <w:sz w:val="24"/>
          <w:szCs w:val="24"/>
        </w:rPr>
        <w:t xml:space="preserve">  </w:t>
      </w:r>
      <w:r w:rsidR="005837B4">
        <w:rPr>
          <w:rFonts w:ascii="Times New Roman" w:hAnsi="Times New Roman"/>
          <w:sz w:val="24"/>
          <w:szCs w:val="24"/>
        </w:rPr>
        <w:t xml:space="preserve"> </w:t>
      </w:r>
    </w:p>
    <w:p w14:paraId="5E3CCF44" w14:textId="77777777" w:rsidR="00BF7DA9" w:rsidRDefault="00BF7DA9" w:rsidP="005837B4">
      <w:pPr>
        <w:spacing w:after="0"/>
        <w:jc w:val="both"/>
        <w:rPr>
          <w:rFonts w:ascii="Times New Roman" w:hAnsi="Times New Roman"/>
          <w:sz w:val="24"/>
          <w:szCs w:val="24"/>
        </w:rPr>
      </w:pPr>
    </w:p>
    <w:p w14:paraId="5DE84E66" w14:textId="65FC4030" w:rsidR="00BF7DA9" w:rsidRDefault="002C4E9F" w:rsidP="005837B4">
      <w:pPr>
        <w:spacing w:after="0"/>
        <w:jc w:val="both"/>
        <w:rPr>
          <w:rFonts w:ascii="Times New Roman" w:hAnsi="Times New Roman"/>
          <w:sz w:val="24"/>
          <w:szCs w:val="24"/>
        </w:rPr>
      </w:pPr>
      <w:r>
        <w:rPr>
          <w:rFonts w:ascii="Times New Roman" w:hAnsi="Times New Roman"/>
          <w:sz w:val="24"/>
          <w:szCs w:val="24"/>
        </w:rPr>
        <w:t>A</w:t>
      </w:r>
      <w:r w:rsidR="00BF7DA9">
        <w:rPr>
          <w:rFonts w:ascii="Times New Roman" w:hAnsi="Times New Roman"/>
          <w:sz w:val="24"/>
          <w:szCs w:val="24"/>
        </w:rPr>
        <w:t>n</w:t>
      </w:r>
      <w:r>
        <w:rPr>
          <w:rFonts w:ascii="Times New Roman" w:hAnsi="Times New Roman"/>
          <w:sz w:val="24"/>
          <w:szCs w:val="24"/>
        </w:rPr>
        <w:t>y</w:t>
      </w:r>
      <w:r w:rsidR="00BF7DA9">
        <w:rPr>
          <w:rFonts w:ascii="Times New Roman" w:hAnsi="Times New Roman"/>
          <w:sz w:val="24"/>
          <w:szCs w:val="24"/>
        </w:rPr>
        <w:t xml:space="preserve"> individual</w:t>
      </w:r>
      <w:r>
        <w:rPr>
          <w:rFonts w:ascii="Times New Roman" w:hAnsi="Times New Roman"/>
          <w:sz w:val="24"/>
          <w:szCs w:val="24"/>
        </w:rPr>
        <w:t>s</w:t>
      </w:r>
      <w:r w:rsidR="00BF7DA9">
        <w:rPr>
          <w:rFonts w:ascii="Times New Roman" w:hAnsi="Times New Roman"/>
          <w:sz w:val="24"/>
          <w:szCs w:val="24"/>
        </w:rPr>
        <w:t xml:space="preserve"> </w:t>
      </w:r>
      <w:r>
        <w:rPr>
          <w:rFonts w:ascii="Times New Roman" w:hAnsi="Times New Roman"/>
          <w:sz w:val="24"/>
          <w:szCs w:val="24"/>
        </w:rPr>
        <w:t xml:space="preserve">who take </w:t>
      </w:r>
      <w:r w:rsidR="00BF7DA9">
        <w:rPr>
          <w:rFonts w:ascii="Times New Roman" w:hAnsi="Times New Roman"/>
          <w:sz w:val="24"/>
          <w:szCs w:val="24"/>
        </w:rPr>
        <w:t>advantage of the new flexibilities from 6 April 201</w:t>
      </w:r>
      <w:r w:rsidR="00F72E2B">
        <w:rPr>
          <w:rFonts w:ascii="Times New Roman" w:hAnsi="Times New Roman"/>
          <w:sz w:val="24"/>
          <w:szCs w:val="24"/>
        </w:rPr>
        <w:t>7</w:t>
      </w:r>
      <w:r>
        <w:rPr>
          <w:rFonts w:ascii="Times New Roman" w:hAnsi="Times New Roman"/>
          <w:sz w:val="24"/>
          <w:szCs w:val="24"/>
        </w:rPr>
        <w:t xml:space="preserve"> have their </w:t>
      </w:r>
      <w:r w:rsidR="00BF7DA9">
        <w:rPr>
          <w:rFonts w:ascii="Times New Roman" w:hAnsi="Times New Roman"/>
          <w:sz w:val="24"/>
          <w:szCs w:val="24"/>
        </w:rPr>
        <w:t>future savings to money purchase arrangements subject to a £</w:t>
      </w:r>
      <w:r w:rsidR="008E0EBF">
        <w:rPr>
          <w:rFonts w:ascii="Times New Roman" w:hAnsi="Times New Roman"/>
          <w:sz w:val="24"/>
          <w:szCs w:val="24"/>
        </w:rPr>
        <w:t>4</w:t>
      </w:r>
      <w:r w:rsidR="00BF7DA9">
        <w:rPr>
          <w:rFonts w:ascii="Times New Roman" w:hAnsi="Times New Roman"/>
          <w:sz w:val="24"/>
          <w:szCs w:val="24"/>
        </w:rPr>
        <w:t xml:space="preserve">,000 money purchase annual allowance (MPAA).  </w:t>
      </w:r>
      <w:r w:rsidR="008E0EBF">
        <w:rPr>
          <w:rFonts w:ascii="Times New Roman" w:hAnsi="Times New Roman"/>
          <w:sz w:val="24"/>
          <w:szCs w:val="24"/>
        </w:rPr>
        <w:t xml:space="preserve">This figure was £10,000 prior to 6 April 2017.  The </w:t>
      </w:r>
      <w:r w:rsidR="00BF7DA9">
        <w:rPr>
          <w:rFonts w:ascii="Times New Roman" w:hAnsi="Times New Roman"/>
          <w:sz w:val="24"/>
          <w:szCs w:val="24"/>
        </w:rPr>
        <w:t xml:space="preserve">MPAA </w:t>
      </w:r>
      <w:r>
        <w:rPr>
          <w:rFonts w:ascii="Times New Roman" w:hAnsi="Times New Roman"/>
          <w:sz w:val="24"/>
          <w:szCs w:val="24"/>
        </w:rPr>
        <w:t xml:space="preserve">is </w:t>
      </w:r>
      <w:r w:rsidR="00BF7DA9">
        <w:rPr>
          <w:rFonts w:ascii="Times New Roman" w:hAnsi="Times New Roman"/>
          <w:sz w:val="24"/>
          <w:szCs w:val="24"/>
        </w:rPr>
        <w:t>triggered as soon as an individual accesses savings flexibly for the first time, which includes receiving a UFPLS or a payment from a FADF.</w:t>
      </w:r>
    </w:p>
    <w:p w14:paraId="34149212" w14:textId="77777777" w:rsidR="00BF7DA9" w:rsidRDefault="00BF7DA9" w:rsidP="005837B4">
      <w:pPr>
        <w:spacing w:after="0"/>
        <w:jc w:val="both"/>
        <w:rPr>
          <w:rFonts w:ascii="Times New Roman" w:hAnsi="Times New Roman"/>
          <w:sz w:val="24"/>
          <w:szCs w:val="24"/>
        </w:rPr>
      </w:pPr>
    </w:p>
    <w:p w14:paraId="14348F6A" w14:textId="77777777" w:rsidR="00D9759D" w:rsidRDefault="00D9759D" w:rsidP="005837B4">
      <w:pPr>
        <w:spacing w:after="0"/>
        <w:jc w:val="both"/>
        <w:rPr>
          <w:rFonts w:ascii="Times New Roman" w:hAnsi="Times New Roman"/>
          <w:sz w:val="24"/>
          <w:szCs w:val="24"/>
        </w:rPr>
      </w:pPr>
    </w:p>
    <w:p w14:paraId="3F6E84F0" w14:textId="77777777" w:rsidR="00D9759D" w:rsidRPr="00D9759D" w:rsidRDefault="00C82D8E" w:rsidP="00D9759D">
      <w:pPr>
        <w:pStyle w:val="Heading2"/>
        <w:rPr>
          <w:rFonts w:asciiTheme="minorHAnsi" w:hAnsiTheme="minorHAnsi"/>
        </w:rPr>
      </w:pPr>
      <w:r>
        <w:rPr>
          <w:rFonts w:asciiTheme="minorHAnsi" w:hAnsiTheme="minorHAnsi"/>
        </w:rPr>
        <w:t xml:space="preserve">Significance for </w:t>
      </w:r>
      <w:r w:rsidR="00D9759D" w:rsidRPr="00D9759D">
        <w:rPr>
          <w:rFonts w:asciiTheme="minorHAnsi" w:hAnsiTheme="minorHAnsi"/>
        </w:rPr>
        <w:t>Schemes</w:t>
      </w:r>
      <w:r>
        <w:rPr>
          <w:rFonts w:asciiTheme="minorHAnsi" w:hAnsiTheme="minorHAnsi"/>
        </w:rPr>
        <w:t xml:space="preserve"> with Money Purchase Arrangements</w:t>
      </w:r>
    </w:p>
    <w:p w14:paraId="0DEEC435" w14:textId="77777777" w:rsidR="00D9759D" w:rsidRDefault="00D9759D" w:rsidP="005837B4">
      <w:pPr>
        <w:spacing w:after="0"/>
        <w:jc w:val="both"/>
        <w:rPr>
          <w:rFonts w:ascii="Times New Roman" w:hAnsi="Times New Roman"/>
          <w:sz w:val="24"/>
          <w:szCs w:val="24"/>
        </w:rPr>
      </w:pPr>
    </w:p>
    <w:p w14:paraId="1BE9D0A4" w14:textId="77777777" w:rsidR="00D9759D" w:rsidRDefault="00BF7DA9" w:rsidP="005837B4">
      <w:pPr>
        <w:spacing w:after="0"/>
        <w:jc w:val="both"/>
        <w:rPr>
          <w:rFonts w:ascii="Times New Roman" w:hAnsi="Times New Roman"/>
          <w:sz w:val="24"/>
          <w:szCs w:val="24"/>
        </w:rPr>
      </w:pPr>
      <w:r>
        <w:rPr>
          <w:rFonts w:ascii="Times New Roman" w:hAnsi="Times New Roman"/>
          <w:sz w:val="24"/>
          <w:szCs w:val="24"/>
        </w:rPr>
        <w:t xml:space="preserve">Schemes </w:t>
      </w:r>
      <w:r w:rsidR="00D9759D">
        <w:rPr>
          <w:rFonts w:ascii="Times New Roman" w:hAnsi="Times New Roman"/>
          <w:sz w:val="24"/>
          <w:szCs w:val="24"/>
        </w:rPr>
        <w:t xml:space="preserve">with money purchase benefits </w:t>
      </w:r>
      <w:r>
        <w:rPr>
          <w:rFonts w:ascii="Times New Roman" w:hAnsi="Times New Roman"/>
          <w:sz w:val="24"/>
          <w:szCs w:val="24"/>
        </w:rPr>
        <w:t xml:space="preserve">do not need to offer the full range of flexibility options to their members.  However, a permissive scheme rules override allows trustees to make payments under the new flexibility rules without having to amend the scheme rules first.  Should a scheme choose to not provide the full range of options, members will have the right to transfer their benefits to an alternative arrangement which does offer the full range of options.    </w:t>
      </w:r>
    </w:p>
    <w:p w14:paraId="73F5DD92" w14:textId="77777777" w:rsidR="00BF7DA9" w:rsidRPr="005D6A31" w:rsidRDefault="00D9759D" w:rsidP="00D9759D">
      <w:pPr>
        <w:pStyle w:val="Heading2"/>
        <w:rPr>
          <w:rFonts w:asciiTheme="minorHAnsi" w:hAnsiTheme="minorHAnsi"/>
        </w:rPr>
      </w:pPr>
      <w:r w:rsidRPr="005D6A31">
        <w:rPr>
          <w:rFonts w:asciiTheme="minorHAnsi" w:hAnsiTheme="minorHAnsi"/>
        </w:rPr>
        <w:lastRenderedPageBreak/>
        <w:t>Information Requirements</w:t>
      </w:r>
      <w:r w:rsidR="00BF7DA9" w:rsidRPr="005D6A31">
        <w:rPr>
          <w:rFonts w:asciiTheme="minorHAnsi" w:hAnsiTheme="minorHAnsi"/>
        </w:rPr>
        <w:t xml:space="preserve">   </w:t>
      </w:r>
    </w:p>
    <w:p w14:paraId="3A421A82" w14:textId="77777777" w:rsidR="00D9759D" w:rsidRDefault="00D9759D" w:rsidP="00D9759D">
      <w:pPr>
        <w:spacing w:after="0"/>
      </w:pPr>
    </w:p>
    <w:p w14:paraId="14FFB96E" w14:textId="77777777" w:rsidR="00D9759D" w:rsidRDefault="00D9759D" w:rsidP="00A60BE5">
      <w:pPr>
        <w:pStyle w:val="BodyText"/>
        <w:rPr>
          <w:rFonts w:cs="Times New Roman"/>
        </w:rPr>
      </w:pPr>
      <w:r w:rsidRPr="00A60BE5">
        <w:rPr>
          <w:rFonts w:cs="Times New Roman"/>
        </w:rPr>
        <w:t xml:space="preserve">There are </w:t>
      </w:r>
      <w:r w:rsidR="00A60BE5" w:rsidRPr="00A60BE5">
        <w:rPr>
          <w:rFonts w:cs="Times New Roman"/>
        </w:rPr>
        <w:t>information requirements to ensure that individuals who have accessed their pension savings flexibly are aware of the tax consequences.  To that end, within 31 days of an individual accessing his benefits flexibly, the Scheme Administrator must notify the individual that he is now subject to the MPAA</w:t>
      </w:r>
      <w:r w:rsidRPr="00A60BE5">
        <w:rPr>
          <w:rFonts w:cs="Times New Roman"/>
        </w:rPr>
        <w:t xml:space="preserve"> </w:t>
      </w:r>
      <w:r w:rsidR="00A60BE5">
        <w:rPr>
          <w:rFonts w:cs="Times New Roman"/>
        </w:rPr>
        <w:t>of £</w:t>
      </w:r>
      <w:r w:rsidR="008E0EBF">
        <w:rPr>
          <w:rFonts w:cs="Times New Roman"/>
        </w:rPr>
        <w:t>4</w:t>
      </w:r>
      <w:r w:rsidR="00A60BE5">
        <w:rPr>
          <w:rFonts w:cs="Times New Roman"/>
        </w:rPr>
        <w:t xml:space="preserve">,000.  </w:t>
      </w:r>
      <w:r w:rsidR="008E0EBF">
        <w:rPr>
          <w:rFonts w:cs="Times New Roman"/>
        </w:rPr>
        <w:t xml:space="preserve">This figure was £10,000 prior to 6 April 2017.  </w:t>
      </w:r>
      <w:r w:rsidR="00A60BE5">
        <w:rPr>
          <w:rFonts w:cs="Times New Roman"/>
        </w:rPr>
        <w:t xml:space="preserve">Furthermore, the Scheme Administrator must inform the individual that within 91 days he must report this to any other schemes to which he is contributing. </w:t>
      </w:r>
    </w:p>
    <w:p w14:paraId="31798063" w14:textId="77777777" w:rsidR="00A60BE5" w:rsidRDefault="00A60BE5" w:rsidP="00A60BE5">
      <w:pPr>
        <w:pStyle w:val="BodyText"/>
        <w:rPr>
          <w:rFonts w:cs="Times New Roman"/>
        </w:rPr>
      </w:pPr>
    </w:p>
    <w:p w14:paraId="1D3F1E20" w14:textId="77777777" w:rsidR="00A60BE5" w:rsidRDefault="00A60BE5" w:rsidP="00A60BE5">
      <w:pPr>
        <w:pStyle w:val="BodyText"/>
        <w:rPr>
          <w:rFonts w:cs="Times New Roman"/>
        </w:rPr>
      </w:pPr>
      <w:r>
        <w:rPr>
          <w:rFonts w:cs="Times New Roman"/>
        </w:rPr>
        <w:t xml:space="preserve">If an individual finds himself subject to the MPAA and has total pension input amounts </w:t>
      </w:r>
      <w:r w:rsidR="00C82D8E">
        <w:rPr>
          <w:rFonts w:cs="Times New Roman"/>
        </w:rPr>
        <w:t xml:space="preserve">in respect of his </w:t>
      </w:r>
      <w:r>
        <w:rPr>
          <w:rFonts w:cs="Times New Roman"/>
        </w:rPr>
        <w:t xml:space="preserve">money purchase (or hybrid) arrangements of </w:t>
      </w:r>
      <w:r w:rsidR="005207DD">
        <w:rPr>
          <w:rFonts w:cs="Times New Roman"/>
        </w:rPr>
        <w:t xml:space="preserve">more than </w:t>
      </w:r>
      <w:r>
        <w:rPr>
          <w:rFonts w:cs="Times New Roman"/>
        </w:rPr>
        <w:t>£</w:t>
      </w:r>
      <w:r w:rsidR="008E0EBF">
        <w:rPr>
          <w:rFonts w:cs="Times New Roman"/>
        </w:rPr>
        <w:t>4</w:t>
      </w:r>
      <w:r>
        <w:rPr>
          <w:rFonts w:cs="Times New Roman"/>
        </w:rPr>
        <w:t>,000</w:t>
      </w:r>
      <w:r w:rsidR="008E0EBF">
        <w:rPr>
          <w:rFonts w:cs="Times New Roman"/>
        </w:rPr>
        <w:t xml:space="preserve"> (£10,000 prior to 6 April 2017)</w:t>
      </w:r>
      <w:r>
        <w:rPr>
          <w:rFonts w:cs="Times New Roman"/>
        </w:rPr>
        <w:t xml:space="preserve">, the Scheme Administrator must </w:t>
      </w:r>
      <w:r w:rsidR="00C82D8E">
        <w:rPr>
          <w:rFonts w:cs="Times New Roman"/>
        </w:rPr>
        <w:t>provide the individual with a ‘pension savings’ statement</w:t>
      </w:r>
      <w:r>
        <w:rPr>
          <w:rFonts w:cs="Times New Roman"/>
        </w:rPr>
        <w:t xml:space="preserve"> </w:t>
      </w:r>
      <w:r w:rsidR="00C82D8E">
        <w:rPr>
          <w:rFonts w:cs="Times New Roman"/>
        </w:rPr>
        <w:t>and, additionally, notify HM Revenue &amp; Customs of the individual’s details and pension input amounts using the Event Report.</w:t>
      </w:r>
    </w:p>
    <w:p w14:paraId="19736208" w14:textId="77777777" w:rsidR="00C82D8E" w:rsidRDefault="00C82D8E" w:rsidP="00A60BE5">
      <w:pPr>
        <w:pStyle w:val="BodyText"/>
        <w:rPr>
          <w:rFonts w:cs="Times New Roman"/>
        </w:rPr>
      </w:pPr>
    </w:p>
    <w:p w14:paraId="7A848D6B" w14:textId="77777777" w:rsidR="00C82D8E" w:rsidRDefault="00C82D8E" w:rsidP="00A60BE5">
      <w:pPr>
        <w:pStyle w:val="BodyText"/>
        <w:rPr>
          <w:rFonts w:cs="Times New Roman"/>
        </w:rPr>
      </w:pPr>
    </w:p>
    <w:p w14:paraId="4A322AC5" w14:textId="77777777" w:rsidR="00C82D8E" w:rsidRDefault="00C82D8E" w:rsidP="00A60BE5">
      <w:pPr>
        <w:pStyle w:val="BodyText"/>
        <w:rPr>
          <w:rFonts w:asciiTheme="minorHAnsi" w:hAnsiTheme="minorHAnsi" w:cs="Times New Roman"/>
          <w:u w:val="single"/>
        </w:rPr>
      </w:pPr>
      <w:r>
        <w:rPr>
          <w:rFonts w:asciiTheme="minorHAnsi" w:hAnsiTheme="minorHAnsi" w:cs="Times New Roman"/>
          <w:u w:val="single"/>
        </w:rPr>
        <w:t>Miscellaneous Features of Taxation of Pensions Act 2014</w:t>
      </w:r>
    </w:p>
    <w:p w14:paraId="019FACCC" w14:textId="77777777" w:rsidR="00C82D8E" w:rsidRDefault="00C82D8E" w:rsidP="00A60BE5">
      <w:pPr>
        <w:pStyle w:val="BodyText"/>
        <w:rPr>
          <w:rFonts w:asciiTheme="minorHAnsi" w:hAnsiTheme="minorHAnsi" w:cs="Times New Roman"/>
          <w:u w:val="single"/>
        </w:rPr>
      </w:pPr>
    </w:p>
    <w:p w14:paraId="65B4D0CB" w14:textId="77777777" w:rsidR="00C82D8E" w:rsidRDefault="005207DD" w:rsidP="00A60BE5">
      <w:pPr>
        <w:pStyle w:val="BodyText"/>
        <w:rPr>
          <w:rFonts w:cs="Times New Roman"/>
        </w:rPr>
      </w:pPr>
      <w:r w:rsidRPr="005207DD">
        <w:rPr>
          <w:rFonts w:cs="Times New Roman"/>
        </w:rPr>
        <w:t xml:space="preserve">The </w:t>
      </w:r>
      <w:r>
        <w:rPr>
          <w:rFonts w:cs="Times New Roman"/>
        </w:rPr>
        <w:t>Taxation of Pensions Act 2014 additionally:</w:t>
      </w:r>
    </w:p>
    <w:p w14:paraId="64BAEEE9" w14:textId="77777777" w:rsidR="005207DD" w:rsidRDefault="005207DD" w:rsidP="00A60BE5">
      <w:pPr>
        <w:pStyle w:val="BodyText"/>
        <w:rPr>
          <w:rFonts w:cs="Times New Roman"/>
        </w:rPr>
      </w:pPr>
    </w:p>
    <w:p w14:paraId="726C4CEA" w14:textId="2DECADD9" w:rsidR="005207DD" w:rsidRDefault="00240443" w:rsidP="005207DD">
      <w:pPr>
        <w:pStyle w:val="BodyText"/>
        <w:numPr>
          <w:ilvl w:val="0"/>
          <w:numId w:val="1"/>
        </w:numPr>
        <w:rPr>
          <w:rFonts w:cs="Times New Roman"/>
        </w:rPr>
      </w:pPr>
      <w:r>
        <w:rPr>
          <w:rFonts w:cs="Times New Roman"/>
        </w:rPr>
        <w:t>R</w:t>
      </w:r>
      <w:r w:rsidR="005207DD">
        <w:rPr>
          <w:rFonts w:cs="Times New Roman"/>
        </w:rPr>
        <w:t>educe</w:t>
      </w:r>
      <w:r w:rsidR="00FF4C76">
        <w:rPr>
          <w:rFonts w:cs="Times New Roman"/>
        </w:rPr>
        <w:t>d</w:t>
      </w:r>
      <w:r w:rsidR="005207DD">
        <w:rPr>
          <w:rFonts w:cs="Times New Roman"/>
        </w:rPr>
        <w:t xml:space="preserve"> the age limit for taking trivial commutation and small pot lump sums from age 60 to ‘normal’ Minimum Pension Age (MPA), which is currently 55 but </w:t>
      </w:r>
      <w:r w:rsidR="006C5F1B">
        <w:rPr>
          <w:rFonts w:cs="Times New Roman"/>
        </w:rPr>
        <w:t xml:space="preserve">set to </w:t>
      </w:r>
      <w:r w:rsidR="005207DD">
        <w:rPr>
          <w:rFonts w:cs="Times New Roman"/>
        </w:rPr>
        <w:t xml:space="preserve">rise to State Pension Age (SPA) less 10 years from </w:t>
      </w:r>
      <w:r w:rsidR="006C5F1B">
        <w:rPr>
          <w:rFonts w:cs="Times New Roman"/>
        </w:rPr>
        <w:t xml:space="preserve">6 April </w:t>
      </w:r>
      <w:r w:rsidR="005207DD">
        <w:rPr>
          <w:rFonts w:cs="Times New Roman"/>
        </w:rPr>
        <w:t>2028 onwards</w:t>
      </w:r>
    </w:p>
    <w:p w14:paraId="3FCF98E8" w14:textId="77777777" w:rsidR="006F3353" w:rsidRDefault="006F3353" w:rsidP="006F3353">
      <w:pPr>
        <w:pStyle w:val="BodyText"/>
        <w:ind w:left="720"/>
        <w:rPr>
          <w:rFonts w:cs="Times New Roman"/>
        </w:rPr>
      </w:pPr>
    </w:p>
    <w:p w14:paraId="1A29C557" w14:textId="77777777" w:rsidR="005207DD" w:rsidRDefault="005207DD" w:rsidP="005207DD">
      <w:pPr>
        <w:pStyle w:val="BodyText"/>
        <w:numPr>
          <w:ilvl w:val="0"/>
          <w:numId w:val="1"/>
        </w:numPr>
        <w:rPr>
          <w:rFonts w:cs="Times New Roman"/>
        </w:rPr>
      </w:pPr>
      <w:r>
        <w:rPr>
          <w:rFonts w:cs="Times New Roman"/>
        </w:rPr>
        <w:t>Amend</w:t>
      </w:r>
      <w:r w:rsidR="00FF4C76">
        <w:rPr>
          <w:rFonts w:cs="Times New Roman"/>
        </w:rPr>
        <w:t>ed</w:t>
      </w:r>
      <w:r>
        <w:rPr>
          <w:rFonts w:cs="Times New Roman"/>
        </w:rPr>
        <w:t xml:space="preserve"> the definition of a trivial commutation lump sum so that it no longer applies to money purchase arrangements (small pot lump sums continue to apply to defined benefit and money purchase arrangements)</w:t>
      </w:r>
    </w:p>
    <w:p w14:paraId="4F8451E7" w14:textId="77777777" w:rsidR="006F3353" w:rsidRDefault="006F3353" w:rsidP="006F3353">
      <w:pPr>
        <w:pStyle w:val="BodyText"/>
        <w:rPr>
          <w:rFonts w:cs="Times New Roman"/>
        </w:rPr>
      </w:pPr>
    </w:p>
    <w:p w14:paraId="2246E6B5" w14:textId="77777777" w:rsidR="005207DD" w:rsidRDefault="005207DD" w:rsidP="005207DD">
      <w:pPr>
        <w:pStyle w:val="BodyText"/>
        <w:numPr>
          <w:ilvl w:val="0"/>
          <w:numId w:val="1"/>
        </w:numPr>
        <w:rPr>
          <w:rFonts w:cs="Times New Roman"/>
        </w:rPr>
      </w:pPr>
      <w:r>
        <w:rPr>
          <w:rFonts w:cs="Times New Roman"/>
        </w:rPr>
        <w:t>Increase</w:t>
      </w:r>
      <w:r w:rsidR="00FF4C76">
        <w:rPr>
          <w:rFonts w:cs="Times New Roman"/>
        </w:rPr>
        <w:t>d</w:t>
      </w:r>
      <w:r>
        <w:rPr>
          <w:rFonts w:cs="Times New Roman"/>
        </w:rPr>
        <w:t xml:space="preserve"> the maximum trivial commutation lump sum death benefit from £18,000 to £30,000 (in line with the maximum trivial commutation lump sum amount)</w:t>
      </w:r>
    </w:p>
    <w:p w14:paraId="150D74CA" w14:textId="77777777" w:rsidR="006F3353" w:rsidRDefault="006F3353" w:rsidP="006F3353">
      <w:pPr>
        <w:pStyle w:val="BodyText"/>
        <w:rPr>
          <w:rFonts w:cs="Times New Roman"/>
        </w:rPr>
      </w:pPr>
    </w:p>
    <w:p w14:paraId="4046245A" w14:textId="77777777" w:rsidR="005207DD" w:rsidRDefault="005207DD" w:rsidP="005207DD">
      <w:pPr>
        <w:pStyle w:val="BodyText"/>
        <w:numPr>
          <w:ilvl w:val="0"/>
          <w:numId w:val="1"/>
        </w:numPr>
        <w:rPr>
          <w:rFonts w:cs="Times New Roman"/>
        </w:rPr>
      </w:pPr>
      <w:r>
        <w:rPr>
          <w:rFonts w:cs="Times New Roman"/>
        </w:rPr>
        <w:t>Extend</w:t>
      </w:r>
      <w:r w:rsidR="00FF4C76">
        <w:rPr>
          <w:rFonts w:cs="Times New Roman"/>
        </w:rPr>
        <w:t>ed</w:t>
      </w:r>
      <w:r>
        <w:rPr>
          <w:rFonts w:cs="Times New Roman"/>
        </w:rPr>
        <w:t xml:space="preserve"> the trivial commutation lump sum death benefit rules to allow the remainder of a guaranteed pension </w:t>
      </w:r>
      <w:r w:rsidR="00240443">
        <w:rPr>
          <w:rFonts w:cs="Times New Roman"/>
        </w:rPr>
        <w:t>up to a value of £30,000 to be taken as a lump sum on death rather than continue to be paid as a pension</w:t>
      </w:r>
      <w:r>
        <w:rPr>
          <w:rFonts w:cs="Times New Roman"/>
        </w:rPr>
        <w:t xml:space="preserve">   </w:t>
      </w:r>
    </w:p>
    <w:p w14:paraId="5DED68A9" w14:textId="77777777" w:rsidR="006F3353" w:rsidRDefault="006F3353" w:rsidP="006F3353">
      <w:pPr>
        <w:pStyle w:val="BodyText"/>
        <w:rPr>
          <w:rFonts w:cs="Times New Roman"/>
        </w:rPr>
      </w:pPr>
    </w:p>
    <w:p w14:paraId="77D4FEAC" w14:textId="2B8CBC68" w:rsidR="00240443" w:rsidRDefault="00240443" w:rsidP="005207DD">
      <w:pPr>
        <w:pStyle w:val="BodyText"/>
        <w:numPr>
          <w:ilvl w:val="0"/>
          <w:numId w:val="1"/>
        </w:numPr>
        <w:rPr>
          <w:rFonts w:cs="Times New Roman"/>
        </w:rPr>
      </w:pPr>
      <w:r>
        <w:rPr>
          <w:rFonts w:cs="Times New Roman"/>
        </w:rPr>
        <w:t>Increase</w:t>
      </w:r>
      <w:r w:rsidR="00FF4C76">
        <w:rPr>
          <w:rFonts w:cs="Times New Roman"/>
        </w:rPr>
        <w:t>d</w:t>
      </w:r>
      <w:r>
        <w:rPr>
          <w:rFonts w:cs="Times New Roman"/>
        </w:rPr>
        <w:t xml:space="preserve"> the flexibility of the income drawdown rules for all ‘new’ FADFs from </w:t>
      </w:r>
      <w:r w:rsidR="00EF4F93">
        <w:rPr>
          <w:rFonts w:cs="Times New Roman"/>
        </w:rPr>
        <w:t xml:space="preserve">            </w:t>
      </w:r>
      <w:r>
        <w:rPr>
          <w:rFonts w:cs="Times New Roman"/>
        </w:rPr>
        <w:t>6 April 2015 by removing both the maximum cap on withdrawals and the minimum income requirements</w:t>
      </w:r>
    </w:p>
    <w:p w14:paraId="413B002D" w14:textId="77777777" w:rsidR="006F3353" w:rsidRDefault="006F3353" w:rsidP="006F3353">
      <w:pPr>
        <w:pStyle w:val="BodyText"/>
        <w:rPr>
          <w:rFonts w:cs="Times New Roman"/>
        </w:rPr>
      </w:pPr>
    </w:p>
    <w:p w14:paraId="0F828336" w14:textId="77777777" w:rsidR="00240443" w:rsidRDefault="00240443" w:rsidP="005207DD">
      <w:pPr>
        <w:pStyle w:val="BodyText"/>
        <w:numPr>
          <w:ilvl w:val="0"/>
          <w:numId w:val="1"/>
        </w:numPr>
        <w:rPr>
          <w:rFonts w:cs="Times New Roman"/>
        </w:rPr>
      </w:pPr>
      <w:r>
        <w:rPr>
          <w:rFonts w:cs="Times New Roman"/>
        </w:rPr>
        <w:t>Enable</w:t>
      </w:r>
      <w:r w:rsidR="00FF4C76">
        <w:rPr>
          <w:rFonts w:cs="Times New Roman"/>
        </w:rPr>
        <w:t>d</w:t>
      </w:r>
      <w:r>
        <w:rPr>
          <w:rFonts w:cs="Times New Roman"/>
        </w:rPr>
        <w:t xml:space="preserve"> those individuals with ‘capped drawdown’ in force at 6 April 2015 to convert to a FADF</w:t>
      </w:r>
    </w:p>
    <w:p w14:paraId="1CF05F53" w14:textId="77777777" w:rsidR="006F3353" w:rsidRDefault="006F3353" w:rsidP="006F3353">
      <w:pPr>
        <w:pStyle w:val="BodyText"/>
        <w:ind w:left="720"/>
        <w:rPr>
          <w:rFonts w:cs="Times New Roman"/>
        </w:rPr>
      </w:pPr>
    </w:p>
    <w:p w14:paraId="4C85A92D" w14:textId="77777777" w:rsidR="00240443" w:rsidRDefault="00240443" w:rsidP="005207DD">
      <w:pPr>
        <w:pStyle w:val="BodyText"/>
        <w:numPr>
          <w:ilvl w:val="0"/>
          <w:numId w:val="1"/>
        </w:numPr>
        <w:rPr>
          <w:rFonts w:cs="Times New Roman"/>
        </w:rPr>
      </w:pPr>
      <w:r>
        <w:rPr>
          <w:rFonts w:cs="Times New Roman"/>
        </w:rPr>
        <w:lastRenderedPageBreak/>
        <w:t>Remove</w:t>
      </w:r>
      <w:r w:rsidR="00FF4C76">
        <w:rPr>
          <w:rFonts w:cs="Times New Roman"/>
        </w:rPr>
        <w:t>d</w:t>
      </w:r>
      <w:r>
        <w:rPr>
          <w:rFonts w:cs="Times New Roman"/>
        </w:rPr>
        <w:t xml:space="preserve"> the maximum 10 year guarantee period for lifetime annuities, thereby enabling annuities to continue to be paid after an individual’s death</w:t>
      </w:r>
    </w:p>
    <w:p w14:paraId="3EB7FBC3" w14:textId="77777777" w:rsidR="00FF4C76" w:rsidRDefault="00FF4C76" w:rsidP="00FF4C76">
      <w:pPr>
        <w:pStyle w:val="BodyText"/>
        <w:rPr>
          <w:rFonts w:cs="Times New Roman"/>
        </w:rPr>
      </w:pPr>
    </w:p>
    <w:p w14:paraId="33424E91" w14:textId="77777777" w:rsidR="00240443" w:rsidRDefault="00240443" w:rsidP="005207DD">
      <w:pPr>
        <w:pStyle w:val="BodyText"/>
        <w:numPr>
          <w:ilvl w:val="0"/>
          <w:numId w:val="1"/>
        </w:numPr>
        <w:rPr>
          <w:rFonts w:cs="Times New Roman"/>
        </w:rPr>
      </w:pPr>
      <w:r>
        <w:rPr>
          <w:rFonts w:cs="Times New Roman"/>
        </w:rPr>
        <w:t>Allow</w:t>
      </w:r>
      <w:r w:rsidR="00FF4C76">
        <w:rPr>
          <w:rFonts w:cs="Times New Roman"/>
        </w:rPr>
        <w:t>ed</w:t>
      </w:r>
      <w:r>
        <w:rPr>
          <w:rFonts w:cs="Times New Roman"/>
        </w:rPr>
        <w:t xml:space="preserve"> annuities to reduce (as well as increase) once in payment</w:t>
      </w:r>
    </w:p>
    <w:p w14:paraId="11CCEBA4" w14:textId="77777777" w:rsidR="006F3353" w:rsidRDefault="006F3353" w:rsidP="006F3353">
      <w:pPr>
        <w:pStyle w:val="BodyText"/>
        <w:ind w:left="720"/>
        <w:rPr>
          <w:rFonts w:cs="Times New Roman"/>
        </w:rPr>
      </w:pPr>
    </w:p>
    <w:p w14:paraId="7D78B9AF" w14:textId="77777777" w:rsidR="00240443" w:rsidRDefault="00A30AA7" w:rsidP="005207DD">
      <w:pPr>
        <w:pStyle w:val="BodyText"/>
        <w:numPr>
          <w:ilvl w:val="0"/>
          <w:numId w:val="1"/>
        </w:numPr>
        <w:rPr>
          <w:rFonts w:cs="Times New Roman"/>
        </w:rPr>
      </w:pPr>
      <w:r>
        <w:rPr>
          <w:rFonts w:cs="Times New Roman"/>
        </w:rPr>
        <w:t>Provide</w:t>
      </w:r>
      <w:r w:rsidR="00FF4C76">
        <w:rPr>
          <w:rFonts w:cs="Times New Roman"/>
        </w:rPr>
        <w:t>d</w:t>
      </w:r>
      <w:r>
        <w:rPr>
          <w:rFonts w:cs="Times New Roman"/>
        </w:rPr>
        <w:t xml:space="preserve"> that where an individual becomes entitled to a lifetime annuity before the ‘normal’ MPA (unrelated to ill health) the amount treated as crystallised by that annuity at ‘normal’ MPA is to be the higher of twenty times the annual rate of the annuity and the original value of the assets used purchase the lifetime annuity</w:t>
      </w:r>
    </w:p>
    <w:p w14:paraId="1B7856E1" w14:textId="77777777" w:rsidR="006F3353" w:rsidRDefault="006F3353" w:rsidP="006F3353">
      <w:pPr>
        <w:pStyle w:val="BodyText"/>
        <w:ind w:left="720"/>
        <w:rPr>
          <w:rFonts w:cs="Times New Roman"/>
        </w:rPr>
      </w:pPr>
    </w:p>
    <w:p w14:paraId="72A9A338" w14:textId="77777777" w:rsidR="00B60564" w:rsidRDefault="00B60564" w:rsidP="005207DD">
      <w:pPr>
        <w:pStyle w:val="BodyText"/>
        <w:numPr>
          <w:ilvl w:val="0"/>
          <w:numId w:val="1"/>
        </w:numPr>
        <w:rPr>
          <w:rFonts w:cs="Times New Roman"/>
        </w:rPr>
      </w:pPr>
      <w:r>
        <w:rPr>
          <w:rFonts w:cs="Times New Roman"/>
        </w:rPr>
        <w:t>Restrict</w:t>
      </w:r>
      <w:r w:rsidR="00FF4C76">
        <w:rPr>
          <w:rFonts w:cs="Times New Roman"/>
        </w:rPr>
        <w:t>ed</w:t>
      </w:r>
      <w:r>
        <w:rPr>
          <w:rFonts w:cs="Times New Roman"/>
        </w:rPr>
        <w:t xml:space="preserve"> (or reduce</w:t>
      </w:r>
      <w:r w:rsidR="00FF4C76">
        <w:rPr>
          <w:rFonts w:cs="Times New Roman"/>
        </w:rPr>
        <w:t>d</w:t>
      </w:r>
      <w:r>
        <w:rPr>
          <w:rFonts w:cs="Times New Roman"/>
        </w:rPr>
        <w:t>) certain tax charges in relation to death benefits; particularly in so far as individuals have freedom to pass on their unused money purchase pension to ‘any’ nominated beneficiary when they die without having to pay the 55% tax charge, which can currently apply to pensions passed on at death - (the Act also provide</w:t>
      </w:r>
      <w:r w:rsidR="00FF4C76">
        <w:rPr>
          <w:rFonts w:cs="Times New Roman"/>
        </w:rPr>
        <w:t>d</w:t>
      </w:r>
      <w:r>
        <w:rPr>
          <w:rFonts w:cs="Times New Roman"/>
        </w:rPr>
        <w:t xml:space="preserve"> that persons other than dependants can be the recipients of unused drawdown funds, with two new categories being created: a ‘nominee’ of the scheme member and a ‘successor’</w:t>
      </w:r>
      <w:r w:rsidR="00104C09">
        <w:rPr>
          <w:rFonts w:cs="Times New Roman"/>
        </w:rPr>
        <w:t xml:space="preserve"> </w:t>
      </w:r>
      <w:r>
        <w:rPr>
          <w:rFonts w:cs="Times New Roman"/>
        </w:rPr>
        <w:t xml:space="preserve"> of the scheme member; the latter being an individual nominated by a dependant of the member, a nominee of the member, a successor of the member or the Scheme Administrator)</w:t>
      </w:r>
    </w:p>
    <w:p w14:paraId="70E77EFF" w14:textId="77777777" w:rsidR="006F3353" w:rsidRDefault="006F3353" w:rsidP="006F3353">
      <w:pPr>
        <w:pStyle w:val="BodyText"/>
        <w:ind w:left="720"/>
        <w:rPr>
          <w:rFonts w:cs="Times New Roman"/>
        </w:rPr>
      </w:pPr>
    </w:p>
    <w:p w14:paraId="7BFFECF3" w14:textId="77777777" w:rsidR="00B60564" w:rsidRPr="005207DD" w:rsidRDefault="00B60564" w:rsidP="005207DD">
      <w:pPr>
        <w:pStyle w:val="BodyText"/>
        <w:numPr>
          <w:ilvl w:val="0"/>
          <w:numId w:val="1"/>
        </w:numPr>
        <w:rPr>
          <w:rFonts w:cs="Times New Roman"/>
        </w:rPr>
      </w:pPr>
      <w:r>
        <w:rPr>
          <w:rFonts w:cs="Times New Roman"/>
        </w:rPr>
        <w:t>Amend</w:t>
      </w:r>
      <w:r w:rsidR="00FF4C76">
        <w:rPr>
          <w:rFonts w:cs="Times New Roman"/>
        </w:rPr>
        <w:t>ed</w:t>
      </w:r>
      <w:r>
        <w:rPr>
          <w:rFonts w:cs="Times New Roman"/>
        </w:rPr>
        <w:t xml:space="preserve"> the ‘recycling’ rules (</w:t>
      </w:r>
      <w:r w:rsidR="00A04502">
        <w:rPr>
          <w:rFonts w:cs="Times New Roman"/>
        </w:rPr>
        <w:t xml:space="preserve">aimed at </w:t>
      </w:r>
      <w:r>
        <w:rPr>
          <w:rFonts w:cs="Times New Roman"/>
        </w:rPr>
        <w:t>prevent</w:t>
      </w:r>
      <w:r w:rsidR="00A04502">
        <w:rPr>
          <w:rFonts w:cs="Times New Roman"/>
        </w:rPr>
        <w:t>ing</w:t>
      </w:r>
      <w:r>
        <w:rPr>
          <w:rFonts w:cs="Times New Roman"/>
        </w:rPr>
        <w:t xml:space="preserve"> the exploitation</w:t>
      </w:r>
      <w:r w:rsidR="00A04502">
        <w:rPr>
          <w:rFonts w:cs="Times New Roman"/>
        </w:rPr>
        <w:t xml:space="preserve"> of the pension tax rules by using the tax-free cash sum to make further tax-relieved contributions) by reducing to £7,500 (from 1% of the Lifetime Allowance) the minimum aggregate value of tax-free lump sums that can be paid to an individual within any 12 month period</w:t>
      </w:r>
      <w:r>
        <w:rPr>
          <w:rFonts w:cs="Times New Roman"/>
        </w:rPr>
        <w:t xml:space="preserve"> </w:t>
      </w:r>
    </w:p>
    <w:p w14:paraId="24323145" w14:textId="77777777" w:rsidR="00A60BE5" w:rsidRPr="00A60BE5" w:rsidRDefault="00A60BE5" w:rsidP="00A60BE5">
      <w:pPr>
        <w:pStyle w:val="BodyText"/>
        <w:rPr>
          <w:rFonts w:cs="Times New Roman"/>
        </w:rPr>
      </w:pPr>
    </w:p>
    <w:p w14:paraId="3498FBCF" w14:textId="77777777" w:rsidR="00D9759D" w:rsidRPr="00D9759D" w:rsidRDefault="00D9759D" w:rsidP="00D9759D"/>
    <w:sectPr w:rsidR="00D9759D" w:rsidRPr="00D97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35FAC"/>
    <w:multiLevelType w:val="hybridMultilevel"/>
    <w:tmpl w:val="E04663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B4"/>
    <w:rsid w:val="00060C80"/>
    <w:rsid w:val="00104C09"/>
    <w:rsid w:val="00126BFE"/>
    <w:rsid w:val="001A25E2"/>
    <w:rsid w:val="00240443"/>
    <w:rsid w:val="002C4E9F"/>
    <w:rsid w:val="00373527"/>
    <w:rsid w:val="005207DD"/>
    <w:rsid w:val="005837B4"/>
    <w:rsid w:val="005D6A31"/>
    <w:rsid w:val="006C5F1B"/>
    <w:rsid w:val="006F3353"/>
    <w:rsid w:val="00742633"/>
    <w:rsid w:val="008263C4"/>
    <w:rsid w:val="008E0EBF"/>
    <w:rsid w:val="00A04502"/>
    <w:rsid w:val="00A06244"/>
    <w:rsid w:val="00A30AA7"/>
    <w:rsid w:val="00A60BE5"/>
    <w:rsid w:val="00B60564"/>
    <w:rsid w:val="00BF7DA9"/>
    <w:rsid w:val="00C82D8E"/>
    <w:rsid w:val="00D4692D"/>
    <w:rsid w:val="00D9759D"/>
    <w:rsid w:val="00EF4F93"/>
    <w:rsid w:val="00F72E2B"/>
    <w:rsid w:val="00FF4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9B17"/>
  <w15:docId w15:val="{1C51D007-BB20-4F3B-B082-28E537AF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37B4"/>
    <w:pPr>
      <w:keepNext/>
      <w:spacing w:after="0"/>
      <w:outlineLvl w:val="0"/>
    </w:pPr>
    <w:rPr>
      <w:b/>
      <w:u w:val="single"/>
    </w:rPr>
  </w:style>
  <w:style w:type="paragraph" w:styleId="Heading2">
    <w:name w:val="heading 2"/>
    <w:basedOn w:val="Normal"/>
    <w:next w:val="Normal"/>
    <w:link w:val="Heading2Char"/>
    <w:uiPriority w:val="9"/>
    <w:unhideWhenUsed/>
    <w:qFormat/>
    <w:rsid w:val="00D9759D"/>
    <w:pPr>
      <w:keepNext/>
      <w:spacing w:after="0"/>
      <w:jc w:val="both"/>
      <w:outlineLvl w:val="1"/>
    </w:pPr>
    <w:rPr>
      <w:rFonts w:ascii="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7B4"/>
    <w:rPr>
      <w:b/>
      <w:u w:val="single"/>
    </w:rPr>
  </w:style>
  <w:style w:type="paragraph" w:styleId="BodyText">
    <w:name w:val="Body Text"/>
    <w:basedOn w:val="Normal"/>
    <w:link w:val="BodyTextChar"/>
    <w:uiPriority w:val="99"/>
    <w:unhideWhenUsed/>
    <w:rsid w:val="005837B4"/>
    <w:pPr>
      <w:spacing w:after="0"/>
      <w:jc w:val="both"/>
    </w:pPr>
    <w:rPr>
      <w:rFonts w:ascii="Times New Roman" w:hAnsi="Times New Roman"/>
      <w:sz w:val="24"/>
      <w:szCs w:val="24"/>
    </w:rPr>
  </w:style>
  <w:style w:type="character" w:customStyle="1" w:styleId="BodyTextChar">
    <w:name w:val="Body Text Char"/>
    <w:basedOn w:val="DefaultParagraphFont"/>
    <w:link w:val="BodyText"/>
    <w:uiPriority w:val="99"/>
    <w:rsid w:val="005837B4"/>
    <w:rPr>
      <w:rFonts w:ascii="Times New Roman" w:hAnsi="Times New Roman"/>
      <w:sz w:val="24"/>
      <w:szCs w:val="24"/>
    </w:rPr>
  </w:style>
  <w:style w:type="character" w:customStyle="1" w:styleId="Heading2Char">
    <w:name w:val="Heading 2 Char"/>
    <w:basedOn w:val="DefaultParagraphFont"/>
    <w:link w:val="Heading2"/>
    <w:uiPriority w:val="9"/>
    <w:rsid w:val="00D9759D"/>
    <w:rPr>
      <w:rFonts w:ascii="Times New Roman" w:hAnsi="Times New Roman"/>
      <w:sz w:val="24"/>
      <w:szCs w:val="24"/>
      <w:u w:val="single"/>
    </w:rPr>
  </w:style>
  <w:style w:type="paragraph" w:styleId="ListParagraph">
    <w:name w:val="List Paragraph"/>
    <w:basedOn w:val="Normal"/>
    <w:uiPriority w:val="34"/>
    <w:qFormat/>
    <w:rsid w:val="006F3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croft</dc:creator>
  <cp:lastModifiedBy>marianne croft</cp:lastModifiedBy>
  <cp:revision>2</cp:revision>
  <dcterms:created xsi:type="dcterms:W3CDTF">2022-03-21T11:46:00Z</dcterms:created>
  <dcterms:modified xsi:type="dcterms:W3CDTF">2022-03-21T11:46:00Z</dcterms:modified>
</cp:coreProperties>
</file>