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D6E0" w14:textId="735E21E4" w:rsidR="00F7795A" w:rsidRPr="00F7795A" w:rsidRDefault="00BC6E02" w:rsidP="005F261E">
      <w:pPr>
        <w:pStyle w:val="BodyText"/>
        <w:tabs>
          <w:tab w:val="left" w:pos="2977"/>
          <w:tab w:val="left" w:pos="5245"/>
          <w:tab w:val="decimal" w:pos="7938"/>
        </w:tabs>
        <w:rPr>
          <w:b/>
        </w:rPr>
      </w:pPr>
      <w:r w:rsidRPr="00F7795A">
        <w:rPr>
          <w:b/>
        </w:rPr>
        <w:t>WORKED</w:t>
      </w:r>
      <w:r w:rsidRPr="00F7795A">
        <w:rPr>
          <w:b/>
          <w:spacing w:val="-3"/>
        </w:rPr>
        <w:t xml:space="preserve"> </w:t>
      </w:r>
      <w:r w:rsidRPr="00F7795A">
        <w:rPr>
          <w:b/>
        </w:rPr>
        <w:t>ANSWER</w:t>
      </w:r>
      <w:r w:rsidRPr="00F7795A">
        <w:rPr>
          <w:b/>
        </w:rPr>
        <w:tab/>
        <w:t>XYZ</w:t>
      </w:r>
      <w:r w:rsidRPr="00F7795A">
        <w:rPr>
          <w:b/>
          <w:spacing w:val="-2"/>
        </w:rPr>
        <w:t xml:space="preserve"> </w:t>
      </w:r>
      <w:r w:rsidRPr="00F7795A">
        <w:rPr>
          <w:b/>
        </w:rPr>
        <w:t>SCHEME</w:t>
      </w:r>
      <w:r w:rsidRPr="00F7795A">
        <w:rPr>
          <w:b/>
        </w:rPr>
        <w:tab/>
      </w:r>
      <w:r w:rsidR="00F7795A">
        <w:rPr>
          <w:b/>
        </w:rPr>
        <w:tab/>
      </w:r>
      <w:r w:rsidRPr="00F7795A">
        <w:rPr>
          <w:b/>
        </w:rPr>
        <w:t>PRS</w:t>
      </w:r>
      <w:r w:rsidR="00F7795A">
        <w:rPr>
          <w:b/>
        </w:rPr>
        <w:t xml:space="preserve"> =&gt; </w:t>
      </w:r>
      <w:r w:rsidRPr="00F7795A">
        <w:rPr>
          <w:b/>
        </w:rPr>
        <w:t>RET</w:t>
      </w:r>
      <w:r w:rsidR="00F7795A">
        <w:rPr>
          <w:b/>
        </w:rPr>
        <w:t xml:space="preserve"> (NORMAL)</w:t>
      </w:r>
      <w:r w:rsidRPr="00F7795A">
        <w:rPr>
          <w:b/>
        </w:rPr>
        <w:t xml:space="preserve"> </w:t>
      </w:r>
    </w:p>
    <w:p w14:paraId="31F3088C" w14:textId="77777777" w:rsidR="00F7795A" w:rsidRPr="00F7795A" w:rsidRDefault="00F7795A" w:rsidP="00D87119">
      <w:pPr>
        <w:pStyle w:val="BodyText"/>
        <w:rPr>
          <w:b/>
        </w:rPr>
      </w:pPr>
    </w:p>
    <w:p w14:paraId="539BAD0A" w14:textId="356092EE" w:rsidR="00041FF1" w:rsidRPr="00F7795A" w:rsidRDefault="00F7795A" w:rsidP="00D87119">
      <w:pPr>
        <w:pStyle w:val="BodyText"/>
        <w:rPr>
          <w:b/>
          <w:bCs/>
        </w:rPr>
      </w:pPr>
      <w:r>
        <w:rPr>
          <w:b/>
        </w:rPr>
        <w:t>J</w:t>
      </w:r>
      <w:r w:rsidR="00D4193F">
        <w:rPr>
          <w:b/>
        </w:rPr>
        <w:t>ESSICA BEECH</w:t>
      </w:r>
      <w:r w:rsidR="00BC6E02" w:rsidRPr="00F7795A">
        <w:rPr>
          <w:b/>
        </w:rPr>
        <w:t xml:space="preserve"> </w:t>
      </w:r>
      <w:r w:rsidR="00BC6E02" w:rsidRPr="00F7795A">
        <w:rPr>
          <w:rFonts w:cs="Calibri"/>
          <w:b/>
        </w:rPr>
        <w:t xml:space="preserve">– </w:t>
      </w:r>
      <w:r w:rsidR="00BC6E02" w:rsidRPr="00F7795A">
        <w:rPr>
          <w:b/>
        </w:rPr>
        <w:t>CATEGORY</w:t>
      </w:r>
      <w:r w:rsidR="00BC6E02" w:rsidRPr="00F7795A">
        <w:rPr>
          <w:b/>
          <w:spacing w:val="-11"/>
        </w:rPr>
        <w:t xml:space="preserve"> </w:t>
      </w:r>
      <w:r w:rsidR="00994EF8" w:rsidRPr="00F7795A">
        <w:rPr>
          <w:b/>
          <w:spacing w:val="-11"/>
        </w:rPr>
        <w:t>B</w:t>
      </w:r>
    </w:p>
    <w:p w14:paraId="164A2BBB" w14:textId="77777777" w:rsidR="00F7795A" w:rsidRDefault="00F7795A" w:rsidP="00994EF8">
      <w:pPr>
        <w:pStyle w:val="BodyText"/>
        <w:tabs>
          <w:tab w:val="left" w:pos="4395"/>
        </w:tabs>
        <w:spacing w:line="267" w:lineRule="exact"/>
      </w:pPr>
    </w:p>
    <w:p w14:paraId="367C6945" w14:textId="2703FCDB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D4193F">
        <w:t>3</w:t>
      </w:r>
      <w:r>
        <w:t>/</w:t>
      </w:r>
      <w:r w:rsidR="00F7795A">
        <w:t>09</w:t>
      </w:r>
      <w:r>
        <w:t>/195</w:t>
      </w:r>
      <w:r w:rsidR="00D4193F">
        <w:t>7</w:t>
      </w:r>
    </w:p>
    <w:p w14:paraId="5DDF48B7" w14:textId="77777777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  <w:t>0</w:t>
      </w:r>
      <w:r w:rsidR="00994EF8">
        <w:t>6</w:t>
      </w:r>
      <w:r>
        <w:t>/</w:t>
      </w:r>
      <w:r w:rsidR="00994EF8">
        <w:t>1</w:t>
      </w:r>
      <w:r>
        <w:t>1/19</w:t>
      </w:r>
      <w:r w:rsidR="00994EF8">
        <w:t>97</w:t>
      </w:r>
    </w:p>
    <w:p w14:paraId="59F58DB7" w14:textId="53C2ADAA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F7795A">
        <w:t>0</w:t>
      </w:r>
      <w:r w:rsidR="002E5B5F">
        <w:t>2</w:t>
      </w:r>
      <w:r>
        <w:t>/</w:t>
      </w:r>
      <w:r w:rsidR="002E5B5F">
        <w:t>11</w:t>
      </w:r>
      <w:r>
        <w:t>/20</w:t>
      </w:r>
      <w:r w:rsidR="0004457F">
        <w:t>1</w:t>
      </w:r>
      <w:r w:rsidR="002E5B5F">
        <w:t>4</w:t>
      </w:r>
    </w:p>
    <w:p w14:paraId="3C4A7B46" w14:textId="03E6FAF0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D4193F">
        <w:t>3</w:t>
      </w:r>
      <w:r>
        <w:t>/</w:t>
      </w:r>
      <w:r w:rsidR="00F7795A">
        <w:t>09</w:t>
      </w:r>
      <w:r>
        <w:t>/20</w:t>
      </w:r>
      <w:r w:rsidR="00D4193F">
        <w:t>22</w:t>
      </w:r>
    </w:p>
    <w:p w14:paraId="10680573" w14:textId="258FE548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 xml:space="preserve"> years</w:t>
      </w:r>
      <w:r w:rsidR="00D4193F">
        <w:t xml:space="preserve"> &amp; 0 months</w:t>
      </w:r>
    </w:p>
    <w:p w14:paraId="01A5B82A" w14:textId="0531AA36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 w:rsidR="00D4193F">
        <w:rPr>
          <w:spacing w:val="-4"/>
        </w:rPr>
        <w:t>date</w:t>
      </w:r>
      <w:r>
        <w:t>:</w:t>
      </w:r>
      <w:r>
        <w:tab/>
      </w:r>
      <w:r w:rsidR="00D4193F">
        <w:t>03/09/2022</w:t>
      </w:r>
    </w:p>
    <w:p w14:paraId="4D96DD40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2FB2D0B8" w14:textId="735E2DD9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D4193F">
        <w:t>5</w:t>
      </w:r>
      <w:r>
        <w:t>,</w:t>
      </w:r>
      <w:r w:rsidR="00D4193F">
        <w:t>417.82</w:t>
      </w:r>
    </w:p>
    <w:p w14:paraId="79FDFA6F" w14:textId="283AE21D" w:rsidR="00994EF8" w:rsidRDefault="00994EF8" w:rsidP="00994EF8">
      <w:pPr>
        <w:pStyle w:val="BodyText"/>
        <w:tabs>
          <w:tab w:val="left" w:pos="4420"/>
        </w:tabs>
      </w:pPr>
      <w:r>
        <w:t>Pension revaluation:</w:t>
      </w:r>
      <w:r>
        <w:tab/>
      </w:r>
      <w:r w:rsidR="00D4193F">
        <w:t>17.20</w:t>
      </w:r>
      <w:r>
        <w:t>% (lower 5</w:t>
      </w:r>
      <w:r w:rsidR="00D4193F">
        <w:t>.0</w:t>
      </w:r>
      <w:r>
        <w:t>%</w:t>
      </w:r>
      <w:r w:rsidR="00D4193F">
        <w:t xml:space="preserve"> </w:t>
      </w:r>
      <w:r>
        <w:t>/</w:t>
      </w:r>
      <w:r w:rsidR="00D4193F">
        <w:t xml:space="preserve"> </w:t>
      </w:r>
      <w:r>
        <w:t>RPI)</w:t>
      </w:r>
    </w:p>
    <w:p w14:paraId="1F7D5B21" w14:textId="3D833162" w:rsidR="00994EF8" w:rsidRDefault="00994EF8" w:rsidP="00994EF8">
      <w:pPr>
        <w:pStyle w:val="BodyText"/>
        <w:tabs>
          <w:tab w:val="left" w:pos="4420"/>
        </w:tabs>
      </w:pPr>
      <w:r>
        <w:t>Commutation factor:</w:t>
      </w:r>
      <w:r>
        <w:tab/>
        <w:t>13.80 (</w:t>
      </w:r>
      <w:r w:rsidR="000633CF">
        <w:t xml:space="preserve">based on </w:t>
      </w:r>
      <w:r>
        <w:t>age 65 years</w:t>
      </w:r>
      <w:r w:rsidR="000633CF">
        <w:t xml:space="preserve"> &amp; 0 months</w:t>
      </w:r>
      <w:r>
        <w:t>)</w:t>
      </w:r>
    </w:p>
    <w:p w14:paraId="271DBC8F" w14:textId="77777777" w:rsidR="00041FF1" w:rsidRDefault="00041FF1">
      <w:pPr>
        <w:rPr>
          <w:rFonts w:ascii="Calibri" w:eastAsia="Calibri" w:hAnsi="Calibri" w:cs="Calibri"/>
        </w:rPr>
      </w:pPr>
    </w:p>
    <w:p w14:paraId="3AD77CF0" w14:textId="77777777" w:rsidR="00994EF8" w:rsidRDefault="00994EF8">
      <w:pPr>
        <w:rPr>
          <w:rFonts w:ascii="Calibri" w:eastAsia="Calibri" w:hAnsi="Calibri" w:cs="Calibri"/>
        </w:rPr>
      </w:pPr>
    </w:p>
    <w:p w14:paraId="77E0C57F" w14:textId="0A79C0B9" w:rsidR="00041FF1" w:rsidRPr="00B660B0" w:rsidRDefault="00BC6E02" w:rsidP="00D4193F">
      <w:pPr>
        <w:pStyle w:val="Heading1"/>
        <w:rPr>
          <w:b w:val="0"/>
          <w:bCs w:val="0"/>
          <w:u w:val="single"/>
        </w:rPr>
      </w:pPr>
      <w:r w:rsidRPr="00B660B0">
        <w:rPr>
          <w:u w:val="single"/>
        </w:rPr>
        <w:t xml:space="preserve">Option 1 </w:t>
      </w:r>
      <w:r w:rsidRPr="00B660B0">
        <w:rPr>
          <w:rFonts w:cs="Calibri"/>
          <w:u w:val="single"/>
        </w:rPr>
        <w:t xml:space="preserve">– </w:t>
      </w:r>
      <w:r w:rsidRPr="00B660B0">
        <w:rPr>
          <w:u w:val="single"/>
        </w:rPr>
        <w:t>Full</w:t>
      </w:r>
      <w:r w:rsidRPr="00B660B0">
        <w:rPr>
          <w:spacing w:val="-9"/>
          <w:u w:val="single"/>
        </w:rPr>
        <w:t xml:space="preserve"> </w:t>
      </w:r>
      <w:r w:rsidR="00994EF8" w:rsidRPr="00B660B0">
        <w:rPr>
          <w:spacing w:val="-9"/>
          <w:u w:val="single"/>
        </w:rPr>
        <w:t>P</w:t>
      </w:r>
      <w:r w:rsidRPr="00B660B0">
        <w:rPr>
          <w:u w:val="single"/>
        </w:rPr>
        <w:t>ension</w:t>
      </w:r>
    </w:p>
    <w:p w14:paraId="05058FD4" w14:textId="77777777" w:rsidR="00041FF1" w:rsidRDefault="00041FF1" w:rsidP="00D4193F">
      <w:pPr>
        <w:spacing w:before="10"/>
        <w:ind w:left="100"/>
        <w:rPr>
          <w:rFonts w:ascii="Calibri" w:eastAsia="Calibri" w:hAnsi="Calibri" w:cs="Calibri"/>
          <w:b/>
          <w:bCs/>
          <w:sz w:val="21"/>
          <w:szCs w:val="21"/>
        </w:rPr>
      </w:pPr>
    </w:p>
    <w:p w14:paraId="416B60B4" w14:textId="5A05B925" w:rsidR="00994EF8" w:rsidRDefault="003E45D2" w:rsidP="00D4193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t>Member:</w:t>
      </w:r>
      <w:r w:rsidR="00BC6E02">
        <w:tab/>
        <w:t>£</w:t>
      </w:r>
      <w:r w:rsidR="00D4193F">
        <w:t>5</w:t>
      </w:r>
      <w:r w:rsidR="00BC6E02">
        <w:t>,</w:t>
      </w:r>
      <w:r w:rsidR="00F7795A">
        <w:t>4</w:t>
      </w:r>
      <w:r w:rsidR="00D4193F">
        <w:t>17.82</w:t>
      </w:r>
      <w:r w:rsidR="00BC6E02">
        <w:t xml:space="preserve"> </w:t>
      </w:r>
      <w:r w:rsidR="00994EF8">
        <w:t xml:space="preserve">@ </w:t>
      </w:r>
      <w:r w:rsidR="00D4193F">
        <w:t>17</w:t>
      </w:r>
      <w:r w:rsidR="00F7795A">
        <w:t>.</w:t>
      </w:r>
      <w:r w:rsidR="00D4193F">
        <w:t>2</w:t>
      </w:r>
      <w:r w:rsidR="00F7795A">
        <w:t>0</w:t>
      </w:r>
      <w:r w:rsidR="00994EF8">
        <w:t>%</w:t>
      </w:r>
      <w:r w:rsidR="00BC6E02">
        <w:rPr>
          <w:spacing w:val="-10"/>
        </w:rPr>
        <w:t xml:space="preserve"> </w:t>
      </w:r>
      <w:r w:rsidR="00B550A5">
        <w:rPr>
          <w:spacing w:val="-10"/>
        </w:rPr>
        <w:tab/>
      </w:r>
      <w:r w:rsidR="00BC6E02">
        <w:t>=</w:t>
      </w:r>
      <w:r w:rsidR="00BC6E02">
        <w:tab/>
      </w:r>
      <w:r w:rsidR="00BC6E02" w:rsidRPr="00F7795A">
        <w:rPr>
          <w:b/>
          <w:u w:val="single"/>
        </w:rPr>
        <w:t>£</w:t>
      </w:r>
      <w:r w:rsidR="00380CF4">
        <w:rPr>
          <w:b/>
          <w:u w:val="single"/>
        </w:rPr>
        <w:t>6</w:t>
      </w:r>
      <w:r w:rsidR="00BC6E02" w:rsidRPr="00F7795A">
        <w:rPr>
          <w:b/>
          <w:u w:val="single"/>
        </w:rPr>
        <w:t>,</w:t>
      </w:r>
      <w:r w:rsidR="00380CF4">
        <w:rPr>
          <w:b/>
          <w:u w:val="single"/>
        </w:rPr>
        <w:t>349</w:t>
      </w:r>
      <w:r w:rsidR="00994EF8" w:rsidRPr="00F7795A">
        <w:rPr>
          <w:b/>
          <w:u w:val="single"/>
        </w:rPr>
        <w:t>.</w:t>
      </w:r>
      <w:r w:rsidR="00380CF4">
        <w:rPr>
          <w:b/>
          <w:u w:val="single"/>
        </w:rPr>
        <w:t>69</w:t>
      </w:r>
      <w:r w:rsidR="00BC6E02" w:rsidRPr="00F7795A">
        <w:rPr>
          <w:b/>
          <w:spacing w:val="-5"/>
          <w:u w:val="single"/>
        </w:rPr>
        <w:t xml:space="preserve"> </w:t>
      </w:r>
      <w:r w:rsidR="00BC6E02" w:rsidRPr="00F7795A">
        <w:rPr>
          <w:b/>
          <w:u w:val="single"/>
        </w:rPr>
        <w:t>pa</w:t>
      </w:r>
      <w:r w:rsidR="00BC6E02">
        <w:rPr>
          <w:spacing w:val="-1"/>
        </w:rPr>
        <w:t xml:space="preserve"> </w:t>
      </w:r>
    </w:p>
    <w:p w14:paraId="4F69A511" w14:textId="77777777" w:rsidR="00994EF8" w:rsidRDefault="00994EF8" w:rsidP="00D4193F">
      <w:pPr>
        <w:ind w:left="100"/>
        <w:rPr>
          <w:rFonts w:ascii="Calibri" w:eastAsia="Calibri" w:hAnsi="Calibri" w:cs="Calibri"/>
        </w:rPr>
      </w:pPr>
    </w:p>
    <w:p w14:paraId="22EE688D" w14:textId="2D8308C3" w:rsidR="00EF398D" w:rsidRPr="00EF398D" w:rsidRDefault="00EF398D" w:rsidP="00D4193F">
      <w:pPr>
        <w:tabs>
          <w:tab w:val="left" w:pos="3261"/>
          <w:tab w:val="left" w:pos="6804"/>
          <w:tab w:val="decimal" w:pos="7938"/>
        </w:tabs>
        <w:ind w:left="100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380CF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380CF4">
        <w:rPr>
          <w:rFonts w:ascii="Calibri" w:hAnsi="Calibri"/>
        </w:rPr>
        <w:t>349.69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380CF4">
        <w:rPr>
          <w:rFonts w:ascii="Calibri" w:hAnsi="Calibri"/>
          <w:b/>
          <w:bCs/>
          <w:i/>
          <w:iCs/>
        </w:rPr>
        <w:t>£</w:t>
      </w:r>
      <w:r w:rsidR="00380CF4" w:rsidRPr="00380CF4">
        <w:rPr>
          <w:rFonts w:ascii="Calibri" w:hAnsi="Calibri"/>
          <w:b/>
          <w:bCs/>
          <w:i/>
          <w:iCs/>
        </w:rPr>
        <w:t>3</w:t>
      </w:r>
      <w:r w:rsidRPr="00380CF4">
        <w:rPr>
          <w:rFonts w:ascii="Calibri" w:hAnsi="Calibri"/>
          <w:b/>
          <w:bCs/>
          <w:i/>
          <w:iCs/>
        </w:rPr>
        <w:t>,</w:t>
      </w:r>
      <w:r w:rsidR="00380CF4" w:rsidRPr="00380CF4">
        <w:rPr>
          <w:rFonts w:ascii="Calibri" w:hAnsi="Calibri"/>
          <w:b/>
          <w:bCs/>
          <w:i/>
          <w:iCs/>
        </w:rPr>
        <w:t>174</w:t>
      </w:r>
      <w:r w:rsidRPr="00380CF4">
        <w:rPr>
          <w:rFonts w:ascii="Calibri" w:hAnsi="Calibri"/>
          <w:b/>
          <w:bCs/>
          <w:i/>
          <w:iCs/>
        </w:rPr>
        <w:t>.</w:t>
      </w:r>
      <w:r w:rsidR="00380CF4" w:rsidRPr="00380CF4">
        <w:rPr>
          <w:rFonts w:ascii="Calibri" w:hAnsi="Calibri"/>
          <w:b/>
          <w:bCs/>
          <w:i/>
          <w:iCs/>
        </w:rPr>
        <w:t>85</w:t>
      </w:r>
      <w:r w:rsidRPr="00380CF4">
        <w:rPr>
          <w:rFonts w:ascii="Calibri" w:hAnsi="Calibri"/>
          <w:b/>
          <w:bCs/>
          <w:i/>
          <w:iCs/>
        </w:rPr>
        <w:t xml:space="preserve"> pa</w:t>
      </w:r>
    </w:p>
    <w:p w14:paraId="2F2DA7DD" w14:textId="77777777" w:rsidR="00EF398D" w:rsidRDefault="00EF398D" w:rsidP="00D4193F">
      <w:pPr>
        <w:ind w:left="100"/>
        <w:rPr>
          <w:rFonts w:ascii="Calibri" w:eastAsia="Calibri" w:hAnsi="Calibri" w:cs="Calibri"/>
        </w:rPr>
      </w:pPr>
    </w:p>
    <w:p w14:paraId="058D9D6F" w14:textId="1D20E850" w:rsidR="00994EF8" w:rsidRDefault="00994EF8" w:rsidP="00433EF5">
      <w:pPr>
        <w:tabs>
          <w:tab w:val="left" w:pos="3261"/>
          <w:tab w:val="left" w:pos="6804"/>
          <w:tab w:val="decimal" w:pos="7938"/>
        </w:tabs>
        <w:spacing w:before="56"/>
        <w:ind w:left="10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80CF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380CF4">
        <w:rPr>
          <w:rFonts w:ascii="Calibri" w:hAnsi="Calibri"/>
        </w:rPr>
        <w:t>349</w:t>
      </w:r>
      <w:r>
        <w:rPr>
          <w:rFonts w:ascii="Calibri" w:hAnsi="Calibri"/>
        </w:rPr>
        <w:t>.</w:t>
      </w:r>
      <w:r w:rsidR="00380CF4">
        <w:rPr>
          <w:rFonts w:ascii="Calibri" w:hAnsi="Calibri"/>
        </w:rPr>
        <w:t>69</w:t>
      </w:r>
      <w:r>
        <w:rPr>
          <w:rFonts w:ascii="Calibri" w:hAnsi="Calibri"/>
        </w:rPr>
        <w:t xml:space="preserve"> x 20 x 100 / £1,</w:t>
      </w:r>
      <w:r w:rsidR="00F7795A">
        <w:rPr>
          <w:rFonts w:ascii="Calibri" w:hAnsi="Calibri"/>
        </w:rPr>
        <w:t>0</w:t>
      </w:r>
      <w:r w:rsidR="0004457F">
        <w:rPr>
          <w:rFonts w:ascii="Calibri" w:hAnsi="Calibri"/>
        </w:rPr>
        <w:t>7</w:t>
      </w:r>
      <w:r w:rsidR="00C176D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76D0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D4193F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20"/>
        </w:rPr>
        <w:t xml:space="preserve"> </w:t>
      </w:r>
      <w:r w:rsidR="00433EF5">
        <w:rPr>
          <w:rFonts w:ascii="Calibri" w:hAnsi="Calibri"/>
          <w:spacing w:val="-20"/>
        </w:rPr>
        <w:tab/>
      </w:r>
      <w:r w:rsidR="00F1005F" w:rsidRPr="00D4193F">
        <w:rPr>
          <w:rFonts w:ascii="Calibri" w:hAnsi="Calibri"/>
          <w:b/>
          <w:u w:val="single"/>
        </w:rPr>
        <w:t>1</w:t>
      </w:r>
      <w:r w:rsidR="00380CF4">
        <w:rPr>
          <w:rFonts w:ascii="Calibri" w:hAnsi="Calibri"/>
          <w:b/>
          <w:u w:val="single"/>
        </w:rPr>
        <w:t>1</w:t>
      </w:r>
      <w:r w:rsidR="00F7795A" w:rsidRPr="00D4193F">
        <w:rPr>
          <w:rFonts w:ascii="Calibri" w:hAnsi="Calibri"/>
          <w:b/>
          <w:u w:val="single"/>
        </w:rPr>
        <w:t>.</w:t>
      </w:r>
      <w:r w:rsidR="0004457F" w:rsidRPr="00D4193F">
        <w:rPr>
          <w:rFonts w:ascii="Calibri" w:hAnsi="Calibri"/>
          <w:b/>
          <w:u w:val="single"/>
        </w:rPr>
        <w:t>8</w:t>
      </w:r>
      <w:r w:rsidR="00380CF4">
        <w:rPr>
          <w:rFonts w:ascii="Calibri" w:hAnsi="Calibri"/>
          <w:b/>
          <w:u w:val="single"/>
        </w:rPr>
        <w:t>3</w:t>
      </w:r>
      <w:r w:rsidRPr="00D4193F">
        <w:rPr>
          <w:rFonts w:ascii="Calibri" w:hAnsi="Calibri"/>
          <w:b/>
          <w:u w:val="single"/>
        </w:rPr>
        <w:t>%</w:t>
      </w:r>
    </w:p>
    <w:p w14:paraId="24DD5E21" w14:textId="77777777" w:rsidR="00994EF8" w:rsidRDefault="00994EF8" w:rsidP="00D4193F">
      <w:pPr>
        <w:ind w:left="100"/>
        <w:rPr>
          <w:rFonts w:ascii="Calibri" w:eastAsia="Calibri" w:hAnsi="Calibri" w:cs="Calibri"/>
        </w:rPr>
      </w:pPr>
    </w:p>
    <w:p w14:paraId="5B70D14F" w14:textId="3C27E9B8" w:rsidR="00994EF8" w:rsidRPr="00411567" w:rsidRDefault="00F1005F" w:rsidP="00D4193F">
      <w:pPr>
        <w:ind w:left="100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380CF4">
        <w:rPr>
          <w:rFonts w:ascii="Calibri" w:eastAsia="Calibri" w:hAnsi="Calibri" w:cs="Calibri"/>
          <w:bCs/>
          <w:i/>
        </w:rPr>
        <w:t>1.83</w:t>
      </w:r>
      <w:r w:rsidR="00994EF8" w:rsidRPr="00411567">
        <w:rPr>
          <w:rFonts w:ascii="Calibri" w:eastAsia="Calibri" w:hAnsi="Calibri" w:cs="Calibri"/>
          <w:bCs/>
          <w:i/>
        </w:rPr>
        <w:t>% is within the member’s</w:t>
      </w:r>
      <w:r w:rsidR="002579EA">
        <w:rPr>
          <w:rFonts w:ascii="Calibri" w:eastAsia="Calibri" w:hAnsi="Calibri" w:cs="Calibri"/>
          <w:bCs/>
          <w:i/>
        </w:rPr>
        <w:t xml:space="preserve"> LTA balance of </w:t>
      </w:r>
      <w:r w:rsidR="00D4193F">
        <w:rPr>
          <w:rFonts w:ascii="Calibri" w:eastAsia="Calibri" w:hAnsi="Calibri" w:cs="Calibri"/>
          <w:bCs/>
          <w:i/>
        </w:rPr>
        <w:t>95.21</w:t>
      </w:r>
      <w:r w:rsidR="002579EA">
        <w:rPr>
          <w:rFonts w:ascii="Calibri" w:eastAsia="Calibri" w:hAnsi="Calibri" w:cs="Calibri"/>
          <w:bCs/>
          <w:i/>
        </w:rPr>
        <w:t>%</w:t>
      </w:r>
    </w:p>
    <w:p w14:paraId="121A9BD1" w14:textId="77777777" w:rsidR="00994EF8" w:rsidRDefault="00994EF8" w:rsidP="00D4193F">
      <w:pPr>
        <w:ind w:left="100"/>
        <w:rPr>
          <w:rFonts w:ascii="Calibri" w:eastAsia="Calibri" w:hAnsi="Calibri" w:cs="Calibri"/>
          <w:b/>
          <w:bCs/>
        </w:rPr>
      </w:pPr>
    </w:p>
    <w:p w14:paraId="21D86BC8" w14:textId="77777777" w:rsidR="00994EF8" w:rsidRDefault="00994EF8" w:rsidP="002E5B5F">
      <w:pPr>
        <w:ind w:left="820" w:firstLine="6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</w:p>
    <w:p w14:paraId="06AB9CBE" w14:textId="77777777" w:rsidR="00994EF8" w:rsidRDefault="00994EF8" w:rsidP="00D4193F">
      <w:pPr>
        <w:ind w:left="100"/>
        <w:rPr>
          <w:rFonts w:ascii="Calibri" w:eastAsia="Calibri" w:hAnsi="Calibri" w:cs="Calibri"/>
          <w:b/>
          <w:bCs/>
        </w:rPr>
      </w:pPr>
    </w:p>
    <w:p w14:paraId="00A8EAA3" w14:textId="4EB41441" w:rsidR="00041FF1" w:rsidRDefault="00BC6E02" w:rsidP="00D4193F">
      <w:pPr>
        <w:spacing w:line="480" w:lineRule="auto"/>
        <w:ind w:left="100" w:right="2086"/>
        <w:rPr>
          <w:rFonts w:ascii="Calibri" w:eastAsia="Calibri" w:hAnsi="Calibri" w:cs="Calibri"/>
        </w:rPr>
      </w:pPr>
      <w:r w:rsidRPr="00B660B0">
        <w:rPr>
          <w:rFonts w:ascii="Calibri" w:eastAsia="Calibri" w:hAnsi="Calibri" w:cs="Calibri"/>
          <w:b/>
          <w:bCs/>
          <w:u w:val="single"/>
        </w:rPr>
        <w:t xml:space="preserve">Option </w:t>
      </w:r>
      <w:r w:rsidR="00D4193F">
        <w:rPr>
          <w:rFonts w:ascii="Calibri" w:eastAsia="Calibri" w:hAnsi="Calibri" w:cs="Calibri"/>
          <w:b/>
          <w:bCs/>
          <w:u w:val="single"/>
        </w:rPr>
        <w:t>2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 – Pension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C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ommencement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L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ump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S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um and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R</w:t>
      </w:r>
      <w:r w:rsidRPr="00B660B0">
        <w:rPr>
          <w:rFonts w:ascii="Calibri" w:eastAsia="Calibri" w:hAnsi="Calibri" w:cs="Calibri"/>
          <w:b/>
          <w:bCs/>
          <w:u w:val="single"/>
        </w:rPr>
        <w:t>esidual</w:t>
      </w:r>
      <w:r w:rsidR="002E5B5F">
        <w:rPr>
          <w:rFonts w:ascii="Calibri" w:eastAsia="Calibri" w:hAnsi="Calibri" w:cs="Calibri"/>
          <w:b/>
          <w:bCs/>
          <w:u w:val="single"/>
        </w:rPr>
        <w:t xml:space="preserve"> Pension</w:t>
      </w:r>
      <w:r>
        <w:rPr>
          <w:rFonts w:ascii="Calibri" w:eastAsia="Calibri" w:hAnsi="Calibri" w:cs="Calibri"/>
          <w:b/>
          <w:bCs/>
        </w:rPr>
        <w:t xml:space="preserve"> </w:t>
      </w:r>
      <w:r w:rsidR="00D4193F" w:rsidRPr="00D4193F">
        <w:rPr>
          <w:rFonts w:ascii="Calibri" w:eastAsia="Calibri" w:hAnsi="Calibri" w:cs="Calibri"/>
          <w:b/>
          <w:bCs/>
          <w:u w:val="single"/>
        </w:rPr>
        <w:t>Cash</w:t>
      </w:r>
      <w:r w:rsidRPr="00D4193F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Pr="00D4193F">
        <w:rPr>
          <w:rFonts w:ascii="Calibri" w:eastAsia="Calibri" w:hAnsi="Calibri" w:cs="Calibri"/>
          <w:b/>
          <w:bCs/>
          <w:u w:val="single"/>
        </w:rPr>
        <w:t>Sum</w:t>
      </w:r>
    </w:p>
    <w:p w14:paraId="6B3E18DF" w14:textId="22042AC0" w:rsidR="002F7B42" w:rsidRDefault="003E45D2" w:rsidP="003E45D2">
      <w:pPr>
        <w:pStyle w:val="BodyText"/>
        <w:tabs>
          <w:tab w:val="left" w:pos="3261"/>
          <w:tab w:val="left" w:pos="6804"/>
          <w:tab w:val="decimal" w:pos="7938"/>
        </w:tabs>
        <w:spacing w:before="1"/>
      </w:pPr>
      <w:r>
        <w:t>Member:</w:t>
      </w:r>
      <w:r>
        <w:tab/>
      </w:r>
      <w:r w:rsidR="002F7B42">
        <w:t>£</w:t>
      </w:r>
      <w:r w:rsidR="00380CF4">
        <w:t>6</w:t>
      </w:r>
      <w:r w:rsidR="002F7B42">
        <w:t>,</w:t>
      </w:r>
      <w:r w:rsidR="00380CF4">
        <w:t>349.69</w:t>
      </w:r>
      <w:r w:rsidR="00E46B1C">
        <w:t xml:space="preserve"> x 20</w:t>
      </w:r>
      <w:r w:rsidR="002F7B42">
        <w:t xml:space="preserve"> / [3 + (20 / 13.80)</w:t>
      </w:r>
      <w:r w:rsidR="002579EA">
        <w:t xml:space="preserve"> =</w:t>
      </w:r>
      <w:r w:rsidR="002F7B42">
        <w:t xml:space="preserve"> </w:t>
      </w:r>
      <w:r w:rsidR="00B550A5">
        <w:tab/>
      </w:r>
      <w:r w:rsidR="002F7B42">
        <w:t>=</w:t>
      </w:r>
      <w:r w:rsidR="002F7B42">
        <w:tab/>
      </w:r>
      <w:r w:rsidR="002F7B42" w:rsidRPr="00F7795A">
        <w:rPr>
          <w:b/>
          <w:u w:val="single"/>
        </w:rPr>
        <w:t>£</w:t>
      </w:r>
      <w:r w:rsidR="00380CF4">
        <w:rPr>
          <w:b/>
          <w:u w:val="single"/>
        </w:rPr>
        <w:t>28</w:t>
      </w:r>
      <w:r w:rsidR="002F7B42" w:rsidRPr="00F7795A">
        <w:rPr>
          <w:b/>
          <w:u w:val="single"/>
        </w:rPr>
        <w:t>,</w:t>
      </w:r>
      <w:r w:rsidR="00380CF4">
        <w:rPr>
          <w:b/>
          <w:u w:val="single"/>
        </w:rPr>
        <w:t>542.58</w:t>
      </w:r>
    </w:p>
    <w:p w14:paraId="484D22EA" w14:textId="77777777" w:rsidR="00F7795A" w:rsidRDefault="00F7795A" w:rsidP="00D4193F">
      <w:pPr>
        <w:tabs>
          <w:tab w:val="left" w:pos="3261"/>
        </w:tabs>
        <w:spacing w:before="56"/>
        <w:ind w:left="100"/>
        <w:jc w:val="both"/>
        <w:rPr>
          <w:rFonts w:ascii="Calibri" w:hAnsi="Calibri"/>
          <w:b/>
          <w:i/>
        </w:rPr>
      </w:pPr>
    </w:p>
    <w:p w14:paraId="524152C8" w14:textId="440DDFAD" w:rsidR="002F7B42" w:rsidRDefault="002F7B42" w:rsidP="00433EF5">
      <w:pPr>
        <w:tabs>
          <w:tab w:val="left" w:pos="3261"/>
          <w:tab w:val="left" w:pos="6804"/>
          <w:tab w:val="decimal" w:pos="7938"/>
        </w:tabs>
        <w:spacing w:before="56"/>
        <w:ind w:left="10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80CF4">
        <w:rPr>
          <w:rFonts w:ascii="Calibri" w:hAnsi="Calibri"/>
        </w:rPr>
        <w:t>28</w:t>
      </w:r>
      <w:r>
        <w:rPr>
          <w:rFonts w:ascii="Calibri" w:hAnsi="Calibri"/>
        </w:rPr>
        <w:t>,</w:t>
      </w:r>
      <w:r w:rsidR="00380CF4">
        <w:rPr>
          <w:rFonts w:ascii="Calibri" w:hAnsi="Calibri"/>
        </w:rPr>
        <w:t>542.58</w:t>
      </w:r>
      <w:r>
        <w:rPr>
          <w:rFonts w:ascii="Calibri" w:hAnsi="Calibri"/>
        </w:rPr>
        <w:t xml:space="preserve"> x 100 / £1,</w:t>
      </w:r>
      <w:r w:rsidR="00F7795A">
        <w:rPr>
          <w:rFonts w:ascii="Calibri" w:hAnsi="Calibri"/>
        </w:rPr>
        <w:t>0</w:t>
      </w:r>
      <w:r w:rsidR="0004457F">
        <w:rPr>
          <w:rFonts w:ascii="Calibri" w:hAnsi="Calibri"/>
        </w:rPr>
        <w:t>7</w:t>
      </w:r>
      <w:r w:rsidR="00C176D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76D0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380CF4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20"/>
        </w:rPr>
        <w:t xml:space="preserve"> </w:t>
      </w:r>
      <w:r w:rsidR="00380CF4">
        <w:rPr>
          <w:rFonts w:ascii="Calibri" w:hAnsi="Calibri"/>
          <w:spacing w:val="-20"/>
        </w:rPr>
        <w:tab/>
      </w:r>
      <w:r w:rsidR="00BD16B4">
        <w:rPr>
          <w:rFonts w:ascii="Calibri" w:hAnsi="Calibri"/>
          <w:spacing w:val="-20"/>
        </w:rPr>
        <w:t xml:space="preserve">  </w:t>
      </w:r>
      <w:r w:rsidR="00380CF4">
        <w:rPr>
          <w:rFonts w:ascii="Calibri" w:hAnsi="Calibri"/>
          <w:b/>
          <w:u w:val="single"/>
        </w:rPr>
        <w:t>2.65</w:t>
      </w:r>
      <w:r w:rsidRPr="00380CF4">
        <w:rPr>
          <w:rFonts w:ascii="Calibri" w:hAnsi="Calibri"/>
          <w:b/>
          <w:u w:val="single"/>
        </w:rPr>
        <w:t>%</w:t>
      </w:r>
    </w:p>
    <w:p w14:paraId="2F11B273" w14:textId="77777777" w:rsidR="002F7B42" w:rsidRDefault="002F7B42" w:rsidP="00D4193F">
      <w:pPr>
        <w:pStyle w:val="Heading1"/>
      </w:pPr>
    </w:p>
    <w:p w14:paraId="54F7BFEA" w14:textId="4161A99C" w:rsidR="002F7B42" w:rsidRDefault="002F7B42" w:rsidP="00D4193F">
      <w:pPr>
        <w:pStyle w:val="Heading1"/>
      </w:pPr>
      <w:r w:rsidRPr="00380CF4">
        <w:rPr>
          <w:u w:val="single"/>
        </w:rPr>
        <w:t>Residual Pension</w:t>
      </w:r>
    </w:p>
    <w:p w14:paraId="3F8A618E" w14:textId="77777777" w:rsidR="002F7B42" w:rsidRDefault="002F7B42" w:rsidP="00D4193F">
      <w:pPr>
        <w:pStyle w:val="Heading1"/>
        <w:rPr>
          <w:rFonts w:cs="Calibri"/>
        </w:rPr>
      </w:pPr>
    </w:p>
    <w:p w14:paraId="7168F592" w14:textId="77777777" w:rsidR="003E45D2" w:rsidRDefault="003E45D2" w:rsidP="003E45D2">
      <w:pPr>
        <w:pStyle w:val="BodyText"/>
        <w:tabs>
          <w:tab w:val="left" w:pos="3261"/>
          <w:tab w:val="left" w:pos="6804"/>
          <w:tab w:val="decimal" w:pos="7938"/>
        </w:tabs>
        <w:spacing w:before="3"/>
      </w:pPr>
      <w:r>
        <w:t>Member:</w:t>
      </w:r>
      <w:r>
        <w:tab/>
      </w:r>
      <w:r w:rsidR="002F7B42">
        <w:t>£</w:t>
      </w:r>
      <w:r w:rsidR="00380CF4">
        <w:t>6</w:t>
      </w:r>
      <w:r w:rsidR="002F7B42">
        <w:t>,</w:t>
      </w:r>
      <w:r w:rsidR="00380CF4">
        <w:t>349.69</w:t>
      </w:r>
      <w:r w:rsidR="002F7B42">
        <w:t xml:space="preserve"> </w:t>
      </w:r>
    </w:p>
    <w:p w14:paraId="3ACD4D7E" w14:textId="11E678AE" w:rsidR="002F7B42" w:rsidRDefault="003E45D2" w:rsidP="003E45D2">
      <w:pPr>
        <w:pStyle w:val="BodyText"/>
        <w:tabs>
          <w:tab w:val="left" w:pos="3261"/>
          <w:tab w:val="left" w:pos="6804"/>
          <w:tab w:val="decimal" w:pos="7938"/>
        </w:tabs>
        <w:spacing w:before="3"/>
        <w:rPr>
          <w:rFonts w:cs="Calibri"/>
        </w:rPr>
      </w:pPr>
      <w:r>
        <w:tab/>
        <w:t xml:space="preserve">     </w:t>
      </w:r>
      <w:r w:rsidR="002F7B42">
        <w:rPr>
          <w:rFonts w:cs="Calibri"/>
        </w:rPr>
        <w:t xml:space="preserve">– </w:t>
      </w:r>
      <w:r w:rsidR="002F7B42">
        <w:t>(£</w:t>
      </w:r>
      <w:r w:rsidR="00380CF4">
        <w:t>28</w:t>
      </w:r>
      <w:r w:rsidR="002F7B42">
        <w:t>,</w:t>
      </w:r>
      <w:r w:rsidR="00380CF4">
        <w:t>542.58</w:t>
      </w:r>
      <w:r w:rsidR="002F7B42">
        <w:t xml:space="preserve"> / 1</w:t>
      </w:r>
      <w:r w:rsidR="00172500">
        <w:t>3</w:t>
      </w:r>
      <w:r w:rsidR="002F7B42">
        <w:t>.</w:t>
      </w:r>
      <w:r w:rsidR="00172500">
        <w:t>8</w:t>
      </w:r>
      <w:r w:rsidR="002F7B42">
        <w:t>0</w:t>
      </w:r>
      <w:r w:rsidR="00380CF4">
        <w:t xml:space="preserve"> = £2,068.30</w:t>
      </w:r>
      <w:r w:rsidR="002F7B42">
        <w:t>)</w:t>
      </w:r>
      <w:r w:rsidR="002F7B42">
        <w:rPr>
          <w:spacing w:val="-26"/>
        </w:rPr>
        <w:t xml:space="preserve"> </w:t>
      </w:r>
      <w:r w:rsidR="00B550A5">
        <w:rPr>
          <w:spacing w:val="-26"/>
        </w:rPr>
        <w:tab/>
      </w:r>
      <w:r w:rsidR="002F7B42">
        <w:t>=</w:t>
      </w:r>
      <w:r w:rsidR="002F7B42">
        <w:tab/>
      </w:r>
      <w:r w:rsidR="002F7B42" w:rsidRPr="00BC6E02">
        <w:rPr>
          <w:rFonts w:cs="Calibri"/>
          <w:b/>
          <w:bCs/>
          <w:u w:val="single"/>
        </w:rPr>
        <w:t>£</w:t>
      </w:r>
      <w:r w:rsidR="00380CF4">
        <w:rPr>
          <w:rFonts w:cs="Calibri"/>
          <w:b/>
          <w:bCs/>
          <w:u w:val="single"/>
        </w:rPr>
        <w:t>4</w:t>
      </w:r>
      <w:r w:rsidR="002F7B42" w:rsidRPr="00BC6E02">
        <w:rPr>
          <w:rFonts w:cs="Calibri"/>
          <w:b/>
          <w:bCs/>
          <w:u w:val="single"/>
        </w:rPr>
        <w:t>,</w:t>
      </w:r>
      <w:r w:rsidR="00380CF4">
        <w:rPr>
          <w:rFonts w:cs="Calibri"/>
          <w:b/>
          <w:bCs/>
          <w:u w:val="single"/>
        </w:rPr>
        <w:t>281.39</w:t>
      </w:r>
      <w:r w:rsidR="002F7B42" w:rsidRPr="00380CF4">
        <w:rPr>
          <w:rFonts w:cs="Calibri"/>
          <w:b/>
          <w:bCs/>
          <w:spacing w:val="-4"/>
          <w:u w:val="single"/>
        </w:rPr>
        <w:t xml:space="preserve"> </w:t>
      </w:r>
      <w:r w:rsidR="002F7B42" w:rsidRPr="00380CF4">
        <w:rPr>
          <w:rFonts w:cs="Calibri"/>
          <w:b/>
          <w:bCs/>
          <w:u w:val="single"/>
        </w:rPr>
        <w:t>pa</w:t>
      </w:r>
    </w:p>
    <w:p w14:paraId="7122AA7F" w14:textId="77777777" w:rsidR="00172500" w:rsidRDefault="00172500" w:rsidP="00D4193F">
      <w:pPr>
        <w:pStyle w:val="BodyText"/>
        <w:tabs>
          <w:tab w:val="left" w:pos="6621"/>
        </w:tabs>
      </w:pPr>
    </w:p>
    <w:p w14:paraId="59F3AE2A" w14:textId="6FE9E23B" w:rsidR="00172500" w:rsidRPr="00EF398D" w:rsidRDefault="00172500" w:rsidP="00D4193F">
      <w:pPr>
        <w:tabs>
          <w:tab w:val="left" w:pos="3261"/>
          <w:tab w:val="left" w:pos="6804"/>
          <w:tab w:val="decimal" w:pos="7938"/>
        </w:tabs>
        <w:ind w:left="100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380CF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380CF4">
        <w:rPr>
          <w:rFonts w:ascii="Calibri" w:hAnsi="Calibri"/>
        </w:rPr>
        <w:t>349.69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380CF4">
        <w:rPr>
          <w:rFonts w:ascii="Calibri" w:hAnsi="Calibri"/>
          <w:b/>
          <w:bCs/>
          <w:i/>
          <w:iCs/>
        </w:rPr>
        <w:t>£</w:t>
      </w:r>
      <w:r w:rsidR="00380CF4" w:rsidRPr="00380CF4">
        <w:rPr>
          <w:rFonts w:ascii="Calibri" w:hAnsi="Calibri"/>
          <w:b/>
          <w:bCs/>
          <w:i/>
          <w:iCs/>
        </w:rPr>
        <w:t>3</w:t>
      </w:r>
      <w:r w:rsidRPr="00380CF4">
        <w:rPr>
          <w:rFonts w:ascii="Calibri" w:hAnsi="Calibri"/>
          <w:b/>
          <w:bCs/>
          <w:i/>
          <w:iCs/>
        </w:rPr>
        <w:t>,</w:t>
      </w:r>
      <w:r w:rsidR="00380CF4" w:rsidRPr="00380CF4">
        <w:rPr>
          <w:rFonts w:ascii="Calibri" w:hAnsi="Calibri"/>
          <w:b/>
          <w:bCs/>
          <w:i/>
          <w:iCs/>
        </w:rPr>
        <w:t>174.85</w:t>
      </w:r>
      <w:r w:rsidRPr="00380CF4">
        <w:rPr>
          <w:rFonts w:ascii="Calibri" w:hAnsi="Calibri"/>
          <w:b/>
          <w:bCs/>
          <w:i/>
          <w:iCs/>
        </w:rPr>
        <w:t xml:space="preserve"> pa</w:t>
      </w:r>
    </w:p>
    <w:p w14:paraId="746D6DFA" w14:textId="77777777" w:rsidR="00172500" w:rsidRDefault="00172500" w:rsidP="00D4193F">
      <w:pPr>
        <w:pStyle w:val="BodyText"/>
        <w:tabs>
          <w:tab w:val="left" w:pos="6621"/>
        </w:tabs>
      </w:pPr>
    </w:p>
    <w:p w14:paraId="2520FF2A" w14:textId="48D76336" w:rsidR="002F7B42" w:rsidRDefault="002F7B42" w:rsidP="00433EF5">
      <w:pPr>
        <w:tabs>
          <w:tab w:val="left" w:pos="3261"/>
          <w:tab w:val="left" w:pos="6804"/>
          <w:tab w:val="decimal" w:pos="7938"/>
        </w:tabs>
        <w:ind w:left="10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80CF4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380CF4">
        <w:rPr>
          <w:rFonts w:ascii="Calibri" w:hAnsi="Calibri"/>
        </w:rPr>
        <w:t>281.39</w:t>
      </w:r>
      <w:r>
        <w:rPr>
          <w:rFonts w:ascii="Calibri" w:hAnsi="Calibri"/>
        </w:rPr>
        <w:t xml:space="preserve"> x 20 x 100 / £1,</w:t>
      </w:r>
      <w:r w:rsidR="00F7795A">
        <w:rPr>
          <w:rFonts w:ascii="Calibri" w:hAnsi="Calibri"/>
        </w:rPr>
        <w:t>0</w:t>
      </w:r>
      <w:r w:rsidR="0004457F">
        <w:rPr>
          <w:rFonts w:ascii="Calibri" w:hAnsi="Calibri"/>
        </w:rPr>
        <w:t>7</w:t>
      </w:r>
      <w:r w:rsidR="00C176D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76D0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80CF4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19"/>
        </w:rPr>
        <w:t xml:space="preserve"> </w:t>
      </w:r>
      <w:r w:rsidR="00380CF4">
        <w:rPr>
          <w:rFonts w:ascii="Calibri" w:hAnsi="Calibri"/>
          <w:spacing w:val="-19"/>
        </w:rPr>
        <w:tab/>
      </w:r>
      <w:r w:rsidR="00BD16B4">
        <w:rPr>
          <w:rFonts w:ascii="Calibri" w:hAnsi="Calibri"/>
          <w:spacing w:val="-19"/>
        </w:rPr>
        <w:t xml:space="preserve">  </w:t>
      </w:r>
      <w:r w:rsidR="00380CF4">
        <w:rPr>
          <w:rFonts w:ascii="Calibri" w:hAnsi="Calibri"/>
          <w:b/>
          <w:u w:val="single"/>
        </w:rPr>
        <w:t>7.97</w:t>
      </w:r>
      <w:r w:rsidRPr="00380CF4">
        <w:rPr>
          <w:rFonts w:ascii="Calibri" w:hAnsi="Calibri"/>
          <w:b/>
          <w:u w:val="single"/>
        </w:rPr>
        <w:t>%</w:t>
      </w:r>
    </w:p>
    <w:p w14:paraId="7DE9C519" w14:textId="77777777" w:rsidR="002F7B42" w:rsidRDefault="002F7B42" w:rsidP="00D4193F">
      <w:pPr>
        <w:spacing w:before="11"/>
        <w:ind w:left="100"/>
        <w:rPr>
          <w:rFonts w:ascii="Calibri" w:eastAsia="Calibri" w:hAnsi="Calibri" w:cs="Calibri"/>
          <w:b/>
          <w:bCs/>
          <w:sz w:val="21"/>
          <w:szCs w:val="21"/>
        </w:rPr>
      </w:pPr>
    </w:p>
    <w:p w14:paraId="0C3B3DEE" w14:textId="2B72498A" w:rsidR="002F7B42" w:rsidRDefault="002F7B42" w:rsidP="00D4193F">
      <w:pPr>
        <w:pStyle w:val="BodyText"/>
        <w:jc w:val="both"/>
      </w:pPr>
      <w:r>
        <w:t xml:space="preserve">Total Lifetime Allowance for Option 2 = </w:t>
      </w:r>
      <w:r w:rsidR="00380CF4">
        <w:t xml:space="preserve">2.65% </w:t>
      </w:r>
      <w:r>
        <w:t xml:space="preserve">+ </w:t>
      </w:r>
      <w:r w:rsidR="00380CF4">
        <w:t>7.97%</w:t>
      </w:r>
      <w:r>
        <w:t xml:space="preserve"> =</w:t>
      </w:r>
      <w:r>
        <w:rPr>
          <w:spacing w:val="-21"/>
        </w:rPr>
        <w:t xml:space="preserve"> </w:t>
      </w:r>
      <w:r w:rsidR="00411567" w:rsidRPr="00380CF4">
        <w:rPr>
          <w:b/>
          <w:u w:val="single"/>
        </w:rPr>
        <w:t>1</w:t>
      </w:r>
      <w:r w:rsidR="00380CF4" w:rsidRPr="00380CF4">
        <w:rPr>
          <w:b/>
          <w:u w:val="single"/>
        </w:rPr>
        <w:t>0.62</w:t>
      </w:r>
      <w:r w:rsidRPr="00380CF4">
        <w:rPr>
          <w:b/>
          <w:u w:val="single"/>
        </w:rPr>
        <w:t>%</w:t>
      </w:r>
    </w:p>
    <w:p w14:paraId="57C39206" w14:textId="77777777" w:rsidR="00F7795A" w:rsidRDefault="00F7795A" w:rsidP="00D4193F">
      <w:pPr>
        <w:ind w:left="100"/>
        <w:jc w:val="both"/>
        <w:rPr>
          <w:rFonts w:ascii="Calibri" w:eastAsia="Calibri" w:hAnsi="Calibri" w:cs="Calibri"/>
          <w:bCs/>
          <w:i/>
        </w:rPr>
      </w:pPr>
    </w:p>
    <w:p w14:paraId="04C5E3B9" w14:textId="725374A5" w:rsidR="00F7795A" w:rsidRPr="00411567" w:rsidRDefault="00F7795A" w:rsidP="00D4193F">
      <w:pPr>
        <w:ind w:left="100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380CF4">
        <w:rPr>
          <w:rFonts w:ascii="Calibri" w:eastAsia="Calibri" w:hAnsi="Calibri" w:cs="Calibri"/>
          <w:bCs/>
          <w:i/>
        </w:rPr>
        <w:t>0.62</w:t>
      </w:r>
      <w:r w:rsidRPr="00411567">
        <w:rPr>
          <w:rFonts w:ascii="Calibri" w:eastAsia="Calibri" w:hAnsi="Calibri" w:cs="Calibri"/>
          <w:bCs/>
          <w:i/>
        </w:rPr>
        <w:t>% is within the member’s</w:t>
      </w:r>
      <w:r w:rsidR="002579EA">
        <w:rPr>
          <w:rFonts w:ascii="Calibri" w:eastAsia="Calibri" w:hAnsi="Calibri" w:cs="Calibri"/>
          <w:bCs/>
          <w:i/>
        </w:rPr>
        <w:t xml:space="preserve"> LTA balance of </w:t>
      </w:r>
      <w:r w:rsidR="00D4193F">
        <w:rPr>
          <w:rFonts w:ascii="Calibri" w:eastAsia="Calibri" w:hAnsi="Calibri" w:cs="Calibri"/>
          <w:bCs/>
          <w:i/>
        </w:rPr>
        <w:t>95.21</w:t>
      </w:r>
      <w:r w:rsidR="002579EA">
        <w:rPr>
          <w:rFonts w:ascii="Calibri" w:eastAsia="Calibri" w:hAnsi="Calibri" w:cs="Calibri"/>
          <w:bCs/>
          <w:i/>
        </w:rPr>
        <w:t>%</w:t>
      </w:r>
    </w:p>
    <w:p w14:paraId="36BDE721" w14:textId="77777777" w:rsidR="002F7B42" w:rsidRDefault="002F7B42" w:rsidP="00411567">
      <w:pPr>
        <w:rPr>
          <w:rFonts w:ascii="Calibri" w:eastAsia="Calibri" w:hAnsi="Calibri" w:cs="Calibri"/>
          <w:b/>
          <w:bCs/>
        </w:rPr>
      </w:pPr>
    </w:p>
    <w:p w14:paraId="2E58BC4C" w14:textId="77777777" w:rsidR="00F7795A" w:rsidRDefault="00F7795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D3C8B40" w14:textId="77777777" w:rsidR="00041FF1" w:rsidRPr="00BC6E02" w:rsidRDefault="00BC6E02" w:rsidP="00BC6E02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36B6CF59" w14:textId="6C28514B" w:rsidR="00BC6E02" w:rsidRPr="00896572" w:rsidRDefault="00BC6E02" w:rsidP="00BC6E02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1E3D4C8C" w14:textId="416CCBA9" w:rsidR="00BC6E02" w:rsidRDefault="00BC6E02" w:rsidP="00BC6E02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380CF4">
        <w:rPr>
          <w:b/>
        </w:rPr>
        <w:t>6</w:t>
      </w:r>
      <w:r w:rsidRPr="004D167C">
        <w:rPr>
          <w:b/>
        </w:rPr>
        <w:t>,</w:t>
      </w:r>
      <w:r w:rsidR="00380CF4">
        <w:rPr>
          <w:b/>
        </w:rPr>
        <w:t>349.69</w:t>
      </w:r>
      <w:r>
        <w:t xml:space="preserve"> per annum, which </w:t>
      </w:r>
      <w:r w:rsidR="00933E38">
        <w:t>i</w:t>
      </w:r>
      <w:r>
        <w:t xml:space="preserve">ncreases at the lower of RPI and 5.0%.  LTA used is </w:t>
      </w:r>
      <w:r w:rsidR="00F1005F">
        <w:rPr>
          <w:b/>
        </w:rPr>
        <w:t>1</w:t>
      </w:r>
      <w:r w:rsidR="00380CF4">
        <w:rPr>
          <w:b/>
        </w:rPr>
        <w:t>1.83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380CF4">
        <w:rPr>
          <w:spacing w:val="-5"/>
        </w:rPr>
        <w:t>95.21</w:t>
      </w:r>
      <w:r>
        <w:t xml:space="preserve">%. </w:t>
      </w:r>
    </w:p>
    <w:p w14:paraId="30AE47B7" w14:textId="206D5C7F" w:rsidR="00BC6E02" w:rsidRDefault="00BC6E02" w:rsidP="00BC6E02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80CF4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380CF4">
        <w:rPr>
          <w:rFonts w:cs="Calibri"/>
          <w:b/>
        </w:rPr>
        <w:t>174.85</w:t>
      </w:r>
      <w:r>
        <w:rPr>
          <w:rFonts w:cs="Calibri"/>
        </w:rPr>
        <w:t xml:space="preserve"> pe</w:t>
      </w:r>
      <w:r>
        <w:t xml:space="preserve">r annum, which increases at the lower of RPI and 5.0%. </w:t>
      </w:r>
    </w:p>
    <w:p w14:paraId="2901FB71" w14:textId="77777777" w:rsidR="00BC6E02" w:rsidRDefault="00BC6E02" w:rsidP="00BC6E02">
      <w:pPr>
        <w:ind w:left="142"/>
        <w:rPr>
          <w:rFonts w:ascii="Calibri" w:eastAsia="Calibri" w:hAnsi="Calibri" w:cs="Calibri"/>
        </w:rPr>
      </w:pPr>
    </w:p>
    <w:p w14:paraId="4C17EE39" w14:textId="77777777" w:rsidR="00BC6E02" w:rsidRDefault="00BC6E02" w:rsidP="00BC6E02">
      <w:pPr>
        <w:pStyle w:val="BodyText"/>
        <w:ind w:left="1582" w:firstLine="578"/>
      </w:pPr>
      <w:r>
        <w:t>OR</w:t>
      </w:r>
    </w:p>
    <w:p w14:paraId="4D1AE82F" w14:textId="77777777" w:rsidR="006C6929" w:rsidRDefault="006C6929" w:rsidP="00933E38">
      <w:pPr>
        <w:pStyle w:val="BodyText"/>
        <w:ind w:left="142" w:right="16"/>
        <w:jc w:val="both"/>
      </w:pPr>
    </w:p>
    <w:p w14:paraId="1C4A26FF" w14:textId="0E5B550C" w:rsidR="00BC6E02" w:rsidRPr="007B4671" w:rsidRDefault="00BC6E02" w:rsidP="00BC6E02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</w:t>
      </w:r>
      <w:r w:rsidR="00D4193F">
        <w:rPr>
          <w:i/>
        </w:rPr>
        <w:t>2</w:t>
      </w:r>
      <w:r w:rsidRPr="007B4671">
        <w:rPr>
          <w:i/>
        </w:rPr>
        <w:t xml:space="preserve"> – Pension Commencement Lump Sum &amp; Residual Pension </w:t>
      </w:r>
    </w:p>
    <w:p w14:paraId="63C6C8E5" w14:textId="0A01D001" w:rsidR="00BC6E02" w:rsidRDefault="00BC6E02" w:rsidP="00BC6E02">
      <w:pPr>
        <w:pStyle w:val="BodyText"/>
        <w:spacing w:before="107"/>
        <w:ind w:left="142"/>
        <w:jc w:val="both"/>
      </w:pPr>
      <w:r>
        <w:t xml:space="preserve">A </w:t>
      </w:r>
      <w:r w:rsidR="00D4193F">
        <w:t>tax-free cash sum o</w:t>
      </w:r>
      <w:r>
        <w:t xml:space="preserve">f </w:t>
      </w:r>
      <w:r w:rsidRPr="004D167C">
        <w:rPr>
          <w:b/>
        </w:rPr>
        <w:t>£</w:t>
      </w:r>
      <w:r w:rsidR="00380CF4">
        <w:rPr>
          <w:b/>
        </w:rPr>
        <w:t>28</w:t>
      </w:r>
      <w:r w:rsidRPr="004D167C">
        <w:rPr>
          <w:b/>
        </w:rPr>
        <w:t>,</w:t>
      </w:r>
      <w:r w:rsidR="00380CF4">
        <w:rPr>
          <w:b/>
        </w:rPr>
        <w:t>542.58</w:t>
      </w:r>
      <w:r>
        <w:t xml:space="preserve"> plus a residual pension of </w:t>
      </w:r>
      <w:r w:rsidRPr="004D167C">
        <w:rPr>
          <w:b/>
        </w:rPr>
        <w:t>£</w:t>
      </w:r>
      <w:r w:rsidR="00380CF4">
        <w:rPr>
          <w:b/>
        </w:rPr>
        <w:t>4</w:t>
      </w:r>
      <w:r w:rsidRPr="004D167C">
        <w:rPr>
          <w:b/>
        </w:rPr>
        <w:t>,</w:t>
      </w:r>
      <w:r w:rsidR="00380CF4">
        <w:rPr>
          <w:b/>
        </w:rPr>
        <w:t>281.39</w:t>
      </w:r>
      <w:r>
        <w:t xml:space="preserve"> per annum, which increases at the lower of RPI and 5.0%.  LTA used is </w:t>
      </w:r>
      <w:r w:rsidR="00380CF4">
        <w:rPr>
          <w:b/>
        </w:rPr>
        <w:t>2.65</w:t>
      </w:r>
      <w:r w:rsidRPr="004D167C">
        <w:rPr>
          <w:b/>
        </w:rPr>
        <w:t xml:space="preserve">% </w:t>
      </w:r>
      <w:r>
        <w:t xml:space="preserve">for the </w:t>
      </w:r>
      <w:r w:rsidR="00380CF4">
        <w:t xml:space="preserve">tax-free cash sum </w:t>
      </w:r>
      <w:r>
        <w:t xml:space="preserve">and </w:t>
      </w:r>
      <w:r w:rsidR="00380CF4">
        <w:rPr>
          <w:b/>
        </w:rPr>
        <w:t>7.97</w:t>
      </w:r>
      <w:r w:rsidRPr="004D167C">
        <w:rPr>
          <w:b/>
        </w:rPr>
        <w:t xml:space="preserve">% </w:t>
      </w:r>
      <w:r>
        <w:t xml:space="preserve">for the residual pension [total LTA = </w:t>
      </w:r>
      <w:r>
        <w:rPr>
          <w:b/>
        </w:rPr>
        <w:t>1</w:t>
      </w:r>
      <w:r w:rsidR="00380CF4">
        <w:rPr>
          <w:b/>
        </w:rPr>
        <w:t>0</w:t>
      </w:r>
      <w:r w:rsidRPr="004D167C">
        <w:rPr>
          <w:b/>
        </w:rPr>
        <w:t>.</w:t>
      </w:r>
      <w:r w:rsidR="00380CF4">
        <w:rPr>
          <w:b/>
        </w:rPr>
        <w:t>62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380CF4">
        <w:rPr>
          <w:spacing w:val="-5"/>
        </w:rPr>
        <w:t>95.21</w:t>
      </w:r>
      <w:r>
        <w:t xml:space="preserve">%. </w:t>
      </w:r>
    </w:p>
    <w:p w14:paraId="5C15E53D" w14:textId="413E4234" w:rsidR="00BC6E02" w:rsidRDefault="00BC6E02" w:rsidP="00BC6E02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80CF4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A628C7">
        <w:rPr>
          <w:rFonts w:cs="Calibri"/>
          <w:b/>
        </w:rPr>
        <w:t>174</w:t>
      </w:r>
      <w:r>
        <w:rPr>
          <w:rFonts w:cs="Calibri"/>
          <w:b/>
        </w:rPr>
        <w:t>.</w:t>
      </w:r>
      <w:r w:rsidR="00A628C7">
        <w:rPr>
          <w:rFonts w:cs="Calibri"/>
          <w:b/>
        </w:rPr>
        <w:t>85</w:t>
      </w:r>
      <w:r>
        <w:rPr>
          <w:rFonts w:cs="Calibri"/>
        </w:rPr>
        <w:t xml:space="preserve"> pe</w:t>
      </w:r>
      <w:r>
        <w:t>r annum, which increases at the lower of RPI and 5.0%.</w:t>
      </w:r>
    </w:p>
    <w:sectPr w:rsidR="00BC6E02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41FF1"/>
    <w:rsid w:val="0004457F"/>
    <w:rsid w:val="000633CF"/>
    <w:rsid w:val="00172500"/>
    <w:rsid w:val="002579EA"/>
    <w:rsid w:val="0028152A"/>
    <w:rsid w:val="002E5B5F"/>
    <w:rsid w:val="002F7B42"/>
    <w:rsid w:val="00380CF4"/>
    <w:rsid w:val="003E45D2"/>
    <w:rsid w:val="00411567"/>
    <w:rsid w:val="00433EF5"/>
    <w:rsid w:val="005F1F8D"/>
    <w:rsid w:val="005F261E"/>
    <w:rsid w:val="006B0837"/>
    <w:rsid w:val="006B3378"/>
    <w:rsid w:val="006C6929"/>
    <w:rsid w:val="0080249D"/>
    <w:rsid w:val="00933E38"/>
    <w:rsid w:val="00994EF8"/>
    <w:rsid w:val="00A628C7"/>
    <w:rsid w:val="00AA0C49"/>
    <w:rsid w:val="00AF61AC"/>
    <w:rsid w:val="00B550A5"/>
    <w:rsid w:val="00B660B0"/>
    <w:rsid w:val="00BC6E02"/>
    <w:rsid w:val="00BD16B4"/>
    <w:rsid w:val="00C176D0"/>
    <w:rsid w:val="00C93A61"/>
    <w:rsid w:val="00D4193F"/>
    <w:rsid w:val="00D4443D"/>
    <w:rsid w:val="00D87119"/>
    <w:rsid w:val="00E46B1C"/>
    <w:rsid w:val="00EF398D"/>
    <w:rsid w:val="00F1005F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A997"/>
  <w15:docId w15:val="{F8F6B9FF-F6A2-4EC3-A7C7-D390AB9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2016-05-05T11:45:00Z</cp:lastPrinted>
  <dcterms:created xsi:type="dcterms:W3CDTF">2021-08-13T11:56:00Z</dcterms:created>
  <dcterms:modified xsi:type="dcterms:W3CDTF">2021-08-13T11:56:00Z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