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A8F0" w14:textId="77777777" w:rsidR="00BF0116" w:rsidRDefault="00BC6E02" w:rsidP="00D87119">
      <w:pPr>
        <w:pStyle w:val="BodyText"/>
        <w:rPr>
          <w:b/>
        </w:rPr>
      </w:pPr>
      <w:r w:rsidRPr="00BF0116">
        <w:rPr>
          <w:b/>
        </w:rPr>
        <w:t>WORKED</w:t>
      </w:r>
      <w:r w:rsidRPr="00BF0116">
        <w:rPr>
          <w:b/>
          <w:spacing w:val="-3"/>
        </w:rPr>
        <w:t xml:space="preserve"> </w:t>
      </w:r>
      <w:r w:rsidRPr="00BF0116">
        <w:rPr>
          <w:b/>
        </w:rPr>
        <w:t>ANSWER</w:t>
      </w:r>
      <w:r w:rsidRPr="00BF0116">
        <w:rPr>
          <w:b/>
        </w:rPr>
        <w:tab/>
        <w:t>XYZ</w:t>
      </w:r>
      <w:r w:rsidRPr="00BF0116">
        <w:rPr>
          <w:b/>
          <w:spacing w:val="-2"/>
        </w:rPr>
        <w:t xml:space="preserve"> </w:t>
      </w:r>
      <w:r w:rsidRPr="00BF0116">
        <w:rPr>
          <w:b/>
        </w:rPr>
        <w:t>SCHEME</w:t>
      </w:r>
      <w:r w:rsidRPr="00BF0116">
        <w:rPr>
          <w:b/>
        </w:rPr>
        <w:tab/>
        <w:t>PRESERVED TO</w:t>
      </w:r>
      <w:r w:rsidRPr="00BF0116">
        <w:rPr>
          <w:b/>
          <w:spacing w:val="-10"/>
        </w:rPr>
        <w:t xml:space="preserve"> </w:t>
      </w:r>
      <w:r w:rsidRPr="00BF0116">
        <w:rPr>
          <w:b/>
        </w:rPr>
        <w:t xml:space="preserve">RETIREMENT </w:t>
      </w:r>
    </w:p>
    <w:p w14:paraId="1632A8F1" w14:textId="77777777" w:rsidR="006D2B2B" w:rsidRDefault="006D2B2B" w:rsidP="00D87119">
      <w:pPr>
        <w:pStyle w:val="BodyText"/>
        <w:rPr>
          <w:b/>
        </w:rPr>
      </w:pPr>
    </w:p>
    <w:p w14:paraId="1632A8F2" w14:textId="1380ADC7" w:rsidR="00041FF1" w:rsidRPr="00BF0116" w:rsidRDefault="002B7E90" w:rsidP="00D87119">
      <w:pPr>
        <w:pStyle w:val="BodyText"/>
        <w:rPr>
          <w:b/>
          <w:bCs/>
        </w:rPr>
      </w:pPr>
      <w:r>
        <w:rPr>
          <w:b/>
        </w:rPr>
        <w:t>C</w:t>
      </w:r>
      <w:r w:rsidR="0099194D">
        <w:rPr>
          <w:b/>
        </w:rPr>
        <w:t>ATHERINE PINK</w:t>
      </w:r>
      <w:r w:rsidR="00BC6E02" w:rsidRPr="00BF0116">
        <w:rPr>
          <w:b/>
        </w:rPr>
        <w:t xml:space="preserve"> </w:t>
      </w:r>
      <w:r w:rsidR="00BC6E02" w:rsidRPr="00BF0116">
        <w:rPr>
          <w:rFonts w:cs="Calibri"/>
          <w:b/>
        </w:rPr>
        <w:t xml:space="preserve">– </w:t>
      </w:r>
      <w:r w:rsidR="00BC6E02" w:rsidRPr="00BF0116">
        <w:rPr>
          <w:b/>
        </w:rPr>
        <w:t>CATEGORY</w:t>
      </w:r>
      <w:r w:rsidR="00BC6E02" w:rsidRPr="00BF0116">
        <w:rPr>
          <w:b/>
          <w:spacing w:val="-11"/>
        </w:rPr>
        <w:t xml:space="preserve"> </w:t>
      </w:r>
      <w:r w:rsidR="00994EF8" w:rsidRPr="00BF0116">
        <w:rPr>
          <w:b/>
          <w:spacing w:val="-11"/>
        </w:rPr>
        <w:t>B</w:t>
      </w:r>
    </w:p>
    <w:p w14:paraId="1632A8F3" w14:textId="77777777" w:rsidR="006D2B2B" w:rsidRDefault="006D2B2B" w:rsidP="00994EF8">
      <w:pPr>
        <w:pStyle w:val="BodyText"/>
        <w:tabs>
          <w:tab w:val="left" w:pos="4395"/>
        </w:tabs>
        <w:spacing w:line="267" w:lineRule="exact"/>
      </w:pPr>
    </w:p>
    <w:p w14:paraId="1632A8F4" w14:textId="3DDF8FD5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C878D5">
        <w:t>9</w:t>
      </w:r>
      <w:r>
        <w:t>/</w:t>
      </w:r>
      <w:r w:rsidR="00BF0116">
        <w:t>09</w:t>
      </w:r>
      <w:r>
        <w:t>/195</w:t>
      </w:r>
      <w:r w:rsidR="00A96BAE">
        <w:t>6</w:t>
      </w:r>
    </w:p>
    <w:p w14:paraId="1632A8F5" w14:textId="77777777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  <w:t>0</w:t>
      </w:r>
      <w:r w:rsidR="00994EF8">
        <w:t>6</w:t>
      </w:r>
      <w:r>
        <w:t>/</w:t>
      </w:r>
      <w:r w:rsidR="00994EF8">
        <w:t>1</w:t>
      </w:r>
      <w:r>
        <w:t>1/19</w:t>
      </w:r>
      <w:r w:rsidR="00994EF8">
        <w:t>97</w:t>
      </w:r>
    </w:p>
    <w:p w14:paraId="1632A8F6" w14:textId="326354DB" w:rsidR="00041FF1" w:rsidRDefault="00BC6E02" w:rsidP="00994EF8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  <w:t>2</w:t>
      </w:r>
      <w:r w:rsidR="00C878D5">
        <w:t>3</w:t>
      </w:r>
      <w:r>
        <w:t>/</w:t>
      </w:r>
      <w:r w:rsidR="00C878D5">
        <w:t>1</w:t>
      </w:r>
      <w:r>
        <w:t>0/200</w:t>
      </w:r>
      <w:r w:rsidR="00C878D5">
        <w:t>7</w:t>
      </w:r>
    </w:p>
    <w:p w14:paraId="1632A8F7" w14:textId="1ABD1672" w:rsidR="00041FF1" w:rsidRDefault="00BC6E02" w:rsidP="00994EF8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C878D5">
        <w:t>9</w:t>
      </w:r>
      <w:r>
        <w:t>/</w:t>
      </w:r>
      <w:r w:rsidR="00BF0116">
        <w:t>09</w:t>
      </w:r>
      <w:r>
        <w:t>/20</w:t>
      </w:r>
      <w:r w:rsidR="00C878D5">
        <w:t>2</w:t>
      </w:r>
      <w:r>
        <w:t>1</w:t>
      </w:r>
    </w:p>
    <w:p w14:paraId="1632A8F8" w14:textId="77777777" w:rsidR="00041FF1" w:rsidRDefault="00BC6E02" w:rsidP="00994EF8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 xml:space="preserve"> years</w:t>
      </w:r>
    </w:p>
    <w:p w14:paraId="1632A8F9" w14:textId="77777777" w:rsidR="00041FF1" w:rsidRDefault="00BC6E02" w:rsidP="00994EF8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1632A8FA" w14:textId="77777777" w:rsidR="00041FF1" w:rsidRDefault="00BC6E02" w:rsidP="00994EF8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r>
        <w:t>retirement</w:t>
      </w:r>
    </w:p>
    <w:p w14:paraId="1632A8FB" w14:textId="64A4A1E8" w:rsidR="00994EF8" w:rsidRDefault="00994EF8" w:rsidP="00994EF8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C878D5">
        <w:t>5</w:t>
      </w:r>
      <w:r>
        <w:t>,</w:t>
      </w:r>
      <w:r w:rsidR="00C878D5">
        <w:t>767.40</w:t>
      </w:r>
    </w:p>
    <w:p w14:paraId="1632A8FC" w14:textId="223113D5" w:rsidR="00994EF8" w:rsidRDefault="00994EF8" w:rsidP="00994EF8">
      <w:pPr>
        <w:pStyle w:val="BodyText"/>
        <w:tabs>
          <w:tab w:val="left" w:pos="4395"/>
        </w:tabs>
      </w:pPr>
      <w:r>
        <w:t>AVCs (value):</w:t>
      </w:r>
      <w:r>
        <w:tab/>
        <w:t>£19,</w:t>
      </w:r>
      <w:r w:rsidR="00C878D5">
        <w:t>558.16</w:t>
      </w:r>
    </w:p>
    <w:p w14:paraId="1632A8FD" w14:textId="15384F2F" w:rsidR="00994EF8" w:rsidRDefault="00994EF8" w:rsidP="00994EF8">
      <w:pPr>
        <w:pStyle w:val="BodyText"/>
        <w:tabs>
          <w:tab w:val="left" w:pos="4395"/>
        </w:tabs>
        <w:ind w:right="210"/>
      </w:pPr>
      <w:r>
        <w:t>S/Life AVC pension (payable</w:t>
      </w:r>
      <w:r>
        <w:rPr>
          <w:spacing w:val="-20"/>
        </w:rPr>
        <w:t xml:space="preserve"> </w:t>
      </w:r>
      <w:r>
        <w:t>immediately):</w:t>
      </w:r>
      <w:r>
        <w:tab/>
        <w:t>£</w:t>
      </w:r>
      <w:r w:rsidR="00C878D5">
        <w:t>1,007</w:t>
      </w:r>
      <w:r>
        <w:t>.</w:t>
      </w:r>
      <w:r w:rsidR="00C878D5">
        <w:t>95</w:t>
      </w:r>
    </w:p>
    <w:p w14:paraId="1632A8FE" w14:textId="1C27B344" w:rsidR="00994EF8" w:rsidRDefault="00994EF8" w:rsidP="00994EF8">
      <w:pPr>
        <w:pStyle w:val="BodyText"/>
        <w:tabs>
          <w:tab w:val="left" w:pos="4395"/>
          <w:tab w:val="left" w:pos="8021"/>
        </w:tabs>
        <w:jc w:val="both"/>
      </w:pPr>
      <w:r>
        <w:t>J/Life AVC pension (payable</w:t>
      </w:r>
      <w:r>
        <w:rPr>
          <w:spacing w:val="-19"/>
        </w:rPr>
        <w:t xml:space="preserve"> </w:t>
      </w:r>
      <w:r>
        <w:t>immediately):</w:t>
      </w:r>
      <w:r>
        <w:tab/>
        <w:t>£8</w:t>
      </w:r>
      <w:r w:rsidR="00C878D5">
        <w:t>90</w:t>
      </w:r>
      <w:r>
        <w:t>.</w:t>
      </w:r>
      <w:r w:rsidR="00C878D5">
        <w:t>84</w:t>
      </w:r>
    </w:p>
    <w:p w14:paraId="1632A8FF" w14:textId="6F8E22CA" w:rsidR="00994EF8" w:rsidRDefault="00994EF8" w:rsidP="000B05DB">
      <w:pPr>
        <w:pStyle w:val="BodyText"/>
        <w:tabs>
          <w:tab w:val="left" w:pos="4420"/>
        </w:tabs>
      </w:pPr>
      <w:r>
        <w:t>Pension revaluation:</w:t>
      </w:r>
      <w:r>
        <w:tab/>
      </w:r>
      <w:r w:rsidR="00C878D5">
        <w:t>59</w:t>
      </w:r>
      <w:r>
        <w:t>.</w:t>
      </w:r>
      <w:r w:rsidR="00C878D5">
        <w:t>8</w:t>
      </w:r>
      <w:r>
        <w:t>% (lower 5%/RPI)</w:t>
      </w:r>
    </w:p>
    <w:p w14:paraId="1632A900" w14:textId="77777777" w:rsidR="00994EF8" w:rsidRDefault="00994EF8" w:rsidP="00994EF8">
      <w:pPr>
        <w:pStyle w:val="BodyText"/>
        <w:tabs>
          <w:tab w:val="left" w:pos="4420"/>
        </w:tabs>
      </w:pPr>
      <w:r>
        <w:t>Commutation factor:</w:t>
      </w:r>
      <w:r>
        <w:tab/>
        <w:t>13.80 (age 65 years)</w:t>
      </w:r>
    </w:p>
    <w:p w14:paraId="1632A901" w14:textId="77777777" w:rsidR="00041FF1" w:rsidRDefault="00041FF1">
      <w:pPr>
        <w:rPr>
          <w:rFonts w:ascii="Calibri" w:eastAsia="Calibri" w:hAnsi="Calibri" w:cs="Calibri"/>
        </w:rPr>
      </w:pPr>
    </w:p>
    <w:p w14:paraId="1632A902" w14:textId="77777777" w:rsidR="00994EF8" w:rsidRDefault="00994EF8">
      <w:pPr>
        <w:rPr>
          <w:rFonts w:ascii="Calibri" w:eastAsia="Calibri" w:hAnsi="Calibri" w:cs="Calibri"/>
        </w:rPr>
      </w:pPr>
    </w:p>
    <w:p w14:paraId="1632A903" w14:textId="77777777" w:rsidR="00041FF1" w:rsidRPr="00B660B0" w:rsidRDefault="00BC6E02">
      <w:pPr>
        <w:pStyle w:val="Heading1"/>
        <w:rPr>
          <w:b w:val="0"/>
          <w:bCs w:val="0"/>
          <w:u w:val="single"/>
        </w:rPr>
      </w:pPr>
      <w:r w:rsidRPr="00B660B0">
        <w:rPr>
          <w:u w:val="single"/>
        </w:rPr>
        <w:t>Option 1</w:t>
      </w:r>
      <w:r w:rsidR="00994EF8" w:rsidRPr="00B660B0">
        <w:rPr>
          <w:u w:val="single"/>
        </w:rPr>
        <w:t>A</w:t>
      </w:r>
      <w:r w:rsidRPr="00B660B0">
        <w:rPr>
          <w:u w:val="single"/>
        </w:rPr>
        <w:t xml:space="preserve"> </w:t>
      </w:r>
      <w:r w:rsidRPr="00B660B0">
        <w:rPr>
          <w:rFonts w:cs="Calibri"/>
          <w:u w:val="single"/>
        </w:rPr>
        <w:t xml:space="preserve">– </w:t>
      </w:r>
      <w:r w:rsidRPr="00B660B0">
        <w:rPr>
          <w:u w:val="single"/>
        </w:rPr>
        <w:t>Full</w:t>
      </w:r>
      <w:r w:rsidRPr="00B660B0">
        <w:rPr>
          <w:spacing w:val="-9"/>
          <w:u w:val="single"/>
        </w:rPr>
        <w:t xml:space="preserve"> </w:t>
      </w:r>
      <w:r w:rsidR="00994EF8" w:rsidRPr="00B660B0">
        <w:rPr>
          <w:spacing w:val="-9"/>
          <w:u w:val="single"/>
        </w:rPr>
        <w:t>P</w:t>
      </w:r>
      <w:r w:rsidRPr="00B660B0">
        <w:rPr>
          <w:u w:val="single"/>
        </w:rPr>
        <w:t>ension</w:t>
      </w:r>
    </w:p>
    <w:p w14:paraId="1632A904" w14:textId="77777777" w:rsidR="00041FF1" w:rsidRDefault="00041FF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1632A905" w14:textId="7E3BEB62" w:rsidR="00994EF8" w:rsidRDefault="00BC6E02" w:rsidP="00B550A5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t xml:space="preserve">Pension at </w:t>
      </w:r>
      <w:r w:rsidR="00994EF8">
        <w:t>DOR</w:t>
      </w:r>
      <w:r>
        <w:t>:</w:t>
      </w:r>
      <w:r>
        <w:tab/>
        <w:t>£</w:t>
      </w:r>
      <w:r w:rsidR="00C878D5">
        <w:t>5</w:t>
      </w:r>
      <w:r>
        <w:t>,</w:t>
      </w:r>
      <w:r w:rsidR="00C878D5">
        <w:t>767.40</w:t>
      </w:r>
      <w:r>
        <w:t xml:space="preserve"> </w:t>
      </w:r>
      <w:r w:rsidR="00994EF8">
        <w:t xml:space="preserve">@ </w:t>
      </w:r>
      <w:r w:rsidR="00C878D5">
        <w:t>59</w:t>
      </w:r>
      <w:r w:rsidR="00994EF8">
        <w:t>.</w:t>
      </w:r>
      <w:r w:rsidR="00C878D5">
        <w:t>8</w:t>
      </w:r>
      <w:r w:rsidR="00994EF8">
        <w:t>0%</w:t>
      </w:r>
      <w:r>
        <w:rPr>
          <w:spacing w:val="-10"/>
        </w:rPr>
        <w:t xml:space="preserve"> </w:t>
      </w:r>
      <w:r w:rsidR="00B550A5">
        <w:rPr>
          <w:spacing w:val="-10"/>
        </w:rPr>
        <w:tab/>
      </w:r>
      <w:r>
        <w:t>=</w:t>
      </w:r>
      <w:r>
        <w:tab/>
      </w:r>
      <w:r w:rsidRPr="000B05DB">
        <w:rPr>
          <w:b/>
          <w:i/>
        </w:rPr>
        <w:t>£9,</w:t>
      </w:r>
      <w:r w:rsidR="00994EF8" w:rsidRPr="000B05DB">
        <w:rPr>
          <w:b/>
          <w:i/>
        </w:rPr>
        <w:t>2</w:t>
      </w:r>
      <w:r w:rsidR="00C878D5">
        <w:rPr>
          <w:b/>
          <w:i/>
        </w:rPr>
        <w:t>16</w:t>
      </w:r>
      <w:r w:rsidR="00994EF8" w:rsidRPr="000B05DB">
        <w:rPr>
          <w:b/>
          <w:i/>
        </w:rPr>
        <w:t>.</w:t>
      </w:r>
      <w:r w:rsidR="00C878D5">
        <w:rPr>
          <w:b/>
          <w:i/>
        </w:rPr>
        <w:t>31</w:t>
      </w:r>
      <w:r w:rsidRPr="000B05DB">
        <w:rPr>
          <w:b/>
          <w:i/>
          <w:spacing w:val="-5"/>
        </w:rPr>
        <w:t xml:space="preserve"> </w:t>
      </w:r>
      <w:r w:rsidRPr="000B05DB">
        <w:rPr>
          <w:b/>
          <w:i/>
        </w:rPr>
        <w:t>pa</w:t>
      </w:r>
      <w:r>
        <w:rPr>
          <w:spacing w:val="-1"/>
        </w:rPr>
        <w:t xml:space="preserve"> </w:t>
      </w:r>
    </w:p>
    <w:p w14:paraId="1632A906" w14:textId="6499892E" w:rsidR="00041FF1" w:rsidRDefault="00994EF8" w:rsidP="00B550A5">
      <w:pPr>
        <w:pStyle w:val="BodyText"/>
        <w:tabs>
          <w:tab w:val="left" w:pos="3261"/>
          <w:tab w:val="decimal" w:pos="7938"/>
        </w:tabs>
        <w:ind w:right="-41"/>
      </w:pPr>
      <w:r>
        <w:rPr>
          <w:spacing w:val="-6"/>
        </w:rPr>
        <w:t>AVCs (S/Life)</w:t>
      </w:r>
      <w:r w:rsidR="00BC6E02">
        <w:t>:</w:t>
      </w:r>
      <w:r w:rsidR="00BC6E02">
        <w:tab/>
      </w:r>
      <w:r w:rsidR="00BC6E02">
        <w:tab/>
      </w:r>
      <w:r w:rsidRPr="00994EF8">
        <w:t xml:space="preserve">   </w:t>
      </w:r>
      <w:r w:rsidR="002F7B42" w:rsidRPr="000B05DB">
        <w:rPr>
          <w:b/>
          <w:i/>
        </w:rPr>
        <w:t>£</w:t>
      </w:r>
      <w:r w:rsidR="00C878D5">
        <w:rPr>
          <w:b/>
          <w:i/>
        </w:rPr>
        <w:t>1,007</w:t>
      </w:r>
      <w:r w:rsidRPr="000B05DB">
        <w:rPr>
          <w:b/>
          <w:i/>
        </w:rPr>
        <w:t>.</w:t>
      </w:r>
      <w:r w:rsidR="00C878D5">
        <w:rPr>
          <w:b/>
          <w:i/>
        </w:rPr>
        <w:t>95</w:t>
      </w:r>
      <w:r w:rsidR="00BC6E02" w:rsidRPr="000B05DB">
        <w:rPr>
          <w:b/>
          <w:i/>
          <w:spacing w:val="-7"/>
        </w:rPr>
        <w:t xml:space="preserve"> </w:t>
      </w:r>
      <w:r w:rsidR="00BC6E02" w:rsidRPr="000B05DB">
        <w:rPr>
          <w:b/>
          <w:i/>
        </w:rPr>
        <w:t>pa</w:t>
      </w:r>
    </w:p>
    <w:p w14:paraId="1632A907" w14:textId="77777777" w:rsidR="00041FF1" w:rsidRDefault="00BC6E02" w:rsidP="00B550A5">
      <w:pPr>
        <w:tabs>
          <w:tab w:val="decimal" w:pos="7938"/>
        </w:tabs>
        <w:ind w:left="100"/>
        <w:rPr>
          <w:rFonts w:ascii="Calibri" w:eastAsia="Calibri" w:hAnsi="Calibri" w:cs="Calibri"/>
        </w:rPr>
      </w:pPr>
      <w:r>
        <w:rPr>
          <w:rFonts w:ascii="Calibri" w:hAnsi="Calibri"/>
        </w:rPr>
        <w:t>Total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pension:</w:t>
      </w:r>
      <w:r>
        <w:rPr>
          <w:rFonts w:ascii="Calibri" w:hAnsi="Calibri"/>
        </w:rPr>
        <w:tab/>
      </w:r>
      <w:r w:rsidRPr="00994EF8">
        <w:rPr>
          <w:rFonts w:ascii="Calibri" w:hAnsi="Calibri"/>
          <w:b/>
          <w:u w:val="single"/>
        </w:rPr>
        <w:t>£1</w:t>
      </w:r>
      <w:r w:rsidR="00994EF8" w:rsidRPr="00994EF8">
        <w:rPr>
          <w:rFonts w:ascii="Calibri" w:hAnsi="Calibri"/>
          <w:b/>
          <w:u w:val="single"/>
        </w:rPr>
        <w:t>0</w:t>
      </w:r>
      <w:r w:rsidRPr="00994EF8">
        <w:rPr>
          <w:rFonts w:ascii="Calibri" w:hAnsi="Calibri"/>
          <w:b/>
          <w:u w:val="single"/>
        </w:rPr>
        <w:t>,</w:t>
      </w:r>
      <w:r w:rsidR="00994EF8" w:rsidRPr="00994EF8">
        <w:rPr>
          <w:rFonts w:ascii="Calibri" w:hAnsi="Calibri"/>
          <w:b/>
          <w:u w:val="single"/>
        </w:rPr>
        <w:t>224</w:t>
      </w:r>
      <w:r w:rsidRPr="00994EF8">
        <w:rPr>
          <w:rFonts w:ascii="Calibri" w:hAnsi="Calibri"/>
          <w:b/>
          <w:u w:val="single"/>
        </w:rPr>
        <w:t>.</w:t>
      </w:r>
      <w:r w:rsidR="00994EF8" w:rsidRPr="00994EF8">
        <w:rPr>
          <w:rFonts w:ascii="Calibri" w:hAnsi="Calibri"/>
          <w:b/>
          <w:u w:val="single"/>
        </w:rPr>
        <w:t>26</w:t>
      </w:r>
      <w:r w:rsidRPr="00994EF8">
        <w:rPr>
          <w:rFonts w:ascii="Calibri" w:hAnsi="Calibri"/>
          <w:b/>
          <w:spacing w:val="-4"/>
          <w:u w:val="single"/>
        </w:rPr>
        <w:t xml:space="preserve"> </w:t>
      </w:r>
      <w:r w:rsidRPr="00994EF8">
        <w:rPr>
          <w:rFonts w:ascii="Calibri" w:hAnsi="Calibri"/>
          <w:b/>
          <w:u w:val="single"/>
        </w:rPr>
        <w:t>pa</w:t>
      </w:r>
    </w:p>
    <w:p w14:paraId="1632A908" w14:textId="77777777" w:rsidR="00994EF8" w:rsidRDefault="00994EF8">
      <w:pPr>
        <w:rPr>
          <w:rFonts w:ascii="Calibri" w:eastAsia="Calibri" w:hAnsi="Calibri" w:cs="Calibri"/>
        </w:rPr>
      </w:pPr>
    </w:p>
    <w:p w14:paraId="1632A909" w14:textId="35C99AAC" w:rsidR="00EF398D" w:rsidRPr="00EF398D" w:rsidRDefault="00EF398D" w:rsidP="00B550A5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£9,2</w:t>
      </w:r>
      <w:r w:rsidR="00C878D5">
        <w:rPr>
          <w:rFonts w:ascii="Calibri" w:hAnsi="Calibri"/>
        </w:rPr>
        <w:t>16</w:t>
      </w:r>
      <w:r>
        <w:rPr>
          <w:rFonts w:ascii="Calibri" w:hAnsi="Calibri"/>
        </w:rPr>
        <w:t>.</w:t>
      </w:r>
      <w:r w:rsidR="00C878D5">
        <w:rPr>
          <w:rFonts w:ascii="Calibri" w:hAnsi="Calibri"/>
        </w:rPr>
        <w:t>31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B05DB">
        <w:rPr>
          <w:rFonts w:ascii="Calibri" w:hAnsi="Calibri"/>
          <w:b/>
          <w:u w:val="single"/>
        </w:rPr>
        <w:t>£4,6</w:t>
      </w:r>
      <w:r w:rsidR="00C878D5">
        <w:rPr>
          <w:rFonts w:ascii="Calibri" w:hAnsi="Calibri"/>
          <w:b/>
          <w:u w:val="single"/>
        </w:rPr>
        <w:t>08</w:t>
      </w:r>
      <w:r w:rsidRPr="000B05DB">
        <w:rPr>
          <w:rFonts w:ascii="Calibri" w:hAnsi="Calibri"/>
          <w:b/>
          <w:u w:val="single"/>
        </w:rPr>
        <w:t>.</w:t>
      </w:r>
      <w:r w:rsidR="00C878D5">
        <w:rPr>
          <w:rFonts w:ascii="Calibri" w:hAnsi="Calibri"/>
          <w:b/>
          <w:u w:val="single"/>
        </w:rPr>
        <w:t>16</w:t>
      </w:r>
      <w:r w:rsidRPr="000B05DB">
        <w:rPr>
          <w:rFonts w:ascii="Calibri" w:hAnsi="Calibri"/>
          <w:b/>
          <w:u w:val="single"/>
        </w:rPr>
        <w:t xml:space="preserve"> pa</w:t>
      </w:r>
    </w:p>
    <w:p w14:paraId="1632A90A" w14:textId="77777777" w:rsidR="00EF398D" w:rsidRDefault="00EF398D">
      <w:pPr>
        <w:rPr>
          <w:rFonts w:ascii="Calibri" w:eastAsia="Calibri" w:hAnsi="Calibri" w:cs="Calibri"/>
        </w:rPr>
      </w:pPr>
    </w:p>
    <w:p w14:paraId="1632A90B" w14:textId="62029DFB" w:rsidR="00994EF8" w:rsidRDefault="00994EF8" w:rsidP="00D87119">
      <w:pPr>
        <w:tabs>
          <w:tab w:val="left" w:pos="3261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£10,224.26 x 20 x 100 / £1,</w:t>
      </w:r>
      <w:r w:rsidR="00BF0116">
        <w:rPr>
          <w:rFonts w:ascii="Calibri" w:hAnsi="Calibri"/>
        </w:rPr>
        <w:t>0</w:t>
      </w:r>
      <w:r w:rsidR="00C878D5">
        <w:rPr>
          <w:rFonts w:ascii="Calibri" w:hAnsi="Calibri"/>
        </w:rPr>
        <w:t>7</w:t>
      </w:r>
      <w:r w:rsidR="0090186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01861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2B7E90">
        <w:rPr>
          <w:rFonts w:ascii="Calibri" w:hAnsi="Calibri"/>
          <w:b/>
          <w:u w:val="single"/>
        </w:rPr>
        <w:t>1</w:t>
      </w:r>
      <w:r w:rsidR="00901861">
        <w:rPr>
          <w:rFonts w:ascii="Calibri" w:hAnsi="Calibri"/>
          <w:b/>
          <w:u w:val="single"/>
        </w:rPr>
        <w:t>9</w:t>
      </w:r>
      <w:r w:rsidRPr="000B05DB">
        <w:rPr>
          <w:rFonts w:ascii="Calibri" w:hAnsi="Calibri"/>
          <w:b/>
          <w:u w:val="single"/>
        </w:rPr>
        <w:t>.</w:t>
      </w:r>
      <w:r w:rsidR="00901861">
        <w:rPr>
          <w:rFonts w:ascii="Calibri" w:hAnsi="Calibri"/>
          <w:b/>
          <w:u w:val="single"/>
        </w:rPr>
        <w:t>0</w:t>
      </w:r>
      <w:r w:rsidR="00C878D5">
        <w:rPr>
          <w:rFonts w:ascii="Calibri" w:hAnsi="Calibri"/>
          <w:b/>
          <w:u w:val="single"/>
        </w:rPr>
        <w:t>5</w:t>
      </w:r>
      <w:r w:rsidRPr="000B05DB">
        <w:rPr>
          <w:rFonts w:ascii="Calibri" w:hAnsi="Calibri"/>
          <w:b/>
          <w:u w:val="single"/>
        </w:rPr>
        <w:t>%</w:t>
      </w:r>
    </w:p>
    <w:p w14:paraId="1632A90C" w14:textId="77777777" w:rsidR="00994EF8" w:rsidRDefault="00994EF8">
      <w:pPr>
        <w:rPr>
          <w:rFonts w:ascii="Calibri" w:eastAsia="Calibri" w:hAnsi="Calibri" w:cs="Calibri"/>
        </w:rPr>
      </w:pPr>
    </w:p>
    <w:p w14:paraId="1632A90D" w14:textId="6F710B63" w:rsidR="00994EF8" w:rsidRPr="00411567" w:rsidRDefault="002B7E90" w:rsidP="00D87119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901861">
        <w:rPr>
          <w:rFonts w:ascii="Calibri" w:eastAsia="Calibri" w:hAnsi="Calibri" w:cs="Calibri"/>
          <w:bCs/>
          <w:i/>
        </w:rPr>
        <w:t>9</w:t>
      </w:r>
      <w:r w:rsidR="00994EF8" w:rsidRPr="00411567">
        <w:rPr>
          <w:rFonts w:ascii="Calibri" w:eastAsia="Calibri" w:hAnsi="Calibri" w:cs="Calibri"/>
          <w:bCs/>
          <w:i/>
        </w:rPr>
        <w:t>.</w:t>
      </w:r>
      <w:r w:rsidR="00901861">
        <w:rPr>
          <w:rFonts w:ascii="Calibri" w:eastAsia="Calibri" w:hAnsi="Calibri" w:cs="Calibri"/>
          <w:bCs/>
          <w:i/>
        </w:rPr>
        <w:t>0</w:t>
      </w:r>
      <w:r w:rsidR="00C878D5">
        <w:rPr>
          <w:rFonts w:ascii="Calibri" w:eastAsia="Calibri" w:hAnsi="Calibri" w:cs="Calibri"/>
          <w:bCs/>
          <w:i/>
        </w:rPr>
        <w:t>5</w:t>
      </w:r>
      <w:r w:rsidR="00994EF8" w:rsidRPr="00411567">
        <w:rPr>
          <w:rFonts w:ascii="Calibri" w:eastAsia="Calibri" w:hAnsi="Calibri" w:cs="Calibri"/>
          <w:bCs/>
          <w:i/>
        </w:rPr>
        <w:t>% is within the member’s LTA balance of</w:t>
      </w:r>
      <w:r w:rsidR="00994EF8" w:rsidRPr="00411567">
        <w:rPr>
          <w:rFonts w:ascii="Calibri" w:eastAsia="Calibri" w:hAnsi="Calibri" w:cs="Calibri"/>
          <w:bCs/>
          <w:i/>
          <w:spacing w:val="-15"/>
        </w:rPr>
        <w:t xml:space="preserve"> </w:t>
      </w:r>
      <w:r w:rsidR="00C878D5">
        <w:rPr>
          <w:rFonts w:ascii="Calibri" w:eastAsia="Calibri" w:hAnsi="Calibri" w:cs="Calibri"/>
          <w:bCs/>
          <w:i/>
        </w:rPr>
        <w:t>92.44</w:t>
      </w:r>
      <w:r w:rsidR="00994EF8" w:rsidRPr="00411567">
        <w:rPr>
          <w:rFonts w:ascii="Calibri" w:eastAsia="Calibri" w:hAnsi="Calibri" w:cs="Calibri"/>
          <w:bCs/>
          <w:i/>
        </w:rPr>
        <w:t>%</w:t>
      </w:r>
    </w:p>
    <w:p w14:paraId="1632A90E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1632A90F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</w:p>
    <w:p w14:paraId="1632A910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1632A911" w14:textId="77777777" w:rsidR="00994EF8" w:rsidRPr="00B660B0" w:rsidRDefault="00994EF8" w:rsidP="00994EF8">
      <w:pPr>
        <w:pStyle w:val="Heading1"/>
        <w:ind w:left="142"/>
        <w:rPr>
          <w:b w:val="0"/>
          <w:bCs w:val="0"/>
          <w:u w:val="single"/>
        </w:rPr>
      </w:pPr>
      <w:r w:rsidRPr="00B660B0">
        <w:rPr>
          <w:u w:val="single"/>
        </w:rPr>
        <w:t xml:space="preserve">Option 1B </w:t>
      </w:r>
      <w:r w:rsidRPr="00B660B0">
        <w:rPr>
          <w:rFonts w:cs="Calibri"/>
          <w:u w:val="single"/>
        </w:rPr>
        <w:t xml:space="preserve">– </w:t>
      </w:r>
      <w:r w:rsidRPr="00B660B0">
        <w:rPr>
          <w:u w:val="single"/>
        </w:rPr>
        <w:t>Full</w:t>
      </w:r>
      <w:r w:rsidRPr="00B660B0">
        <w:rPr>
          <w:spacing w:val="-9"/>
          <w:u w:val="single"/>
        </w:rPr>
        <w:t xml:space="preserve"> P</w:t>
      </w:r>
      <w:r w:rsidRPr="00B660B0">
        <w:rPr>
          <w:u w:val="single"/>
        </w:rPr>
        <w:t>ension</w:t>
      </w:r>
    </w:p>
    <w:p w14:paraId="1632A912" w14:textId="77777777" w:rsidR="00994EF8" w:rsidRDefault="00994EF8" w:rsidP="00994EF8">
      <w:pPr>
        <w:spacing w:before="10"/>
        <w:ind w:left="142"/>
        <w:rPr>
          <w:rFonts w:ascii="Calibri" w:eastAsia="Calibri" w:hAnsi="Calibri" w:cs="Calibri"/>
          <w:b/>
          <w:bCs/>
          <w:sz w:val="21"/>
          <w:szCs w:val="21"/>
        </w:rPr>
      </w:pPr>
    </w:p>
    <w:p w14:paraId="1632A913" w14:textId="1A122A14" w:rsidR="00994EF8" w:rsidRDefault="00994EF8" w:rsidP="00B550A5">
      <w:pPr>
        <w:pStyle w:val="BodyText"/>
        <w:tabs>
          <w:tab w:val="left" w:pos="3261"/>
          <w:tab w:val="left" w:pos="6804"/>
          <w:tab w:val="decimal" w:pos="7938"/>
        </w:tabs>
        <w:ind w:left="142" w:right="-41"/>
        <w:rPr>
          <w:spacing w:val="-1"/>
        </w:rPr>
      </w:pPr>
      <w:r>
        <w:t>Pension at DOR:</w:t>
      </w:r>
      <w:r>
        <w:tab/>
        <w:t>£</w:t>
      </w:r>
      <w:r w:rsidR="00C878D5">
        <w:t>5</w:t>
      </w:r>
      <w:r>
        <w:t>,</w:t>
      </w:r>
      <w:r w:rsidR="00C878D5">
        <w:t>767.40</w:t>
      </w:r>
      <w:r>
        <w:t xml:space="preserve"> @ </w:t>
      </w:r>
      <w:r w:rsidR="00C878D5">
        <w:t>59</w:t>
      </w:r>
      <w:r>
        <w:t>.</w:t>
      </w:r>
      <w:r w:rsidR="00C878D5">
        <w:t>8</w:t>
      </w:r>
      <w:r>
        <w:t>0%</w:t>
      </w:r>
      <w:r>
        <w:rPr>
          <w:spacing w:val="-10"/>
        </w:rPr>
        <w:t xml:space="preserve"> </w:t>
      </w:r>
      <w:r w:rsidR="00B550A5">
        <w:rPr>
          <w:spacing w:val="-10"/>
        </w:rPr>
        <w:tab/>
      </w:r>
      <w:r>
        <w:t>=</w:t>
      </w:r>
      <w:r>
        <w:tab/>
      </w:r>
      <w:r w:rsidRPr="000B05DB">
        <w:rPr>
          <w:b/>
          <w:i/>
        </w:rPr>
        <w:t>£9,2</w:t>
      </w:r>
      <w:r w:rsidR="00C878D5">
        <w:rPr>
          <w:b/>
          <w:i/>
        </w:rPr>
        <w:t>16</w:t>
      </w:r>
      <w:r w:rsidRPr="000B05DB">
        <w:rPr>
          <w:b/>
          <w:i/>
        </w:rPr>
        <w:t>.</w:t>
      </w:r>
      <w:r w:rsidR="00C878D5">
        <w:rPr>
          <w:b/>
          <w:i/>
        </w:rPr>
        <w:t>31</w:t>
      </w:r>
      <w:r w:rsidRPr="000B05DB">
        <w:rPr>
          <w:b/>
          <w:i/>
          <w:spacing w:val="-5"/>
        </w:rPr>
        <w:t xml:space="preserve"> </w:t>
      </w:r>
      <w:r w:rsidRPr="000B05DB">
        <w:rPr>
          <w:b/>
          <w:i/>
        </w:rPr>
        <w:t>pa</w:t>
      </w:r>
      <w:r w:rsidRPr="000B05DB">
        <w:rPr>
          <w:b/>
          <w:i/>
          <w:spacing w:val="-1"/>
        </w:rPr>
        <w:t xml:space="preserve"> </w:t>
      </w:r>
    </w:p>
    <w:p w14:paraId="1632A914" w14:textId="57C824FE" w:rsidR="00994EF8" w:rsidRDefault="00994EF8" w:rsidP="00B550A5">
      <w:pPr>
        <w:pStyle w:val="BodyText"/>
        <w:tabs>
          <w:tab w:val="left" w:pos="3261"/>
          <w:tab w:val="decimal" w:pos="7938"/>
        </w:tabs>
        <w:ind w:left="142" w:right="-41"/>
      </w:pPr>
      <w:r>
        <w:rPr>
          <w:spacing w:val="-6"/>
        </w:rPr>
        <w:t>AVCs (</w:t>
      </w:r>
      <w:r w:rsidR="00EF398D">
        <w:rPr>
          <w:spacing w:val="-6"/>
        </w:rPr>
        <w:t>J</w:t>
      </w:r>
      <w:r>
        <w:rPr>
          <w:spacing w:val="-6"/>
        </w:rPr>
        <w:t>/Life)</w:t>
      </w:r>
      <w:r>
        <w:t>:</w:t>
      </w:r>
      <w:r>
        <w:tab/>
      </w:r>
      <w:r>
        <w:tab/>
      </w:r>
      <w:r w:rsidRPr="00994EF8">
        <w:t xml:space="preserve">   </w:t>
      </w:r>
      <w:r w:rsidR="002F7B42" w:rsidRPr="000B05DB">
        <w:rPr>
          <w:b/>
          <w:i/>
        </w:rPr>
        <w:t>£</w:t>
      </w:r>
      <w:r w:rsidRPr="000B05DB">
        <w:rPr>
          <w:b/>
          <w:i/>
        </w:rPr>
        <w:t>8</w:t>
      </w:r>
      <w:r w:rsidR="00C878D5">
        <w:rPr>
          <w:b/>
          <w:i/>
        </w:rPr>
        <w:t>90</w:t>
      </w:r>
      <w:r w:rsidRPr="000B05DB">
        <w:rPr>
          <w:b/>
          <w:i/>
        </w:rPr>
        <w:t>.</w:t>
      </w:r>
      <w:r w:rsidR="00C878D5">
        <w:rPr>
          <w:b/>
          <w:i/>
        </w:rPr>
        <w:t>84</w:t>
      </w:r>
      <w:r w:rsidRPr="000B05DB">
        <w:rPr>
          <w:b/>
          <w:i/>
          <w:spacing w:val="-7"/>
        </w:rPr>
        <w:t xml:space="preserve"> </w:t>
      </w:r>
      <w:r w:rsidRPr="000B05DB">
        <w:rPr>
          <w:b/>
          <w:i/>
        </w:rPr>
        <w:t>pa</w:t>
      </w:r>
    </w:p>
    <w:p w14:paraId="1632A915" w14:textId="77777777" w:rsidR="00994EF8" w:rsidRDefault="00994EF8" w:rsidP="00B550A5">
      <w:pPr>
        <w:tabs>
          <w:tab w:val="decimal" w:pos="7938"/>
        </w:tabs>
        <w:ind w:left="142"/>
        <w:rPr>
          <w:rFonts w:ascii="Calibri" w:hAnsi="Calibri"/>
          <w:b/>
          <w:u w:val="single"/>
        </w:rPr>
      </w:pPr>
      <w:r>
        <w:rPr>
          <w:rFonts w:ascii="Calibri" w:hAnsi="Calibri"/>
        </w:rPr>
        <w:t>Total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pension:</w:t>
      </w:r>
      <w:r>
        <w:rPr>
          <w:rFonts w:ascii="Calibri" w:hAnsi="Calibri"/>
        </w:rPr>
        <w:tab/>
      </w:r>
      <w:r w:rsidRPr="00994EF8">
        <w:rPr>
          <w:rFonts w:ascii="Calibri" w:hAnsi="Calibri"/>
          <w:b/>
          <w:u w:val="single"/>
        </w:rPr>
        <w:t>£10,</w:t>
      </w:r>
      <w:r>
        <w:rPr>
          <w:rFonts w:ascii="Calibri" w:hAnsi="Calibri"/>
          <w:b/>
          <w:u w:val="single"/>
        </w:rPr>
        <w:t>107</w:t>
      </w:r>
      <w:r w:rsidRPr="00994EF8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15</w:t>
      </w:r>
      <w:r w:rsidRPr="00994EF8">
        <w:rPr>
          <w:rFonts w:ascii="Calibri" w:hAnsi="Calibri"/>
          <w:b/>
          <w:spacing w:val="-4"/>
          <w:u w:val="single"/>
        </w:rPr>
        <w:t xml:space="preserve"> </w:t>
      </w:r>
      <w:r w:rsidRPr="00994EF8">
        <w:rPr>
          <w:rFonts w:ascii="Calibri" w:hAnsi="Calibri"/>
          <w:b/>
          <w:u w:val="single"/>
        </w:rPr>
        <w:t>pa</w:t>
      </w:r>
    </w:p>
    <w:p w14:paraId="1632A916" w14:textId="77777777" w:rsidR="00EF398D" w:rsidRDefault="00EF398D" w:rsidP="00994EF8">
      <w:pPr>
        <w:tabs>
          <w:tab w:val="decimal" w:pos="7513"/>
        </w:tabs>
        <w:ind w:left="142"/>
        <w:rPr>
          <w:rFonts w:ascii="Calibri" w:hAnsi="Calibri"/>
          <w:b/>
          <w:u w:val="single"/>
        </w:rPr>
      </w:pPr>
    </w:p>
    <w:p w14:paraId="1632A917" w14:textId="77777777" w:rsidR="00EF398D" w:rsidRPr="00EF398D" w:rsidRDefault="00EF398D" w:rsidP="00B550A5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B05DB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£10,107.15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B05DB">
        <w:rPr>
          <w:rFonts w:ascii="Calibri" w:hAnsi="Calibri"/>
          <w:b/>
          <w:u w:val="single"/>
        </w:rPr>
        <w:t>£5,053.58 pa</w:t>
      </w:r>
    </w:p>
    <w:p w14:paraId="1632A918" w14:textId="77777777" w:rsidR="00994EF8" w:rsidRDefault="00994EF8" w:rsidP="00994EF8">
      <w:pPr>
        <w:ind w:left="142"/>
        <w:rPr>
          <w:rFonts w:ascii="Calibri" w:eastAsia="Calibri" w:hAnsi="Calibri" w:cs="Calibri"/>
        </w:rPr>
      </w:pPr>
    </w:p>
    <w:p w14:paraId="1632A919" w14:textId="30EEE51E" w:rsidR="00994EF8" w:rsidRDefault="00994EF8" w:rsidP="00D87119">
      <w:pPr>
        <w:tabs>
          <w:tab w:val="left" w:pos="3261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£10,107.15 x 20 x 100 / £1,</w:t>
      </w:r>
      <w:r w:rsidR="00BF0116">
        <w:rPr>
          <w:rFonts w:ascii="Calibri" w:hAnsi="Calibri"/>
        </w:rPr>
        <w:t>0</w:t>
      </w:r>
      <w:r w:rsidR="00C878D5">
        <w:rPr>
          <w:rFonts w:ascii="Calibri" w:hAnsi="Calibri"/>
        </w:rPr>
        <w:t>7</w:t>
      </w:r>
      <w:r w:rsidR="0090186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01861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2B7E90">
        <w:rPr>
          <w:rFonts w:ascii="Calibri" w:hAnsi="Calibri"/>
          <w:b/>
          <w:u w:val="single"/>
        </w:rPr>
        <w:t>1</w:t>
      </w:r>
      <w:r w:rsidR="00C878D5">
        <w:rPr>
          <w:rFonts w:ascii="Calibri" w:hAnsi="Calibri"/>
          <w:b/>
          <w:u w:val="single"/>
        </w:rPr>
        <w:t>8</w:t>
      </w:r>
      <w:r w:rsidRPr="000B05DB">
        <w:rPr>
          <w:rFonts w:ascii="Calibri" w:hAnsi="Calibri"/>
          <w:b/>
          <w:u w:val="single"/>
        </w:rPr>
        <w:t>.</w:t>
      </w:r>
      <w:r w:rsidR="00901861">
        <w:rPr>
          <w:rFonts w:ascii="Calibri" w:hAnsi="Calibri"/>
          <w:b/>
          <w:u w:val="single"/>
        </w:rPr>
        <w:t>8</w:t>
      </w:r>
      <w:r w:rsidR="00C878D5">
        <w:rPr>
          <w:rFonts w:ascii="Calibri" w:hAnsi="Calibri"/>
          <w:b/>
          <w:u w:val="single"/>
        </w:rPr>
        <w:t>3</w:t>
      </w:r>
      <w:r w:rsidRPr="000B05DB">
        <w:rPr>
          <w:rFonts w:ascii="Calibri" w:hAnsi="Calibri"/>
          <w:b/>
          <w:u w:val="single"/>
        </w:rPr>
        <w:t>%</w:t>
      </w:r>
    </w:p>
    <w:p w14:paraId="1632A91A" w14:textId="77777777" w:rsidR="00994EF8" w:rsidRDefault="00994EF8" w:rsidP="00994EF8">
      <w:pPr>
        <w:ind w:left="142"/>
        <w:rPr>
          <w:rFonts w:ascii="Calibri" w:eastAsia="Calibri" w:hAnsi="Calibri" w:cs="Calibri"/>
        </w:rPr>
      </w:pPr>
    </w:p>
    <w:p w14:paraId="1632A91B" w14:textId="7B25E396" w:rsidR="00994EF8" w:rsidRPr="00411567" w:rsidRDefault="002B7E90" w:rsidP="00D87119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C878D5">
        <w:rPr>
          <w:rFonts w:ascii="Calibri" w:eastAsia="Calibri" w:hAnsi="Calibri" w:cs="Calibri"/>
          <w:bCs/>
          <w:i/>
        </w:rPr>
        <w:t>8</w:t>
      </w:r>
      <w:r w:rsidR="00BF0116">
        <w:rPr>
          <w:rFonts w:ascii="Calibri" w:eastAsia="Calibri" w:hAnsi="Calibri" w:cs="Calibri"/>
          <w:bCs/>
          <w:i/>
        </w:rPr>
        <w:t>.</w:t>
      </w:r>
      <w:r w:rsidR="00901861">
        <w:rPr>
          <w:rFonts w:ascii="Calibri" w:eastAsia="Calibri" w:hAnsi="Calibri" w:cs="Calibri"/>
          <w:bCs/>
          <w:i/>
        </w:rPr>
        <w:t>8</w:t>
      </w:r>
      <w:r w:rsidR="00C878D5">
        <w:rPr>
          <w:rFonts w:ascii="Calibri" w:eastAsia="Calibri" w:hAnsi="Calibri" w:cs="Calibri"/>
          <w:bCs/>
          <w:i/>
        </w:rPr>
        <w:t>3</w:t>
      </w:r>
      <w:r w:rsidR="00994EF8" w:rsidRPr="00411567">
        <w:rPr>
          <w:rFonts w:ascii="Calibri" w:eastAsia="Calibri" w:hAnsi="Calibri" w:cs="Calibri"/>
          <w:bCs/>
          <w:i/>
        </w:rPr>
        <w:t>% is within the member’s LTA balance</w:t>
      </w:r>
      <w:r w:rsidR="000B05DB">
        <w:rPr>
          <w:rFonts w:ascii="Calibri" w:eastAsia="Calibri" w:hAnsi="Calibri" w:cs="Calibri"/>
          <w:bCs/>
          <w:i/>
        </w:rPr>
        <w:t xml:space="preserve"> of </w:t>
      </w:r>
      <w:r w:rsidR="00C878D5">
        <w:rPr>
          <w:rFonts w:ascii="Calibri" w:eastAsia="Calibri" w:hAnsi="Calibri" w:cs="Calibri"/>
          <w:bCs/>
          <w:i/>
        </w:rPr>
        <w:t>92.44</w:t>
      </w:r>
      <w:r w:rsidR="000B05DB">
        <w:rPr>
          <w:rFonts w:ascii="Calibri" w:eastAsia="Calibri" w:hAnsi="Calibri" w:cs="Calibri"/>
          <w:bCs/>
          <w:i/>
        </w:rPr>
        <w:t>%</w:t>
      </w:r>
    </w:p>
    <w:p w14:paraId="1632A91C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1632A91D" w14:textId="77777777" w:rsidR="006C6929" w:rsidRPr="006C6929" w:rsidRDefault="006C6929" w:rsidP="00994EF8">
      <w:pPr>
        <w:ind w:left="142"/>
        <w:rPr>
          <w:rFonts w:ascii="Calibri" w:eastAsia="Calibri" w:hAnsi="Calibri" w:cs="Calibri"/>
          <w:b/>
        </w:rPr>
        <w:sectPr w:rsidR="006C6929" w:rsidRPr="006C6929">
          <w:type w:val="continuous"/>
          <w:pgSz w:w="11910" w:h="16840"/>
          <w:pgMar w:top="1380" w:right="16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</w:rPr>
        <w:t>OR</w:t>
      </w:r>
    </w:p>
    <w:p w14:paraId="1632A91E" w14:textId="77777777" w:rsidR="00041FF1" w:rsidRDefault="00BC6E02" w:rsidP="002F7B42">
      <w:pPr>
        <w:spacing w:line="480" w:lineRule="auto"/>
        <w:ind w:left="100" w:right="2459"/>
        <w:rPr>
          <w:rFonts w:ascii="Calibri" w:eastAsia="Calibri" w:hAnsi="Calibri" w:cs="Calibri"/>
        </w:rPr>
      </w:pPr>
      <w:r w:rsidRPr="00B660B0">
        <w:rPr>
          <w:rFonts w:ascii="Calibri" w:eastAsia="Calibri" w:hAnsi="Calibri" w:cs="Calibri"/>
          <w:b/>
          <w:bCs/>
          <w:u w:val="single"/>
        </w:rPr>
        <w:lastRenderedPageBreak/>
        <w:t xml:space="preserve">Option 2 – Pension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C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ommencement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L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ump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S</w:t>
      </w:r>
      <w:r w:rsidRPr="00B660B0">
        <w:rPr>
          <w:rFonts w:ascii="Calibri" w:eastAsia="Calibri" w:hAnsi="Calibri" w:cs="Calibri"/>
          <w:b/>
          <w:bCs/>
          <w:u w:val="single"/>
        </w:rPr>
        <w:t xml:space="preserve">um and </w:t>
      </w:r>
      <w:r w:rsidR="00EF398D" w:rsidRPr="00B660B0">
        <w:rPr>
          <w:rFonts w:ascii="Calibri" w:eastAsia="Calibri" w:hAnsi="Calibri" w:cs="Calibri"/>
          <w:b/>
          <w:bCs/>
          <w:u w:val="single"/>
        </w:rPr>
        <w:t>R</w:t>
      </w:r>
      <w:r w:rsidRPr="00B660B0">
        <w:rPr>
          <w:rFonts w:ascii="Calibri" w:eastAsia="Calibri" w:hAnsi="Calibri" w:cs="Calibri"/>
          <w:b/>
          <w:bCs/>
          <w:u w:val="single"/>
        </w:rPr>
        <w:t>esidual</w:t>
      </w:r>
      <w:r w:rsidRPr="00B660B0">
        <w:rPr>
          <w:rFonts w:ascii="Calibri" w:eastAsia="Calibri" w:hAnsi="Calibri" w:cs="Calibri"/>
          <w:b/>
          <w:bCs/>
          <w:spacing w:val="-25"/>
          <w:u w:val="single"/>
        </w:rPr>
        <w:t xml:space="preserve"> </w:t>
      </w:r>
      <w:r w:rsidR="00EF398D" w:rsidRPr="00B660B0">
        <w:rPr>
          <w:rFonts w:ascii="Calibri" w:eastAsia="Calibri" w:hAnsi="Calibri" w:cs="Calibri"/>
          <w:b/>
          <w:bCs/>
          <w:spacing w:val="-25"/>
          <w:u w:val="single"/>
        </w:rPr>
        <w:t>P</w:t>
      </w:r>
      <w:r w:rsidRPr="00B660B0">
        <w:rPr>
          <w:rFonts w:ascii="Calibri" w:eastAsia="Calibri" w:hAnsi="Calibri" w:cs="Calibri"/>
          <w:b/>
          <w:bCs/>
          <w:u w:val="single"/>
        </w:rPr>
        <w:t>ension</w:t>
      </w:r>
      <w:r>
        <w:rPr>
          <w:rFonts w:ascii="Calibri" w:eastAsia="Calibri" w:hAnsi="Calibri" w:cs="Calibri"/>
          <w:b/>
          <w:bCs/>
        </w:rPr>
        <w:t xml:space="preserve"> Lump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Sum:</w:t>
      </w:r>
    </w:p>
    <w:p w14:paraId="1632A91F" w14:textId="2C1932EB" w:rsidR="002F7B42" w:rsidRDefault="002F7B42" w:rsidP="00B550A5">
      <w:pPr>
        <w:pStyle w:val="BodyText"/>
        <w:tabs>
          <w:tab w:val="left" w:pos="6804"/>
          <w:tab w:val="decimal" w:pos="7938"/>
        </w:tabs>
        <w:spacing w:before="1"/>
        <w:ind w:left="140"/>
      </w:pPr>
      <w:r>
        <w:t>£9,2</w:t>
      </w:r>
      <w:r w:rsidR="00C878D5">
        <w:t>16.31</w:t>
      </w:r>
      <w:r w:rsidR="00E46B1C">
        <w:t xml:space="preserve"> x 20</w:t>
      </w:r>
      <w:r>
        <w:t xml:space="preserve"> / [3 + (20 / 13.80)] </w:t>
      </w:r>
      <w:r w:rsidR="00B550A5">
        <w:tab/>
      </w:r>
      <w:r>
        <w:t>=</w:t>
      </w:r>
      <w:r>
        <w:tab/>
      </w:r>
      <w:r w:rsidRPr="000B05DB">
        <w:rPr>
          <w:b/>
          <w:i/>
        </w:rPr>
        <w:t>£41,4</w:t>
      </w:r>
      <w:r w:rsidR="00C878D5">
        <w:rPr>
          <w:b/>
          <w:i/>
        </w:rPr>
        <w:t>28</w:t>
      </w:r>
      <w:r w:rsidRPr="000B05DB">
        <w:rPr>
          <w:b/>
          <w:i/>
        </w:rPr>
        <w:t>.</w:t>
      </w:r>
      <w:r w:rsidR="00C878D5">
        <w:rPr>
          <w:b/>
          <w:i/>
        </w:rPr>
        <w:t>36</w:t>
      </w:r>
    </w:p>
    <w:p w14:paraId="1632A920" w14:textId="746854AC" w:rsidR="002F7B42" w:rsidRDefault="002F7B42" w:rsidP="00B550A5">
      <w:pPr>
        <w:pStyle w:val="BodyText"/>
        <w:tabs>
          <w:tab w:val="left" w:pos="6804"/>
          <w:tab w:val="decimal" w:pos="7938"/>
        </w:tabs>
        <w:ind w:left="140" w:right="-1"/>
      </w:pPr>
      <w:r>
        <w:t>Plus 25% of current value of AVC fund (£19,</w:t>
      </w:r>
      <w:r w:rsidR="00C878D5">
        <w:t>558.16</w:t>
      </w:r>
      <w:r>
        <w:t xml:space="preserve"> x 25%)</w:t>
      </w:r>
      <w:r>
        <w:rPr>
          <w:spacing w:val="-17"/>
        </w:rPr>
        <w:t xml:space="preserve"> </w:t>
      </w:r>
      <w:r w:rsidR="00B550A5">
        <w:rPr>
          <w:spacing w:val="-17"/>
        </w:rPr>
        <w:tab/>
      </w:r>
      <w:r>
        <w:t>=</w:t>
      </w:r>
      <w:r w:rsidRPr="002F7B42">
        <w:rPr>
          <w:spacing w:val="46"/>
        </w:rPr>
        <w:tab/>
      </w:r>
      <w:r w:rsidRPr="000B05DB">
        <w:rPr>
          <w:b/>
          <w:i/>
        </w:rPr>
        <w:t>£4,8</w:t>
      </w:r>
      <w:r w:rsidR="00C878D5">
        <w:rPr>
          <w:b/>
          <w:i/>
        </w:rPr>
        <w:t>89</w:t>
      </w:r>
      <w:r w:rsidRPr="000B05DB">
        <w:rPr>
          <w:b/>
          <w:i/>
        </w:rPr>
        <w:t>.</w:t>
      </w:r>
      <w:r w:rsidR="00C878D5">
        <w:rPr>
          <w:b/>
          <w:i/>
        </w:rPr>
        <w:t>54</w:t>
      </w:r>
      <w:r w:rsidRPr="000B05DB">
        <w:rPr>
          <w:b/>
          <w:i/>
        </w:rPr>
        <w:t xml:space="preserve"> </w:t>
      </w:r>
    </w:p>
    <w:p w14:paraId="1632A921" w14:textId="77777777" w:rsidR="002F7B42" w:rsidRDefault="002F7B42" w:rsidP="00B550A5">
      <w:pPr>
        <w:pStyle w:val="BodyText"/>
        <w:tabs>
          <w:tab w:val="decimal" w:pos="7938"/>
        </w:tabs>
        <w:ind w:left="140" w:right="-1"/>
        <w:rPr>
          <w:rFonts w:cs="Calibri"/>
        </w:rPr>
      </w:pPr>
      <w:r>
        <w:t>Total</w:t>
      </w:r>
      <w:r>
        <w:tab/>
      </w:r>
      <w:r w:rsidRPr="002F7B42">
        <w:rPr>
          <w:b/>
          <w:spacing w:val="-1"/>
          <w:u w:val="single"/>
        </w:rPr>
        <w:t>£46,31</w:t>
      </w:r>
      <w:r>
        <w:rPr>
          <w:b/>
          <w:spacing w:val="-1"/>
          <w:u w:val="single"/>
        </w:rPr>
        <w:t>7</w:t>
      </w:r>
      <w:r w:rsidRPr="002F7B42">
        <w:rPr>
          <w:b/>
          <w:spacing w:val="-1"/>
          <w:u w:val="single"/>
        </w:rPr>
        <w:t>.90</w:t>
      </w:r>
    </w:p>
    <w:p w14:paraId="1632A922" w14:textId="77777777" w:rsidR="002F7B42" w:rsidRDefault="002F7B42" w:rsidP="002F7B42">
      <w:pPr>
        <w:rPr>
          <w:rFonts w:ascii="Calibri" w:eastAsia="Calibri" w:hAnsi="Calibri" w:cs="Calibri"/>
          <w:b/>
          <w:bCs/>
        </w:rPr>
      </w:pPr>
    </w:p>
    <w:p w14:paraId="1632A923" w14:textId="12D803A8" w:rsidR="002F7B42" w:rsidRDefault="002F7B42" w:rsidP="00D87119">
      <w:pPr>
        <w:tabs>
          <w:tab w:val="left" w:pos="3261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£46,317.90 x 100 / £1,</w:t>
      </w:r>
      <w:r w:rsidR="00BF0116">
        <w:rPr>
          <w:rFonts w:ascii="Calibri" w:hAnsi="Calibri"/>
        </w:rPr>
        <w:t>0</w:t>
      </w:r>
      <w:r w:rsidR="00C97D5D">
        <w:rPr>
          <w:rFonts w:ascii="Calibri" w:hAnsi="Calibri"/>
        </w:rPr>
        <w:t>7</w:t>
      </w:r>
      <w:r w:rsidR="0090186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01861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BF0116" w:rsidRPr="000B05DB">
        <w:rPr>
          <w:rFonts w:ascii="Calibri" w:hAnsi="Calibri"/>
          <w:b/>
          <w:u w:val="single"/>
        </w:rPr>
        <w:t>4</w:t>
      </w:r>
      <w:r w:rsidRPr="000B05DB">
        <w:rPr>
          <w:rFonts w:ascii="Calibri" w:hAnsi="Calibri"/>
          <w:b/>
          <w:u w:val="single"/>
        </w:rPr>
        <w:t>.</w:t>
      </w:r>
      <w:r w:rsidR="00901861">
        <w:rPr>
          <w:rFonts w:ascii="Calibri" w:hAnsi="Calibri"/>
          <w:b/>
          <w:u w:val="single"/>
        </w:rPr>
        <w:t>31</w:t>
      </w:r>
      <w:r w:rsidRPr="000B05DB">
        <w:rPr>
          <w:rFonts w:ascii="Calibri" w:hAnsi="Calibri"/>
          <w:b/>
          <w:u w:val="single"/>
        </w:rPr>
        <w:t>%</w:t>
      </w:r>
    </w:p>
    <w:p w14:paraId="1632A924" w14:textId="77777777" w:rsidR="002F7B42" w:rsidRDefault="002F7B42" w:rsidP="002F7B42">
      <w:pPr>
        <w:pStyle w:val="Heading1"/>
        <w:ind w:left="142"/>
      </w:pPr>
    </w:p>
    <w:p w14:paraId="1632A925" w14:textId="77777777" w:rsidR="002F7B42" w:rsidRDefault="002F7B42" w:rsidP="002F7B42">
      <w:pPr>
        <w:pStyle w:val="Heading1"/>
        <w:ind w:left="142"/>
      </w:pPr>
      <w:r>
        <w:t>Residual Pension:</w:t>
      </w:r>
    </w:p>
    <w:p w14:paraId="1632A926" w14:textId="77777777" w:rsidR="002F7B42" w:rsidRDefault="002F7B42" w:rsidP="002F7B42">
      <w:pPr>
        <w:pStyle w:val="Heading1"/>
        <w:rPr>
          <w:rFonts w:cs="Calibri"/>
        </w:rPr>
      </w:pPr>
    </w:p>
    <w:p w14:paraId="1632A927" w14:textId="79502DD9" w:rsidR="002F7B42" w:rsidRDefault="002F7B42" w:rsidP="00B550A5">
      <w:pPr>
        <w:pStyle w:val="BodyText"/>
        <w:tabs>
          <w:tab w:val="left" w:pos="6804"/>
          <w:tab w:val="decimal" w:pos="7938"/>
        </w:tabs>
        <w:spacing w:before="3"/>
        <w:ind w:left="140"/>
        <w:rPr>
          <w:rFonts w:cs="Calibri"/>
        </w:rPr>
      </w:pPr>
      <w:r>
        <w:t>£9,</w:t>
      </w:r>
      <w:r w:rsidR="00172500">
        <w:t>2</w:t>
      </w:r>
      <w:r w:rsidR="00C97D5D">
        <w:t>16</w:t>
      </w:r>
      <w:r w:rsidR="00172500">
        <w:t>.</w:t>
      </w:r>
      <w:r w:rsidR="00C97D5D">
        <w:t>31</w:t>
      </w:r>
      <w:r>
        <w:t xml:space="preserve"> </w:t>
      </w:r>
      <w:r>
        <w:rPr>
          <w:rFonts w:cs="Calibri"/>
        </w:rPr>
        <w:t xml:space="preserve">– </w:t>
      </w:r>
      <w:r>
        <w:t>([£</w:t>
      </w:r>
      <w:r w:rsidR="00172500">
        <w:t>46</w:t>
      </w:r>
      <w:r>
        <w:t>,</w:t>
      </w:r>
      <w:r w:rsidR="00172500">
        <w:t>317</w:t>
      </w:r>
      <w:r>
        <w:t>.</w:t>
      </w:r>
      <w:r w:rsidR="00172500">
        <w:t>90</w:t>
      </w:r>
      <w:r>
        <w:t xml:space="preserve"> - £</w:t>
      </w:r>
      <w:r w:rsidR="00172500">
        <w:t>19</w:t>
      </w:r>
      <w:r>
        <w:t>,</w:t>
      </w:r>
      <w:r w:rsidR="00C97D5D">
        <w:t>558.16</w:t>
      </w:r>
      <w:r>
        <w:t>] / 1</w:t>
      </w:r>
      <w:r w:rsidR="00172500">
        <w:t>3</w:t>
      </w:r>
      <w:r>
        <w:t>.</w:t>
      </w:r>
      <w:r w:rsidR="00172500">
        <w:t>8</w:t>
      </w:r>
      <w:r>
        <w:t>0</w:t>
      </w:r>
      <w:r w:rsidR="00FA5105">
        <w:t xml:space="preserve"> = £1,939.11</w:t>
      </w:r>
      <w:r>
        <w:t>)</w:t>
      </w:r>
      <w:r>
        <w:rPr>
          <w:spacing w:val="-26"/>
        </w:rPr>
        <w:t xml:space="preserve"> </w:t>
      </w:r>
      <w:r w:rsidR="00B550A5">
        <w:rPr>
          <w:spacing w:val="-26"/>
        </w:rPr>
        <w:tab/>
      </w:r>
      <w:r>
        <w:t>=</w:t>
      </w:r>
      <w:r>
        <w:tab/>
      </w:r>
      <w:r w:rsidRPr="00BC6E02">
        <w:rPr>
          <w:rFonts w:cs="Calibri"/>
          <w:b/>
          <w:bCs/>
          <w:u w:val="single"/>
        </w:rPr>
        <w:t>£</w:t>
      </w:r>
      <w:r w:rsidR="00172500" w:rsidRPr="00BC6E02">
        <w:rPr>
          <w:rFonts w:cs="Calibri"/>
          <w:b/>
          <w:bCs/>
          <w:u w:val="single"/>
        </w:rPr>
        <w:t>7</w:t>
      </w:r>
      <w:r w:rsidRPr="00BC6E02">
        <w:rPr>
          <w:rFonts w:cs="Calibri"/>
          <w:b/>
          <w:bCs/>
          <w:u w:val="single"/>
        </w:rPr>
        <w:t>,</w:t>
      </w:r>
      <w:r w:rsidR="00172500" w:rsidRPr="00BC6E02">
        <w:rPr>
          <w:rFonts w:cs="Calibri"/>
          <w:b/>
          <w:bCs/>
          <w:u w:val="single"/>
        </w:rPr>
        <w:t>27</w:t>
      </w:r>
      <w:r w:rsidR="00C97D5D">
        <w:rPr>
          <w:rFonts w:cs="Calibri"/>
          <w:b/>
          <w:bCs/>
          <w:u w:val="single"/>
        </w:rPr>
        <w:t>7</w:t>
      </w:r>
      <w:r w:rsidRPr="00BC6E02">
        <w:rPr>
          <w:rFonts w:cs="Calibri"/>
          <w:b/>
          <w:bCs/>
          <w:u w:val="single"/>
        </w:rPr>
        <w:t>.</w:t>
      </w:r>
      <w:r w:rsidR="00172500" w:rsidRPr="00BC6E02">
        <w:rPr>
          <w:rFonts w:cs="Calibri"/>
          <w:b/>
          <w:bCs/>
          <w:u w:val="single"/>
        </w:rPr>
        <w:t>2</w:t>
      </w:r>
      <w:r w:rsidR="00C97D5D">
        <w:rPr>
          <w:rFonts w:cs="Calibri"/>
          <w:b/>
          <w:bCs/>
          <w:u w:val="single"/>
        </w:rPr>
        <w:t>0</w:t>
      </w:r>
      <w:r w:rsidRPr="00F119E5">
        <w:rPr>
          <w:rFonts w:cs="Calibri"/>
          <w:b/>
          <w:bCs/>
          <w:spacing w:val="-4"/>
          <w:u w:val="single"/>
        </w:rPr>
        <w:t xml:space="preserve"> </w:t>
      </w:r>
      <w:r w:rsidRPr="00F119E5">
        <w:rPr>
          <w:rFonts w:cs="Calibri"/>
          <w:b/>
          <w:bCs/>
          <w:u w:val="single"/>
        </w:rPr>
        <w:t>pa</w:t>
      </w:r>
    </w:p>
    <w:p w14:paraId="1632A928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1632A929" w14:textId="5F14BEAD" w:rsidR="00172500" w:rsidRPr="00EF398D" w:rsidRDefault="00172500" w:rsidP="00B550A5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B05DB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£9,2</w:t>
      </w:r>
      <w:r w:rsidR="00C97D5D">
        <w:rPr>
          <w:rFonts w:ascii="Calibri" w:hAnsi="Calibri"/>
        </w:rPr>
        <w:t>16</w:t>
      </w:r>
      <w:r>
        <w:rPr>
          <w:rFonts w:ascii="Calibri" w:hAnsi="Calibri"/>
        </w:rPr>
        <w:t>.</w:t>
      </w:r>
      <w:r w:rsidR="00C97D5D">
        <w:rPr>
          <w:rFonts w:ascii="Calibri" w:hAnsi="Calibri"/>
        </w:rPr>
        <w:t>31</w:t>
      </w:r>
      <w:r>
        <w:rPr>
          <w:rFonts w:ascii="Calibri" w:hAnsi="Calibri"/>
        </w:rPr>
        <w:t xml:space="preserve"> x 50% </w:t>
      </w:r>
      <w:r w:rsidR="00B550A5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B05DB">
        <w:rPr>
          <w:rFonts w:ascii="Calibri" w:hAnsi="Calibri"/>
          <w:b/>
          <w:u w:val="single"/>
        </w:rPr>
        <w:t>£4,6</w:t>
      </w:r>
      <w:r w:rsidR="00C97D5D">
        <w:rPr>
          <w:rFonts w:ascii="Calibri" w:hAnsi="Calibri"/>
          <w:b/>
          <w:u w:val="single"/>
        </w:rPr>
        <w:t>08.</w:t>
      </w:r>
      <w:r w:rsidR="00A96BAE">
        <w:rPr>
          <w:rFonts w:ascii="Calibri" w:hAnsi="Calibri"/>
          <w:b/>
          <w:u w:val="single"/>
        </w:rPr>
        <w:t>16</w:t>
      </w:r>
      <w:r w:rsidRPr="000B05DB">
        <w:rPr>
          <w:rFonts w:ascii="Calibri" w:hAnsi="Calibri"/>
          <w:b/>
          <w:u w:val="single"/>
        </w:rPr>
        <w:t xml:space="preserve"> pa</w:t>
      </w:r>
    </w:p>
    <w:p w14:paraId="1632A92A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1632A92B" w14:textId="322F0131" w:rsidR="002F7B42" w:rsidRDefault="002F7B42" w:rsidP="00D87119">
      <w:pPr>
        <w:tabs>
          <w:tab w:val="left" w:pos="3261"/>
        </w:tabs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411567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411567">
        <w:rPr>
          <w:rFonts w:ascii="Calibri" w:hAnsi="Calibri"/>
        </w:rPr>
        <w:t>27</w:t>
      </w:r>
      <w:r w:rsidR="00FA5105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="00411567">
        <w:rPr>
          <w:rFonts w:ascii="Calibri" w:hAnsi="Calibri"/>
        </w:rPr>
        <w:t>2</w:t>
      </w:r>
      <w:r w:rsidR="00FA5105">
        <w:rPr>
          <w:rFonts w:ascii="Calibri" w:hAnsi="Calibri"/>
        </w:rPr>
        <w:t>0</w:t>
      </w:r>
      <w:r>
        <w:rPr>
          <w:rFonts w:ascii="Calibri" w:hAnsi="Calibri"/>
        </w:rPr>
        <w:t xml:space="preserve"> x 20 x 100 / £1,</w:t>
      </w:r>
      <w:r w:rsidR="00BF0116">
        <w:rPr>
          <w:rFonts w:ascii="Calibri" w:hAnsi="Calibri"/>
        </w:rPr>
        <w:t>0</w:t>
      </w:r>
      <w:r w:rsidR="00FA5105">
        <w:rPr>
          <w:rFonts w:ascii="Calibri" w:hAnsi="Calibri"/>
        </w:rPr>
        <w:t>7</w:t>
      </w:r>
      <w:r w:rsidR="0090186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01861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411567" w:rsidRPr="000B05DB">
        <w:rPr>
          <w:rFonts w:ascii="Calibri" w:hAnsi="Calibri"/>
          <w:b/>
          <w:u w:val="single"/>
        </w:rPr>
        <w:t>1</w:t>
      </w:r>
      <w:r w:rsidR="002B7E90">
        <w:rPr>
          <w:rFonts w:ascii="Calibri" w:hAnsi="Calibri"/>
          <w:b/>
          <w:u w:val="single"/>
        </w:rPr>
        <w:t>3</w:t>
      </w:r>
      <w:r w:rsidRPr="000B05DB">
        <w:rPr>
          <w:rFonts w:ascii="Calibri" w:hAnsi="Calibri"/>
          <w:b/>
          <w:u w:val="single"/>
        </w:rPr>
        <w:t>.</w:t>
      </w:r>
      <w:r w:rsidR="00901861">
        <w:rPr>
          <w:rFonts w:ascii="Calibri" w:hAnsi="Calibri"/>
          <w:b/>
          <w:u w:val="single"/>
        </w:rPr>
        <w:t>56</w:t>
      </w:r>
      <w:r w:rsidRPr="000B05DB">
        <w:rPr>
          <w:rFonts w:ascii="Calibri" w:hAnsi="Calibri"/>
          <w:b/>
          <w:u w:val="single"/>
        </w:rPr>
        <w:t>%</w:t>
      </w:r>
    </w:p>
    <w:p w14:paraId="1632A92C" w14:textId="77777777" w:rsidR="002F7B42" w:rsidRDefault="002F7B42" w:rsidP="002F7B4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1632A92D" w14:textId="642A814E" w:rsidR="002F7B42" w:rsidRDefault="002F7B42" w:rsidP="00D87119">
      <w:pPr>
        <w:pStyle w:val="BodyText"/>
        <w:ind w:left="140"/>
        <w:jc w:val="both"/>
      </w:pPr>
      <w:r>
        <w:t xml:space="preserve">Total Lifetime Allowance for Option 2 = </w:t>
      </w:r>
      <w:r w:rsidR="00BF0116">
        <w:t>4</w:t>
      </w:r>
      <w:r w:rsidR="00411567">
        <w:t>.</w:t>
      </w:r>
      <w:r w:rsidR="00901861">
        <w:t>31</w:t>
      </w:r>
      <w:r>
        <w:t xml:space="preserve"> + </w:t>
      </w:r>
      <w:r w:rsidR="00411567">
        <w:t>1</w:t>
      </w:r>
      <w:r w:rsidR="002B7E90">
        <w:t>3</w:t>
      </w:r>
      <w:r>
        <w:t>.</w:t>
      </w:r>
      <w:r w:rsidR="00901861">
        <w:t>56</w:t>
      </w:r>
      <w:r>
        <w:t xml:space="preserve"> =</w:t>
      </w:r>
      <w:r>
        <w:rPr>
          <w:spacing w:val="-21"/>
        </w:rPr>
        <w:t xml:space="preserve"> </w:t>
      </w:r>
      <w:r w:rsidR="00411567" w:rsidRPr="000B05DB">
        <w:rPr>
          <w:b/>
          <w:u w:val="single"/>
        </w:rPr>
        <w:t>1</w:t>
      </w:r>
      <w:r w:rsidR="00FA5105">
        <w:rPr>
          <w:b/>
          <w:u w:val="single"/>
        </w:rPr>
        <w:t>7</w:t>
      </w:r>
      <w:r w:rsidRPr="000B05DB">
        <w:rPr>
          <w:b/>
          <w:u w:val="single"/>
        </w:rPr>
        <w:t>.</w:t>
      </w:r>
      <w:r w:rsidR="00901861">
        <w:rPr>
          <w:b/>
          <w:u w:val="single"/>
        </w:rPr>
        <w:t>8</w:t>
      </w:r>
      <w:r w:rsidR="00FA5105">
        <w:rPr>
          <w:b/>
          <w:u w:val="single"/>
        </w:rPr>
        <w:t>7</w:t>
      </w:r>
      <w:r w:rsidRPr="000B05DB">
        <w:rPr>
          <w:b/>
          <w:u w:val="single"/>
        </w:rPr>
        <w:t>%</w:t>
      </w:r>
    </w:p>
    <w:p w14:paraId="1632A92E" w14:textId="77777777" w:rsidR="002F7B42" w:rsidRDefault="002F7B42" w:rsidP="002F7B42">
      <w:pPr>
        <w:rPr>
          <w:rFonts w:ascii="Calibri" w:eastAsia="Calibri" w:hAnsi="Calibri" w:cs="Calibri"/>
        </w:rPr>
      </w:pPr>
    </w:p>
    <w:p w14:paraId="1632A92F" w14:textId="54C2B09E" w:rsidR="002F7B42" w:rsidRPr="004D167C" w:rsidRDefault="00411567" w:rsidP="00D87119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1</w:t>
      </w:r>
      <w:r w:rsidR="00FA5105">
        <w:rPr>
          <w:b w:val="0"/>
          <w:i/>
        </w:rPr>
        <w:t>7</w:t>
      </w:r>
      <w:r>
        <w:rPr>
          <w:b w:val="0"/>
          <w:i/>
        </w:rPr>
        <w:t>.</w:t>
      </w:r>
      <w:r w:rsidR="00901861">
        <w:rPr>
          <w:b w:val="0"/>
          <w:i/>
        </w:rPr>
        <w:t>87</w:t>
      </w:r>
      <w:r w:rsidR="002F7B42" w:rsidRPr="004D167C">
        <w:rPr>
          <w:rFonts w:cs="Calibri"/>
          <w:b w:val="0"/>
          <w:i/>
        </w:rPr>
        <w:t>% is within the member’s LTA balance of</w:t>
      </w:r>
      <w:r w:rsidR="002F7B42" w:rsidRPr="004D167C">
        <w:rPr>
          <w:rFonts w:cs="Calibri"/>
          <w:b w:val="0"/>
          <w:i/>
          <w:spacing w:val="-20"/>
        </w:rPr>
        <w:t xml:space="preserve"> </w:t>
      </w:r>
      <w:r w:rsidR="00FA5105">
        <w:rPr>
          <w:rFonts w:cs="Calibri"/>
          <w:b w:val="0"/>
          <w:i/>
        </w:rPr>
        <w:t>92.44</w:t>
      </w:r>
      <w:r w:rsidR="002F7B42" w:rsidRPr="004D167C">
        <w:rPr>
          <w:rFonts w:cs="Calibri"/>
          <w:b w:val="0"/>
          <w:i/>
        </w:rPr>
        <w:t xml:space="preserve">% </w:t>
      </w:r>
    </w:p>
    <w:p w14:paraId="1632A930" w14:textId="77777777" w:rsidR="002F7B42" w:rsidRPr="00411567" w:rsidRDefault="002F7B42" w:rsidP="00411567">
      <w:pPr>
        <w:rPr>
          <w:rFonts w:ascii="Calibri" w:eastAsia="Calibri" w:hAnsi="Calibri" w:cs="Calibri"/>
          <w:b/>
          <w:bCs/>
        </w:rPr>
      </w:pPr>
      <w:r>
        <w:rPr>
          <w:rFonts w:cs="Calibri"/>
        </w:rPr>
        <w:br w:type="page"/>
      </w:r>
    </w:p>
    <w:p w14:paraId="1632A931" w14:textId="77777777" w:rsidR="00041FF1" w:rsidRPr="00BC6E02" w:rsidRDefault="00BC6E02" w:rsidP="00BC6E02">
      <w:pPr>
        <w:tabs>
          <w:tab w:val="center" w:pos="2882"/>
        </w:tabs>
        <w:spacing w:line="480" w:lineRule="auto"/>
        <w:ind w:left="100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1632A932" w14:textId="77777777" w:rsidR="00BC6E02" w:rsidRPr="00896572" w:rsidRDefault="00BC6E02" w:rsidP="00BC6E02">
      <w:pPr>
        <w:pStyle w:val="BodyText"/>
        <w:ind w:left="142"/>
        <w:rPr>
          <w:i/>
        </w:rPr>
      </w:pPr>
      <w:r w:rsidRPr="00896572">
        <w:rPr>
          <w:i/>
        </w:rPr>
        <w:t xml:space="preserve">Option 1A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1632A933" w14:textId="78515077" w:rsidR="00BC6E02" w:rsidRDefault="00BC6E02" w:rsidP="00BC6E02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10</w:t>
      </w:r>
      <w:r w:rsidRPr="004D167C">
        <w:rPr>
          <w:b/>
        </w:rPr>
        <w:t>,</w:t>
      </w:r>
      <w:r>
        <w:rPr>
          <w:b/>
        </w:rPr>
        <w:t>224.26</w:t>
      </w:r>
      <w:r>
        <w:t xml:space="preserve"> </w:t>
      </w:r>
      <w:r w:rsidRPr="000B05DB">
        <w:rPr>
          <w:b/>
        </w:rPr>
        <w:t>per annum</w:t>
      </w:r>
      <w:r w:rsidR="006D2B2B">
        <w:t xml:space="preserve"> (including a single life AVC pension of </w:t>
      </w:r>
      <w:r w:rsidR="006D2B2B">
        <w:rPr>
          <w:b/>
        </w:rPr>
        <w:t>£</w:t>
      </w:r>
      <w:r w:rsidR="00FA5105">
        <w:rPr>
          <w:b/>
        </w:rPr>
        <w:t>1,007.95</w:t>
      </w:r>
      <w:r w:rsidR="006D2B2B">
        <w:rPr>
          <w:b/>
        </w:rPr>
        <w:t xml:space="preserve"> </w:t>
      </w:r>
      <w:r w:rsidR="006D2B2B" w:rsidRPr="000B05DB">
        <w:rPr>
          <w:b/>
        </w:rPr>
        <w:t>per annum</w:t>
      </w:r>
      <w:r w:rsidR="006D2B2B">
        <w:t xml:space="preserve">), which </w:t>
      </w:r>
      <w:r>
        <w:t xml:space="preserve">increases at the lower of RPI and 5.0%.  LTA used is </w:t>
      </w:r>
      <w:r w:rsidR="002B7E90">
        <w:rPr>
          <w:b/>
        </w:rPr>
        <w:t>1</w:t>
      </w:r>
      <w:r w:rsidR="00901861">
        <w:rPr>
          <w:b/>
        </w:rPr>
        <w:t>9</w:t>
      </w:r>
      <w:r w:rsidRPr="004D167C">
        <w:rPr>
          <w:b/>
        </w:rPr>
        <w:t>.</w:t>
      </w:r>
      <w:r w:rsidR="00901861">
        <w:rPr>
          <w:b/>
        </w:rPr>
        <w:t>0</w:t>
      </w:r>
      <w:r w:rsidR="00FA5105">
        <w:rPr>
          <w:b/>
        </w:rPr>
        <w:t>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FA5105">
        <w:rPr>
          <w:b/>
        </w:rPr>
        <w:t>92.44</w:t>
      </w:r>
      <w:r w:rsidRPr="000B05DB">
        <w:rPr>
          <w:b/>
        </w:rPr>
        <w:t>%</w:t>
      </w:r>
      <w:r>
        <w:t xml:space="preserve">. </w:t>
      </w:r>
    </w:p>
    <w:p w14:paraId="1632A934" w14:textId="13D6BC1F" w:rsidR="00BC6E02" w:rsidRDefault="00BC6E02" w:rsidP="00BC6E02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6</w:t>
      </w:r>
      <w:r w:rsidR="00FA5105">
        <w:rPr>
          <w:rFonts w:cs="Calibri"/>
          <w:b/>
        </w:rPr>
        <w:t>08.16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>
        <w:t xml:space="preserve">, which increases at the lower of RPI and 5.0%. </w:t>
      </w:r>
    </w:p>
    <w:p w14:paraId="1632A935" w14:textId="77777777" w:rsidR="00BC6E02" w:rsidRDefault="00BC6E02" w:rsidP="00BC6E02">
      <w:pPr>
        <w:ind w:left="142"/>
        <w:rPr>
          <w:rFonts w:ascii="Calibri" w:eastAsia="Calibri" w:hAnsi="Calibri" w:cs="Calibri"/>
        </w:rPr>
      </w:pPr>
    </w:p>
    <w:p w14:paraId="1632A936" w14:textId="77777777" w:rsidR="00BC6E02" w:rsidRDefault="00BC6E02" w:rsidP="00BC6E02">
      <w:pPr>
        <w:pStyle w:val="BodyText"/>
        <w:ind w:left="1582" w:firstLine="578"/>
      </w:pPr>
      <w:r>
        <w:t>OR</w:t>
      </w:r>
    </w:p>
    <w:p w14:paraId="1632A937" w14:textId="77777777" w:rsidR="00BC6E02" w:rsidRDefault="00BC6E02" w:rsidP="00BC6E02">
      <w:pPr>
        <w:ind w:left="142"/>
        <w:rPr>
          <w:rFonts w:ascii="Calibri" w:eastAsia="Calibri" w:hAnsi="Calibri" w:cs="Calibri"/>
        </w:rPr>
      </w:pPr>
    </w:p>
    <w:p w14:paraId="1632A938" w14:textId="77777777" w:rsidR="00BC6E02" w:rsidRPr="00896572" w:rsidRDefault="00BC6E02" w:rsidP="00BC6E02">
      <w:pPr>
        <w:pStyle w:val="BodyText"/>
        <w:ind w:left="142" w:right="16"/>
        <w:rPr>
          <w:i/>
        </w:rPr>
      </w:pPr>
      <w:r w:rsidRPr="00896572">
        <w:rPr>
          <w:i/>
        </w:rPr>
        <w:t xml:space="preserve">Option 1B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joint</w:t>
      </w:r>
      <w:r w:rsidRPr="00896572">
        <w:rPr>
          <w:i/>
          <w:spacing w:val="-18"/>
        </w:rPr>
        <w:t xml:space="preserve"> </w:t>
      </w:r>
      <w:r w:rsidRPr="00896572">
        <w:rPr>
          <w:i/>
        </w:rPr>
        <w:t>life)</w:t>
      </w:r>
    </w:p>
    <w:p w14:paraId="1632A939" w14:textId="6856B024" w:rsidR="00BC6E02" w:rsidRDefault="00BC6E02" w:rsidP="00BC6E02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10</w:t>
      </w:r>
      <w:r w:rsidRPr="004D167C">
        <w:rPr>
          <w:b/>
        </w:rPr>
        <w:t>,</w:t>
      </w:r>
      <w:r>
        <w:rPr>
          <w:b/>
        </w:rPr>
        <w:t>107.15</w:t>
      </w:r>
      <w:r>
        <w:t xml:space="preserve"> </w:t>
      </w:r>
      <w:r w:rsidRPr="000B05DB">
        <w:rPr>
          <w:b/>
        </w:rPr>
        <w:t>per annum</w:t>
      </w:r>
      <w:r w:rsidR="006D2B2B">
        <w:t xml:space="preserve"> (including a joint life AVC pension of </w:t>
      </w:r>
      <w:r w:rsidR="006D2B2B">
        <w:rPr>
          <w:b/>
        </w:rPr>
        <w:t>£8</w:t>
      </w:r>
      <w:r w:rsidR="00FA5105">
        <w:rPr>
          <w:b/>
        </w:rPr>
        <w:t>90.84</w:t>
      </w:r>
      <w:r w:rsidR="006D2B2B">
        <w:rPr>
          <w:b/>
        </w:rPr>
        <w:t xml:space="preserve"> </w:t>
      </w:r>
      <w:r w:rsidR="006D2B2B" w:rsidRPr="000B05DB">
        <w:rPr>
          <w:b/>
        </w:rPr>
        <w:t>per annum</w:t>
      </w:r>
      <w:r w:rsidR="006D2B2B">
        <w:t xml:space="preserve">), which </w:t>
      </w:r>
      <w:r>
        <w:t xml:space="preserve">increases at the lower of RPI and 5.0%.  LTA used is </w:t>
      </w:r>
      <w:r w:rsidR="002B7E90">
        <w:rPr>
          <w:b/>
        </w:rPr>
        <w:t>1</w:t>
      </w:r>
      <w:r w:rsidR="00FA5105">
        <w:rPr>
          <w:b/>
        </w:rPr>
        <w:t>8</w:t>
      </w:r>
      <w:r w:rsidRPr="004D167C">
        <w:rPr>
          <w:b/>
        </w:rPr>
        <w:t>.</w:t>
      </w:r>
      <w:r w:rsidR="00901861">
        <w:rPr>
          <w:b/>
        </w:rPr>
        <w:t>8</w:t>
      </w:r>
      <w:r w:rsidR="00FA5105">
        <w:rPr>
          <w:b/>
        </w:rPr>
        <w:t>3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FA5105">
        <w:rPr>
          <w:b/>
        </w:rPr>
        <w:t>92.44</w:t>
      </w:r>
      <w:r w:rsidRPr="000B05DB">
        <w:rPr>
          <w:b/>
        </w:rPr>
        <w:t>%</w:t>
      </w:r>
      <w:r>
        <w:t xml:space="preserve">. </w:t>
      </w:r>
    </w:p>
    <w:p w14:paraId="1632A93A" w14:textId="6880C359" w:rsidR="00BC6E02" w:rsidRDefault="00BC6E02" w:rsidP="00BC6E02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053</w:t>
      </w:r>
      <w:r w:rsidRPr="004D167C">
        <w:rPr>
          <w:rFonts w:cs="Calibri"/>
          <w:b/>
        </w:rPr>
        <w:t>.</w:t>
      </w:r>
      <w:r>
        <w:rPr>
          <w:rFonts w:cs="Calibri"/>
          <w:b/>
        </w:rPr>
        <w:t>58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 w:rsidR="006D2B2B">
        <w:t xml:space="preserve"> (including a joint life AVC pension of </w:t>
      </w:r>
      <w:r w:rsidR="006D2B2B">
        <w:rPr>
          <w:b/>
        </w:rPr>
        <w:t>£44</w:t>
      </w:r>
      <w:r w:rsidR="00FA5105">
        <w:rPr>
          <w:b/>
        </w:rPr>
        <w:t>5</w:t>
      </w:r>
      <w:r w:rsidR="006D2B2B">
        <w:rPr>
          <w:b/>
        </w:rPr>
        <w:t>.</w:t>
      </w:r>
      <w:r w:rsidR="00FA5105">
        <w:rPr>
          <w:b/>
        </w:rPr>
        <w:t>42</w:t>
      </w:r>
      <w:r w:rsidR="006D2B2B">
        <w:rPr>
          <w:b/>
        </w:rPr>
        <w:t xml:space="preserve"> </w:t>
      </w:r>
      <w:r w:rsidR="006D2B2B" w:rsidRPr="000B05DB">
        <w:rPr>
          <w:b/>
        </w:rPr>
        <w:t>per annum</w:t>
      </w:r>
      <w:r w:rsidR="006D2B2B">
        <w:t>)</w:t>
      </w:r>
      <w:r>
        <w:t>, which increases at the lower of RPI and 5.0%.</w:t>
      </w:r>
    </w:p>
    <w:p w14:paraId="1632A93B" w14:textId="77777777" w:rsidR="00BC6E02" w:rsidRDefault="00BC6E02" w:rsidP="00BC6E02">
      <w:pPr>
        <w:pStyle w:val="BodyText"/>
        <w:spacing w:before="107"/>
        <w:ind w:left="142" w:right="16"/>
        <w:jc w:val="both"/>
      </w:pPr>
    </w:p>
    <w:p w14:paraId="1632A93C" w14:textId="77777777" w:rsidR="006C6929" w:rsidRDefault="006C6929" w:rsidP="00BC6E02">
      <w:pPr>
        <w:pStyle w:val="BodyText"/>
        <w:spacing w:before="107"/>
        <w:ind w:left="142" w:right="16"/>
        <w:jc w:val="both"/>
      </w:pPr>
      <w:r>
        <w:tab/>
      </w:r>
      <w:r>
        <w:tab/>
      </w:r>
      <w:r>
        <w:tab/>
        <w:t>OR</w:t>
      </w:r>
    </w:p>
    <w:p w14:paraId="1632A93D" w14:textId="77777777" w:rsidR="006C6929" w:rsidRDefault="006C6929" w:rsidP="00BC6E02">
      <w:pPr>
        <w:pStyle w:val="BodyText"/>
        <w:spacing w:before="107"/>
        <w:ind w:left="142" w:right="16"/>
        <w:jc w:val="both"/>
      </w:pPr>
    </w:p>
    <w:p w14:paraId="1632A93E" w14:textId="77777777" w:rsidR="00BC6E02" w:rsidRPr="007B4671" w:rsidRDefault="00BC6E02" w:rsidP="00BC6E02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1632A93F" w14:textId="7A17A313" w:rsidR="00BC6E02" w:rsidRDefault="00BC6E02" w:rsidP="00BC6E02">
      <w:pPr>
        <w:pStyle w:val="BodyText"/>
        <w:spacing w:before="107"/>
        <w:ind w:left="142"/>
        <w:jc w:val="both"/>
      </w:pPr>
      <w:r>
        <w:t xml:space="preserve">A pension commencement lump sum of </w:t>
      </w:r>
      <w:r w:rsidRPr="004D167C">
        <w:rPr>
          <w:b/>
        </w:rPr>
        <w:t>£</w:t>
      </w:r>
      <w:r>
        <w:rPr>
          <w:b/>
        </w:rPr>
        <w:t>46</w:t>
      </w:r>
      <w:r w:rsidRPr="004D167C">
        <w:rPr>
          <w:b/>
        </w:rPr>
        <w:t>,31</w:t>
      </w:r>
      <w:r>
        <w:rPr>
          <w:b/>
        </w:rPr>
        <w:t>7.90</w:t>
      </w:r>
      <w:r>
        <w:t xml:space="preserve"> (inclusive of the current value of th</w:t>
      </w:r>
      <w:r>
        <w:rPr>
          <w:rFonts w:cs="Calibri"/>
        </w:rPr>
        <w:t>e</w:t>
      </w:r>
      <w:r>
        <w:rPr>
          <w:rFonts w:cs="Calibri"/>
          <w:spacing w:val="-28"/>
        </w:rPr>
        <w:t xml:space="preserve"> </w:t>
      </w:r>
      <w:r>
        <w:rPr>
          <w:rFonts w:cs="Calibri"/>
        </w:rPr>
        <w:t xml:space="preserve">member’s </w:t>
      </w:r>
      <w:r>
        <w:t xml:space="preserve">AVC fund of </w:t>
      </w:r>
      <w:r w:rsidRPr="004D167C">
        <w:rPr>
          <w:b/>
        </w:rPr>
        <w:t>£</w:t>
      </w:r>
      <w:r>
        <w:rPr>
          <w:b/>
        </w:rPr>
        <w:t>19</w:t>
      </w:r>
      <w:r w:rsidRPr="004D167C">
        <w:rPr>
          <w:b/>
        </w:rPr>
        <w:t>,</w:t>
      </w:r>
      <w:r w:rsidR="00A96BAE">
        <w:rPr>
          <w:b/>
        </w:rPr>
        <w:t>558.16</w:t>
      </w:r>
      <w:bookmarkStart w:id="0" w:name="_GoBack"/>
      <w:bookmarkEnd w:id="0"/>
      <w:r>
        <w:t xml:space="preserve">) plus a residual pension of </w:t>
      </w:r>
      <w:r w:rsidRPr="004D167C">
        <w:rPr>
          <w:b/>
        </w:rPr>
        <w:t>£</w:t>
      </w:r>
      <w:r>
        <w:rPr>
          <w:b/>
        </w:rPr>
        <w:t>7</w:t>
      </w:r>
      <w:r w:rsidRPr="004D167C">
        <w:rPr>
          <w:b/>
        </w:rPr>
        <w:t>,</w:t>
      </w:r>
      <w:r>
        <w:rPr>
          <w:b/>
        </w:rPr>
        <w:t>27</w:t>
      </w:r>
      <w:r w:rsidR="00FA5105">
        <w:rPr>
          <w:b/>
        </w:rPr>
        <w:t>7.20</w:t>
      </w:r>
      <w:r>
        <w:t xml:space="preserve"> </w:t>
      </w:r>
      <w:r w:rsidRPr="000B05DB">
        <w:rPr>
          <w:b/>
        </w:rPr>
        <w:t>per annum</w:t>
      </w:r>
      <w:r>
        <w:t xml:space="preserve">, which increases at the lower of RPI and 5.0%.  LTA used is </w:t>
      </w:r>
      <w:r w:rsidR="00BF0116">
        <w:rPr>
          <w:b/>
        </w:rPr>
        <w:t>4</w:t>
      </w:r>
      <w:r>
        <w:rPr>
          <w:b/>
        </w:rPr>
        <w:t>.</w:t>
      </w:r>
      <w:r w:rsidR="00901861">
        <w:rPr>
          <w:b/>
        </w:rPr>
        <w:t>31</w:t>
      </w:r>
      <w:r w:rsidRPr="004D167C">
        <w:rPr>
          <w:b/>
        </w:rPr>
        <w:t xml:space="preserve">% </w:t>
      </w:r>
      <w:r>
        <w:t xml:space="preserve">for the pension commencement lump sum and </w:t>
      </w:r>
      <w:r>
        <w:rPr>
          <w:b/>
        </w:rPr>
        <w:t>1</w:t>
      </w:r>
      <w:r w:rsidR="002B7E90">
        <w:rPr>
          <w:b/>
        </w:rPr>
        <w:t>3</w:t>
      </w:r>
      <w:r w:rsidRPr="004D167C">
        <w:rPr>
          <w:b/>
        </w:rPr>
        <w:t>.</w:t>
      </w:r>
      <w:r w:rsidR="00901861">
        <w:rPr>
          <w:b/>
        </w:rPr>
        <w:t>56</w:t>
      </w:r>
      <w:r w:rsidRPr="004D167C">
        <w:rPr>
          <w:b/>
        </w:rPr>
        <w:t xml:space="preserve">% </w:t>
      </w:r>
      <w:r>
        <w:t xml:space="preserve">for the residual pension [total LTA = </w:t>
      </w:r>
      <w:r>
        <w:rPr>
          <w:b/>
        </w:rPr>
        <w:t>1</w:t>
      </w:r>
      <w:r w:rsidR="00FA5105">
        <w:rPr>
          <w:b/>
        </w:rPr>
        <w:t>7</w:t>
      </w:r>
      <w:r w:rsidRPr="004D167C">
        <w:rPr>
          <w:b/>
        </w:rPr>
        <w:t>.</w:t>
      </w:r>
      <w:r w:rsidR="00901861">
        <w:rPr>
          <w:b/>
        </w:rPr>
        <w:t>87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FA5105">
        <w:rPr>
          <w:b/>
        </w:rPr>
        <w:t>92</w:t>
      </w:r>
      <w:r w:rsidRPr="000B05DB">
        <w:rPr>
          <w:b/>
        </w:rPr>
        <w:t>.</w:t>
      </w:r>
      <w:r w:rsidR="00FA5105">
        <w:rPr>
          <w:b/>
        </w:rPr>
        <w:t>44</w:t>
      </w:r>
      <w:r w:rsidRPr="000B05DB">
        <w:rPr>
          <w:b/>
        </w:rPr>
        <w:t>%</w:t>
      </w:r>
      <w:r>
        <w:t xml:space="preserve">. </w:t>
      </w:r>
    </w:p>
    <w:p w14:paraId="1632A940" w14:textId="3319C82E" w:rsidR="00BC6E02" w:rsidRDefault="00BC6E02" w:rsidP="00BC6E02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6</w:t>
      </w:r>
      <w:r w:rsidR="00FA5105">
        <w:rPr>
          <w:rFonts w:cs="Calibri"/>
          <w:b/>
        </w:rPr>
        <w:t>08</w:t>
      </w:r>
      <w:r>
        <w:rPr>
          <w:rFonts w:cs="Calibri"/>
          <w:b/>
        </w:rPr>
        <w:t>.</w:t>
      </w:r>
      <w:r w:rsidR="00FA5105">
        <w:rPr>
          <w:rFonts w:cs="Calibri"/>
          <w:b/>
        </w:rPr>
        <w:t>16</w:t>
      </w:r>
      <w:r>
        <w:rPr>
          <w:rFonts w:cs="Calibri"/>
        </w:rPr>
        <w:t xml:space="preserve"> </w:t>
      </w:r>
      <w:r w:rsidRPr="000B05DB">
        <w:rPr>
          <w:rFonts w:cs="Calibri"/>
          <w:b/>
        </w:rPr>
        <w:t>pe</w:t>
      </w:r>
      <w:r w:rsidRPr="000B05DB">
        <w:rPr>
          <w:b/>
        </w:rPr>
        <w:t>r annum</w:t>
      </w:r>
      <w:r>
        <w:t>, which increases at the lower of RPI and 5.0%</w:t>
      </w:r>
      <w:r w:rsidR="006D2B2B">
        <w:t>.</w:t>
      </w:r>
      <w:r>
        <w:t xml:space="preserve"> </w:t>
      </w:r>
    </w:p>
    <w:p w14:paraId="1632A941" w14:textId="77777777" w:rsidR="00BC6E02" w:rsidRDefault="00BC6E02" w:rsidP="00BC6E02">
      <w:pPr>
        <w:pStyle w:val="BodyText"/>
        <w:ind w:left="142" w:right="245"/>
        <w:jc w:val="both"/>
      </w:pPr>
    </w:p>
    <w:p w14:paraId="1632A942" w14:textId="77777777" w:rsidR="00BC6E02" w:rsidRDefault="00BC6E02" w:rsidP="00BC6E02">
      <w:pPr>
        <w:pStyle w:val="BodyText"/>
        <w:ind w:left="142" w:right="245"/>
        <w:jc w:val="both"/>
      </w:pPr>
    </w:p>
    <w:p w14:paraId="1632A943" w14:textId="77777777" w:rsidR="00BC6E02" w:rsidRDefault="00BC6E02" w:rsidP="00BC6E02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t>Note</w:t>
      </w:r>
    </w:p>
    <w:p w14:paraId="1632A944" w14:textId="4DC0BC64" w:rsidR="00BC6E02" w:rsidRPr="004D167C" w:rsidRDefault="00BC6E02" w:rsidP="00BC6E02">
      <w:pPr>
        <w:pStyle w:val="BodyText"/>
        <w:spacing w:before="120"/>
        <w:ind w:left="142" w:right="16"/>
        <w:jc w:val="both"/>
      </w:pPr>
      <w:r>
        <w:t xml:space="preserve">If </w:t>
      </w:r>
      <w:r w:rsidR="002B7E90">
        <w:t>C</w:t>
      </w:r>
      <w:r w:rsidR="00FA5105">
        <w:t xml:space="preserve">atherine </w:t>
      </w:r>
      <w:r w:rsidR="00901861">
        <w:t>Pink</w:t>
      </w:r>
      <w:r w:rsidR="002B7E90">
        <w:t xml:space="preserve"> </w:t>
      </w:r>
      <w:r>
        <w:t>wishes to take h</w:t>
      </w:r>
      <w:r w:rsidR="00FA5105">
        <w:t>er</w:t>
      </w:r>
      <w:r>
        <w:t xml:space="preserve"> AVCs flexibly outside of the XYZ </w:t>
      </w:r>
      <w:r w:rsidR="00060CEC">
        <w:t xml:space="preserve">Pension and Life Assurance Scheme, </w:t>
      </w:r>
      <w:r w:rsidR="00FA5105">
        <w:t>s</w:t>
      </w:r>
      <w:r>
        <w:t>he can transfer them to a suitable alternative arrangement that is willing and able to accept them.</w:t>
      </w:r>
    </w:p>
    <w:p w14:paraId="1632A945" w14:textId="77777777" w:rsidR="00BC6E02" w:rsidRDefault="00BC6E02">
      <w:pPr>
        <w:pStyle w:val="BodyText"/>
        <w:ind w:right="266"/>
      </w:pPr>
    </w:p>
    <w:p w14:paraId="1632A946" w14:textId="77777777" w:rsidR="00BC6E02" w:rsidRDefault="00BC6E02">
      <w:pPr>
        <w:pStyle w:val="BodyText"/>
        <w:ind w:right="266"/>
      </w:pPr>
    </w:p>
    <w:sectPr w:rsidR="00BC6E02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F1"/>
    <w:rsid w:val="00030016"/>
    <w:rsid w:val="00032DAF"/>
    <w:rsid w:val="00041FF1"/>
    <w:rsid w:val="00060CEC"/>
    <w:rsid w:val="000B05DB"/>
    <w:rsid w:val="00172500"/>
    <w:rsid w:val="002B7E90"/>
    <w:rsid w:val="002F7B42"/>
    <w:rsid w:val="003B4746"/>
    <w:rsid w:val="00411567"/>
    <w:rsid w:val="006B0837"/>
    <w:rsid w:val="006C6929"/>
    <w:rsid w:val="006D2B2B"/>
    <w:rsid w:val="00785771"/>
    <w:rsid w:val="0080249D"/>
    <w:rsid w:val="00901861"/>
    <w:rsid w:val="0099194D"/>
    <w:rsid w:val="00994EF8"/>
    <w:rsid w:val="00A96BAE"/>
    <w:rsid w:val="00AF61AC"/>
    <w:rsid w:val="00B550A5"/>
    <w:rsid w:val="00B660B0"/>
    <w:rsid w:val="00BC6E02"/>
    <w:rsid w:val="00BF0116"/>
    <w:rsid w:val="00C878D5"/>
    <w:rsid w:val="00C97D5D"/>
    <w:rsid w:val="00D87119"/>
    <w:rsid w:val="00E46B1C"/>
    <w:rsid w:val="00EF398D"/>
    <w:rsid w:val="00F119E5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A8F0"/>
  <w15:docId w15:val="{D68063EF-CF0F-40A8-A9A8-C5D4BC1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8B328-7153-4683-A8D8-D956CADDC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A1A9E-340A-4B80-8C14-86FE0F18DE4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B84CE-B80B-4D46-81D4-CBA3FA72B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532</Words>
  <Characters>2849</Characters>
  <Application>Microsoft Office Word</Application>
  <DocSecurity>0</DocSecurity>
  <Lines>316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2015-07-13T07:19:00Z</cp:lastPrinted>
  <dcterms:created xsi:type="dcterms:W3CDTF">2021-03-01T12:01:00Z</dcterms:created>
  <dcterms:modified xsi:type="dcterms:W3CDTF">2021-03-12T16:41:00Z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