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B3E1" w14:textId="78F27F02" w:rsidR="00B91BFD" w:rsidRPr="00266C0A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r w:rsidRPr="004628EF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266C0A" w:rsidRPr="004628EF">
        <w:rPr>
          <w:rFonts w:ascii="Arial" w:hAnsi="Arial"/>
          <w:b/>
          <w:spacing w:val="-3"/>
          <w:szCs w:val="24"/>
          <w:u w:val="single"/>
        </w:rPr>
        <w:t>(</w:t>
      </w:r>
      <w:r w:rsidRPr="004628EF">
        <w:rPr>
          <w:rFonts w:ascii="Arial" w:hAnsi="Arial"/>
          <w:b/>
          <w:spacing w:val="-3"/>
          <w:szCs w:val="24"/>
          <w:u w:val="single"/>
        </w:rPr>
        <w:t>Letter</w:t>
      </w:r>
      <w:r w:rsidR="00266C0A" w:rsidRPr="004628EF">
        <w:rPr>
          <w:rFonts w:ascii="Arial" w:hAnsi="Arial"/>
          <w:b/>
          <w:spacing w:val="-3"/>
          <w:szCs w:val="24"/>
          <w:u w:val="single"/>
        </w:rPr>
        <w:t>)</w:t>
      </w:r>
      <w:r w:rsidRPr="00266C0A">
        <w:rPr>
          <w:rFonts w:ascii="Arial" w:hAnsi="Arial"/>
          <w:b/>
          <w:spacing w:val="-3"/>
          <w:szCs w:val="24"/>
        </w:rPr>
        <w:tab/>
      </w:r>
      <w:r w:rsidRPr="00266C0A">
        <w:rPr>
          <w:rFonts w:ascii="Arial" w:hAnsi="Arial"/>
          <w:spacing w:val="-3"/>
          <w:szCs w:val="24"/>
        </w:rPr>
        <w:tab/>
      </w:r>
      <w:r w:rsidRPr="00266C0A">
        <w:rPr>
          <w:rFonts w:ascii="Arial" w:hAnsi="Arial"/>
          <w:spacing w:val="-3"/>
          <w:szCs w:val="24"/>
        </w:rPr>
        <w:tab/>
      </w:r>
    </w:p>
    <w:p w14:paraId="7A85804C" w14:textId="77777777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6E97E156" w14:textId="0A9B59D9" w:rsidR="00B91BFD" w:rsidRDefault="00B91BFD" w:rsidP="00B91BFD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266C0A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53AC98A7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1D488BA0" w14:textId="77777777" w:rsidR="00B91BFD" w:rsidRDefault="00B91BFD" w:rsidP="00B91BFD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032142A2" w14:textId="77777777" w:rsidR="00B91BFD" w:rsidRDefault="00B91BFD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  <w:bookmarkStart w:id="0" w:name="_GoBack"/>
      <w:bookmarkEnd w:id="0"/>
    </w:p>
    <w:p w14:paraId="2E05FB99" w14:textId="04D288BE" w:rsidR="00B91BFD" w:rsidRDefault="00E3792D" w:rsidP="00B91BF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Beth Richardson</w:t>
      </w:r>
      <w:r w:rsidR="00B91BFD">
        <w:rPr>
          <w:sz w:val="24"/>
          <w:szCs w:val="24"/>
        </w:rPr>
        <w:t xml:space="preserve"> </w:t>
      </w:r>
      <w:r w:rsidR="00266C0A">
        <w:rPr>
          <w:sz w:val="24"/>
          <w:szCs w:val="24"/>
        </w:rPr>
        <w:t>(</w:t>
      </w:r>
      <w:r w:rsidR="00B91BFD">
        <w:rPr>
          <w:sz w:val="24"/>
          <w:szCs w:val="24"/>
        </w:rPr>
        <w:t>deceased</w:t>
      </w:r>
      <w:r w:rsidR="00266C0A">
        <w:rPr>
          <w:sz w:val="24"/>
          <w:szCs w:val="24"/>
        </w:rPr>
        <w:t>)</w:t>
      </w:r>
      <w:r w:rsidR="00B91BFD">
        <w:rPr>
          <w:sz w:val="24"/>
          <w:szCs w:val="24"/>
        </w:rPr>
        <w:t xml:space="preserve"> - Date of </w:t>
      </w:r>
      <w:r w:rsidR="00266C0A">
        <w:rPr>
          <w:sz w:val="24"/>
          <w:szCs w:val="24"/>
        </w:rPr>
        <w:t>D</w:t>
      </w:r>
      <w:r w:rsidR="00B91BFD">
        <w:rPr>
          <w:sz w:val="24"/>
          <w:szCs w:val="24"/>
        </w:rPr>
        <w:t>eath</w:t>
      </w:r>
      <w:r w:rsidR="00266C0A">
        <w:rPr>
          <w:sz w:val="24"/>
          <w:szCs w:val="24"/>
        </w:rPr>
        <w:t>:</w:t>
      </w:r>
      <w:r w:rsidR="00B91BFD">
        <w:rPr>
          <w:sz w:val="24"/>
          <w:szCs w:val="24"/>
        </w:rPr>
        <w:t xml:space="preserve"> </w:t>
      </w:r>
      <w:r>
        <w:rPr>
          <w:sz w:val="24"/>
          <w:szCs w:val="24"/>
        </w:rPr>
        <w:t>03/09/2021</w:t>
      </w:r>
    </w:p>
    <w:p w14:paraId="3691DFA5" w14:textId="7DF3A779" w:rsidR="00B91BFD" w:rsidRDefault="00B91BFD" w:rsidP="00B91BF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</w:t>
      </w:r>
      <w:r w:rsidR="00D74F51">
        <w:rPr>
          <w:rFonts w:ascii="Arial" w:hAnsi="Arial"/>
          <w:szCs w:val="24"/>
        </w:rPr>
        <w:t xml:space="preserve">your </w:t>
      </w:r>
      <w:r>
        <w:rPr>
          <w:rFonts w:ascii="Arial" w:hAnsi="Arial"/>
          <w:szCs w:val="24"/>
        </w:rPr>
        <w:t xml:space="preserve">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153D9D3A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77C57D34" w14:textId="77777777" w:rsidR="00B91BFD" w:rsidRDefault="00B91BFD" w:rsidP="00B91BFD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6E612A80" w14:textId="4E62D9D9" w:rsidR="00B91BFD" w:rsidRDefault="00B91BFD" w:rsidP="00B91BFD">
      <w:pPr>
        <w:numPr>
          <w:ilvl w:val="0"/>
          <w:numId w:val="1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 xml:space="preserve">The total lump sum death benefit (LSDB) is </w:t>
      </w:r>
      <w:r w:rsidR="00E3792D" w:rsidRPr="00E3792D">
        <w:rPr>
          <w:rFonts w:ascii="Arial" w:hAnsi="Arial"/>
          <w:szCs w:val="24"/>
        </w:rPr>
        <w:t>£</w:t>
      </w:r>
      <w:r w:rsidR="00021085" w:rsidRPr="00021085">
        <w:rPr>
          <w:rFonts w:ascii="Arial" w:hAnsi="Arial"/>
          <w:szCs w:val="24"/>
        </w:rPr>
        <w:t>17</w:t>
      </w:r>
      <w:r w:rsidR="00266C0A">
        <w:rPr>
          <w:rFonts w:ascii="Arial" w:hAnsi="Arial"/>
          <w:szCs w:val="24"/>
        </w:rPr>
        <w:t>3</w:t>
      </w:r>
      <w:r w:rsidR="00021085" w:rsidRPr="00021085">
        <w:rPr>
          <w:rFonts w:ascii="Arial" w:hAnsi="Arial"/>
          <w:szCs w:val="24"/>
        </w:rPr>
        <w:t>,0</w:t>
      </w:r>
      <w:r w:rsidR="00266C0A">
        <w:rPr>
          <w:rFonts w:ascii="Arial" w:hAnsi="Arial"/>
          <w:szCs w:val="24"/>
        </w:rPr>
        <w:t>20</w:t>
      </w:r>
      <w:r w:rsidR="00021085" w:rsidRPr="00021085">
        <w:rPr>
          <w:rFonts w:ascii="Arial" w:hAnsi="Arial"/>
          <w:szCs w:val="24"/>
        </w:rPr>
        <w:t>.</w:t>
      </w:r>
      <w:r w:rsidR="00266C0A">
        <w:rPr>
          <w:rFonts w:ascii="Arial" w:hAnsi="Arial"/>
          <w:szCs w:val="24"/>
        </w:rPr>
        <w:t>99</w:t>
      </w:r>
      <w:r>
        <w:rPr>
          <w:rFonts w:ascii="Arial" w:hAnsi="Arial" w:cs="Arial"/>
          <w:szCs w:val="24"/>
        </w:rPr>
        <w:t xml:space="preserve"> which includes:</w:t>
      </w:r>
      <w:r>
        <w:rPr>
          <w:rFonts w:ascii="Arial" w:hAnsi="Arial" w:cs="Arial"/>
          <w:szCs w:val="24"/>
        </w:rPr>
        <w:br/>
      </w:r>
    </w:p>
    <w:p w14:paraId="20A85F05" w14:textId="2497D173" w:rsidR="00B91BFD" w:rsidRDefault="00B91BFD" w:rsidP="003066CD">
      <w:pPr>
        <w:numPr>
          <w:ilvl w:val="0"/>
          <w:numId w:val="4"/>
        </w:numPr>
        <w:tabs>
          <w:tab w:val="clear" w:pos="720"/>
          <w:tab w:val="num" w:pos="993"/>
        </w:tabs>
        <w:ind w:right="-874" w:firstLine="131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Life assurance </w:t>
      </w:r>
      <w:r w:rsidR="00266C0A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bCs/>
          <w:szCs w:val="24"/>
        </w:rPr>
        <w:t>£</w:t>
      </w:r>
      <w:r w:rsidR="00E3792D" w:rsidRPr="0051341F">
        <w:rPr>
          <w:rFonts w:ascii="Arial" w:hAnsi="Arial" w:cs="Arial"/>
          <w:szCs w:val="24"/>
        </w:rPr>
        <w:t>113,865.00</w:t>
      </w:r>
      <w:r>
        <w:rPr>
          <w:rFonts w:ascii="Arial" w:hAnsi="Arial" w:cs="Arial"/>
          <w:b/>
          <w:szCs w:val="24"/>
        </w:rPr>
        <w:br/>
      </w:r>
    </w:p>
    <w:p w14:paraId="765219A8" w14:textId="0C1F8F11" w:rsidR="00B91BFD" w:rsidRDefault="00B91BFD" w:rsidP="003066CD">
      <w:pPr>
        <w:numPr>
          <w:ilvl w:val="0"/>
          <w:numId w:val="4"/>
        </w:numPr>
        <w:tabs>
          <w:tab w:val="clear" w:pos="720"/>
          <w:tab w:val="num" w:pos="993"/>
        </w:tabs>
        <w:ind w:right="-874" w:firstLine="131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Refund of </w:t>
      </w:r>
      <w:r w:rsidR="00C075C1">
        <w:rPr>
          <w:rFonts w:ascii="Arial" w:hAnsi="Arial" w:cs="Arial"/>
          <w:spacing w:val="-3"/>
          <w:szCs w:val="24"/>
        </w:rPr>
        <w:t xml:space="preserve">deceased </w:t>
      </w:r>
      <w:r>
        <w:rPr>
          <w:rFonts w:ascii="Arial" w:hAnsi="Arial" w:cs="Arial"/>
          <w:spacing w:val="-3"/>
          <w:szCs w:val="24"/>
        </w:rPr>
        <w:t>member’s Personal Retirement Account</w:t>
      </w:r>
      <w:r w:rsidR="00266C0A">
        <w:rPr>
          <w:rFonts w:ascii="Arial" w:hAnsi="Arial" w:cs="Arial"/>
          <w:spacing w:val="-3"/>
          <w:szCs w:val="24"/>
        </w:rPr>
        <w:t xml:space="preserve"> = </w:t>
      </w:r>
      <w:r>
        <w:rPr>
          <w:rFonts w:ascii="Arial" w:hAnsi="Arial" w:cs="Arial"/>
          <w:spacing w:val="-3"/>
          <w:szCs w:val="24"/>
        </w:rPr>
        <w:t>£</w:t>
      </w:r>
      <w:r w:rsidR="00021085" w:rsidRPr="00021085">
        <w:rPr>
          <w:rFonts w:ascii="Arial" w:hAnsi="Arial" w:cs="Arial"/>
          <w:spacing w:val="-3"/>
          <w:szCs w:val="24"/>
        </w:rPr>
        <w:t>5</w:t>
      </w:r>
      <w:r w:rsidR="00266C0A">
        <w:rPr>
          <w:rFonts w:ascii="Arial" w:hAnsi="Arial" w:cs="Arial"/>
          <w:spacing w:val="-3"/>
          <w:szCs w:val="24"/>
        </w:rPr>
        <w:t>9</w:t>
      </w:r>
      <w:r w:rsidR="00021085" w:rsidRPr="00021085">
        <w:rPr>
          <w:rFonts w:ascii="Arial" w:hAnsi="Arial" w:cs="Arial"/>
          <w:spacing w:val="-3"/>
          <w:szCs w:val="24"/>
        </w:rPr>
        <w:t>,</w:t>
      </w:r>
      <w:r w:rsidR="00266C0A">
        <w:rPr>
          <w:rFonts w:ascii="Arial" w:hAnsi="Arial" w:cs="Arial"/>
          <w:spacing w:val="-3"/>
          <w:szCs w:val="24"/>
        </w:rPr>
        <w:t>155</w:t>
      </w:r>
      <w:r w:rsidR="00021085" w:rsidRPr="00021085">
        <w:rPr>
          <w:rFonts w:ascii="Arial" w:hAnsi="Arial" w:cs="Arial"/>
          <w:spacing w:val="-3"/>
          <w:szCs w:val="24"/>
        </w:rPr>
        <w:t>.</w:t>
      </w:r>
      <w:r w:rsidR="00266C0A">
        <w:rPr>
          <w:rFonts w:ascii="Arial" w:hAnsi="Arial" w:cs="Arial"/>
          <w:spacing w:val="-3"/>
          <w:szCs w:val="24"/>
        </w:rPr>
        <w:t>99</w:t>
      </w:r>
      <w:r>
        <w:rPr>
          <w:rFonts w:ascii="Arial" w:hAnsi="Arial" w:cs="Arial"/>
          <w:bCs/>
          <w:szCs w:val="24"/>
        </w:rPr>
        <w:br/>
      </w:r>
    </w:p>
    <w:p w14:paraId="46AF2FE0" w14:textId="46DFC649" w:rsidR="00B91BFD" w:rsidRDefault="00B91BFD" w:rsidP="00B91BFD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6A7A68">
        <w:rPr>
          <w:rFonts w:ascii="Arial" w:hAnsi="Arial"/>
          <w:szCs w:val="24"/>
        </w:rPr>
        <w:t xml:space="preserve">to persons </w:t>
      </w:r>
      <w:r>
        <w:rPr>
          <w:rFonts w:ascii="Arial" w:hAnsi="Arial"/>
          <w:szCs w:val="24"/>
        </w:rPr>
        <w:t xml:space="preserve">at the </w:t>
      </w:r>
      <w:r w:rsidR="006A7A68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</w:t>
      </w:r>
      <w:r w:rsidR="006A7A68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 discretion and so the </w:t>
      </w:r>
      <w:r w:rsidR="006A7A68">
        <w:rPr>
          <w:rFonts w:ascii="Arial" w:hAnsi="Arial"/>
          <w:szCs w:val="24"/>
        </w:rPr>
        <w:t xml:space="preserve">Trustees </w:t>
      </w:r>
      <w:r>
        <w:rPr>
          <w:rFonts w:ascii="Arial" w:hAnsi="Arial"/>
          <w:szCs w:val="24"/>
        </w:rPr>
        <w:t>should confirm to whom the benefits should be paid</w:t>
      </w:r>
    </w:p>
    <w:p w14:paraId="49CC894E" w14:textId="77777777" w:rsidR="00B91BFD" w:rsidRDefault="00B91BFD" w:rsidP="00B91BFD">
      <w:pPr>
        <w:ind w:left="360" w:right="-874"/>
        <w:rPr>
          <w:rFonts w:ascii="Arial" w:hAnsi="Arial"/>
          <w:szCs w:val="24"/>
        </w:rPr>
      </w:pPr>
    </w:p>
    <w:p w14:paraId="46BC4283" w14:textId="4D7D1B58" w:rsidR="00B91BFD" w:rsidRDefault="00B91BFD" w:rsidP="00B91BFD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021085">
        <w:rPr>
          <w:rFonts w:ascii="Arial" w:hAnsi="Arial" w:cs="Arial"/>
          <w:spacing w:val="-3"/>
          <w:szCs w:val="24"/>
        </w:rPr>
        <w:t>16.</w:t>
      </w:r>
      <w:r w:rsidR="00266C0A">
        <w:rPr>
          <w:rFonts w:ascii="Arial" w:hAnsi="Arial" w:cs="Arial"/>
          <w:spacing w:val="-3"/>
          <w:szCs w:val="24"/>
        </w:rPr>
        <w:t>12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3F5078E0" w14:textId="77777777" w:rsidR="00B91BFD" w:rsidRDefault="00B91BFD" w:rsidP="00B91BFD">
      <w:pPr>
        <w:rPr>
          <w:rFonts w:ascii="Arial" w:hAnsi="Arial" w:cs="Arial"/>
          <w:spacing w:val="-3"/>
          <w:szCs w:val="24"/>
        </w:rPr>
      </w:pPr>
    </w:p>
    <w:p w14:paraId="0D3A08B0" w14:textId="77777777" w:rsidR="00B91BFD" w:rsidRDefault="00B91BFD" w:rsidP="00B91BFD">
      <w:pPr>
        <w:numPr>
          <w:ilvl w:val="1"/>
          <w:numId w:val="1"/>
        </w:numPr>
        <w:tabs>
          <w:tab w:val="left" w:pos="180"/>
        </w:tabs>
        <w:ind w:left="360" w:right="-874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066BFD37" w14:textId="77777777" w:rsidR="00B91BFD" w:rsidRDefault="00B91BFD" w:rsidP="00B91BFD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Before the lump sum can be put into payment, the following will be required:</w:t>
      </w:r>
      <w:r>
        <w:rPr>
          <w:rFonts w:ascii="Arial" w:hAnsi="Arial"/>
          <w:szCs w:val="24"/>
        </w:rPr>
        <w:br/>
      </w:r>
    </w:p>
    <w:p w14:paraId="77DDE013" w14:textId="733B6E6A" w:rsidR="00B91BFD" w:rsidRDefault="00B91BFD" w:rsidP="00B91BFD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C075C1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15EA227B" w14:textId="77777777" w:rsidR="00B91BFD" w:rsidRDefault="00B91BFD" w:rsidP="00B91BFD">
      <w:pPr>
        <w:ind w:right="-874"/>
        <w:rPr>
          <w:rFonts w:ascii="Arial" w:hAnsi="Arial"/>
          <w:szCs w:val="24"/>
        </w:rPr>
      </w:pPr>
    </w:p>
    <w:p w14:paraId="5239799C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1FB46F8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</w:p>
    <w:p w14:paraId="1FDE3DC9" w14:textId="77777777" w:rsidR="00B91BFD" w:rsidRDefault="00B91BFD" w:rsidP="00B91BFD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2BF50983" w14:textId="77777777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67D9870" w14:textId="77777777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B4DEF81" w14:textId="2D97B83C" w:rsidR="00B91BFD" w:rsidRDefault="00B91BFD" w:rsidP="00B91BFD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  <w:t>A N Other</w:t>
      </w:r>
    </w:p>
    <w:p w14:paraId="30839E67" w14:textId="77777777" w:rsidR="004F3BC1" w:rsidRDefault="004F3BC1" w:rsidP="00B91BFD">
      <w:pPr>
        <w:tabs>
          <w:tab w:val="left" w:pos="360"/>
          <w:tab w:val="left" w:pos="1080"/>
        </w:tabs>
        <w:ind w:right="-874"/>
        <w:rPr>
          <w:szCs w:val="24"/>
        </w:rPr>
      </w:pPr>
    </w:p>
    <w:p w14:paraId="0C363BA9" w14:textId="77777777" w:rsidR="006A7A68" w:rsidRDefault="006A7A68" w:rsidP="006A7A68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41E33F3C" w14:textId="77777777" w:rsidR="006A7A68" w:rsidRDefault="006A7A68">
      <w:pPr>
        <w:spacing w:after="160"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8D5D578" w14:textId="179B74F9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E6B1CF5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</w:p>
    <w:p w14:paraId="5E42BDF7" w14:textId="77777777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17E9A33" w14:textId="77777777" w:rsidR="006A7A68" w:rsidRPr="006D414A" w:rsidRDefault="006A7A68" w:rsidP="006A7A68">
      <w:pPr>
        <w:rPr>
          <w:rFonts w:ascii="Arial" w:eastAsia="Calibri" w:hAnsi="Arial" w:cs="Arial"/>
          <w:szCs w:val="24"/>
          <w:lang w:eastAsia="en-US"/>
        </w:rPr>
      </w:pPr>
    </w:p>
    <w:p w14:paraId="30EE7ED4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48845EDC" w14:textId="77777777" w:rsidR="006A7A68" w:rsidRPr="006D414A" w:rsidRDefault="006A7A68" w:rsidP="006A7A68">
      <w:pPr>
        <w:rPr>
          <w:rFonts w:ascii="Arial" w:eastAsia="Calibri" w:hAnsi="Arial" w:cs="Arial"/>
          <w:b/>
          <w:szCs w:val="24"/>
          <w:lang w:eastAsia="en-US"/>
        </w:rPr>
      </w:pPr>
    </w:p>
    <w:p w14:paraId="19380194" w14:textId="77777777" w:rsidR="006A7A68" w:rsidRPr="006D414A" w:rsidRDefault="006A7A68" w:rsidP="006A7A68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7EA1A80" w14:textId="77777777" w:rsidR="00B91BFD" w:rsidRDefault="00B91BFD"/>
    <w:sectPr w:rsidR="00B9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39597D"/>
    <w:multiLevelType w:val="hybridMultilevel"/>
    <w:tmpl w:val="A1F6C7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21085"/>
    <w:rsid w:val="000221DF"/>
    <w:rsid w:val="00147E33"/>
    <w:rsid w:val="00266C0A"/>
    <w:rsid w:val="003066CD"/>
    <w:rsid w:val="003D1FC4"/>
    <w:rsid w:val="004628EF"/>
    <w:rsid w:val="004F3BC1"/>
    <w:rsid w:val="00591E76"/>
    <w:rsid w:val="006A7A68"/>
    <w:rsid w:val="00754187"/>
    <w:rsid w:val="00761A93"/>
    <w:rsid w:val="00771F1C"/>
    <w:rsid w:val="007B0A77"/>
    <w:rsid w:val="007F6BBB"/>
    <w:rsid w:val="00B91BFD"/>
    <w:rsid w:val="00C075C1"/>
    <w:rsid w:val="00D74F51"/>
    <w:rsid w:val="00E3792D"/>
    <w:rsid w:val="00EA2F9A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ABC4-B178-4D66-BE07-A09F3ADF9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2021-05-17T09:05:00Z</dcterms:created>
  <dcterms:modified xsi:type="dcterms:W3CDTF">2021-05-17T09:05:00Z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