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5C8C" w14:textId="784C41E5" w:rsidR="00381B0F" w:rsidRDefault="00E30733" w:rsidP="00381B0F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No</w:t>
      </w:r>
      <w:r w:rsidR="00381B0F">
        <w:rPr>
          <w:rStyle w:val="Strong"/>
          <w:rFonts w:ascii="Arial" w:hAnsi="Arial" w:cs="Arial"/>
          <w:color w:val="000000"/>
        </w:rPr>
        <w:t xml:space="preserve">rmal </w:t>
      </w:r>
      <w:r w:rsidR="00D853EA">
        <w:rPr>
          <w:rStyle w:val="Strong"/>
          <w:rFonts w:ascii="Arial" w:hAnsi="Arial" w:cs="Arial"/>
          <w:color w:val="000000"/>
        </w:rPr>
        <w:t>P</w:t>
      </w:r>
      <w:r w:rsidR="00381B0F">
        <w:rPr>
          <w:rStyle w:val="Strong"/>
          <w:rFonts w:ascii="Arial" w:hAnsi="Arial" w:cs="Arial"/>
          <w:color w:val="000000"/>
        </w:rPr>
        <w:t xml:space="preserve">ension </w:t>
      </w:r>
      <w:r w:rsidR="00D853EA">
        <w:rPr>
          <w:rStyle w:val="Strong"/>
          <w:rFonts w:ascii="Arial" w:hAnsi="Arial" w:cs="Arial"/>
          <w:color w:val="000000"/>
        </w:rPr>
        <w:t>A</w:t>
      </w:r>
      <w:r w:rsidR="00381B0F">
        <w:rPr>
          <w:rStyle w:val="Strong"/>
          <w:rFonts w:ascii="Arial" w:hAnsi="Arial" w:cs="Arial"/>
          <w:color w:val="000000"/>
        </w:rPr>
        <w:t>ge</w:t>
      </w:r>
    </w:p>
    <w:p w14:paraId="23504DF6" w14:textId="77777777" w:rsidR="00381B0F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defined benefit scheme</w:t>
      </w:r>
      <w:r w:rsidR="00382F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t</w:t>
      </w:r>
      <w:r w:rsidR="00381B0F">
        <w:rPr>
          <w:rFonts w:ascii="Arial" w:hAnsi="Arial" w:cs="Arial"/>
          <w:color w:val="000000"/>
        </w:rPr>
        <w:t xml:space="preserve">he age at which members will be expected to retire </w:t>
      </w:r>
      <w:r>
        <w:rPr>
          <w:rFonts w:ascii="Arial" w:hAnsi="Arial" w:cs="Arial"/>
          <w:color w:val="000000"/>
        </w:rPr>
        <w:t xml:space="preserve">without an actuarial reduction (or </w:t>
      </w:r>
      <w:r w:rsidR="00EC045F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 xml:space="preserve">actuarial increase) in </w:t>
      </w:r>
      <w:r w:rsidR="00382FFC">
        <w:rPr>
          <w:rFonts w:ascii="Arial" w:hAnsi="Arial" w:cs="Arial"/>
          <w:color w:val="000000"/>
        </w:rPr>
        <w:t xml:space="preserve">their </w:t>
      </w:r>
      <w:r>
        <w:rPr>
          <w:rFonts w:ascii="Arial" w:hAnsi="Arial" w:cs="Arial"/>
          <w:color w:val="000000"/>
        </w:rPr>
        <w:t xml:space="preserve">benefits </w:t>
      </w:r>
      <w:r w:rsidR="00381B0F">
        <w:rPr>
          <w:rFonts w:ascii="Arial" w:hAnsi="Arial" w:cs="Arial"/>
          <w:color w:val="000000"/>
        </w:rPr>
        <w:t xml:space="preserve">will be </w:t>
      </w:r>
      <w:r>
        <w:rPr>
          <w:rFonts w:ascii="Arial" w:hAnsi="Arial" w:cs="Arial"/>
          <w:color w:val="000000"/>
        </w:rPr>
        <w:t xml:space="preserve">set out </w:t>
      </w:r>
      <w:r w:rsidR="00381B0F">
        <w:rPr>
          <w:rFonts w:ascii="Arial" w:hAnsi="Arial" w:cs="Arial"/>
          <w:color w:val="000000"/>
        </w:rPr>
        <w:t>in the scheme rules.</w:t>
      </w:r>
      <w:r>
        <w:rPr>
          <w:rFonts w:ascii="Arial" w:hAnsi="Arial" w:cs="Arial"/>
          <w:color w:val="000000"/>
        </w:rPr>
        <w:t xml:space="preserve">  </w:t>
      </w:r>
    </w:p>
    <w:p w14:paraId="5ACBADCF" w14:textId="77777777"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Typically, </w:t>
      </w:r>
      <w:r w:rsidR="00D853EA" w:rsidRPr="00D853EA">
        <w:rPr>
          <w:rFonts w:ascii="Arial" w:hAnsi="Arial" w:cs="Arial"/>
          <w:i/>
          <w:color w:val="000000"/>
        </w:rPr>
        <w:t>normal pension age</w:t>
      </w:r>
      <w:r w:rsidR="00D853EA">
        <w:rPr>
          <w:rFonts w:ascii="Arial" w:hAnsi="Arial" w:cs="Arial"/>
          <w:color w:val="000000"/>
        </w:rPr>
        <w:t xml:space="preserve"> </w:t>
      </w:r>
      <w:r w:rsidR="00382FFC">
        <w:rPr>
          <w:rFonts w:ascii="Arial" w:hAnsi="Arial" w:cs="Arial"/>
          <w:color w:val="000000"/>
        </w:rPr>
        <w:t xml:space="preserve">for members of defined benefit schemes </w:t>
      </w:r>
      <w:r>
        <w:rPr>
          <w:rFonts w:ascii="Arial" w:hAnsi="Arial" w:cs="Arial"/>
          <w:color w:val="000000"/>
        </w:rPr>
        <w:t xml:space="preserve">will be 60 or 65 </w:t>
      </w:r>
      <w:r w:rsidR="004D371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although interim ages may apply for some schemes</w:t>
      </w:r>
      <w:r w:rsidR="004D3718">
        <w:rPr>
          <w:rFonts w:ascii="Arial" w:hAnsi="Arial" w:cs="Arial"/>
          <w:color w:val="000000"/>
        </w:rPr>
        <w:t xml:space="preserve">, </w:t>
      </w:r>
      <w:r w:rsidR="00D853EA">
        <w:rPr>
          <w:rFonts w:ascii="Arial" w:hAnsi="Arial" w:cs="Arial"/>
          <w:color w:val="000000"/>
        </w:rPr>
        <w:t xml:space="preserve">and </w:t>
      </w:r>
      <w:r w:rsidR="00382FFC">
        <w:rPr>
          <w:rFonts w:ascii="Arial" w:hAnsi="Arial" w:cs="Arial"/>
          <w:color w:val="000000"/>
        </w:rPr>
        <w:t>different ages m</w:t>
      </w:r>
      <w:r w:rsidR="00D853EA">
        <w:rPr>
          <w:rFonts w:ascii="Arial" w:hAnsi="Arial" w:cs="Arial"/>
          <w:color w:val="000000"/>
        </w:rPr>
        <w:t xml:space="preserve">ay apply for different tranches of pensionable service </w:t>
      </w:r>
      <w:r w:rsidR="00EC045F">
        <w:rPr>
          <w:rFonts w:ascii="Arial" w:hAnsi="Arial" w:cs="Arial"/>
          <w:color w:val="000000"/>
        </w:rPr>
        <w:t xml:space="preserve">in </w:t>
      </w:r>
      <w:r w:rsidR="00D853EA">
        <w:rPr>
          <w:rFonts w:ascii="Arial" w:hAnsi="Arial" w:cs="Arial"/>
          <w:color w:val="000000"/>
        </w:rPr>
        <w:t>the same scheme</w:t>
      </w:r>
      <w:r>
        <w:rPr>
          <w:rFonts w:ascii="Arial" w:hAnsi="Arial" w:cs="Arial"/>
          <w:color w:val="000000"/>
        </w:rPr>
        <w:t>).</w:t>
      </w:r>
      <w:r w:rsidR="00373890">
        <w:rPr>
          <w:rFonts w:ascii="Arial" w:hAnsi="Arial" w:cs="Arial"/>
          <w:color w:val="000000"/>
        </w:rPr>
        <w:t xml:space="preserve"> </w:t>
      </w:r>
    </w:p>
    <w:p w14:paraId="52D7B710" w14:textId="77777777"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legislation being introduced on </w:t>
      </w:r>
      <w:r w:rsidR="00D853EA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 xml:space="preserve">equalisation </w:t>
      </w:r>
      <w:r w:rsidR="00D853EA">
        <w:rPr>
          <w:rFonts w:ascii="Arial" w:hAnsi="Arial" w:cs="Arial"/>
          <w:color w:val="000000"/>
        </w:rPr>
        <w:t xml:space="preserve">of benefits’ </w:t>
      </w:r>
      <w:r>
        <w:rPr>
          <w:rFonts w:ascii="Arial" w:hAnsi="Arial" w:cs="Arial"/>
          <w:color w:val="000000"/>
        </w:rPr>
        <w:t xml:space="preserve">it was not uncommon to have different </w:t>
      </w:r>
      <w:r w:rsidRPr="00D853EA">
        <w:rPr>
          <w:rFonts w:ascii="Arial" w:hAnsi="Arial" w:cs="Arial"/>
          <w:i/>
          <w:color w:val="000000"/>
        </w:rPr>
        <w:t>normal pension ages</w:t>
      </w:r>
      <w:r>
        <w:rPr>
          <w:rFonts w:ascii="Arial" w:hAnsi="Arial" w:cs="Arial"/>
          <w:color w:val="000000"/>
        </w:rPr>
        <w:t xml:space="preserve"> for male and female</w:t>
      </w:r>
      <w:r w:rsidR="00382FFC">
        <w:rPr>
          <w:rFonts w:ascii="Arial" w:hAnsi="Arial" w:cs="Arial"/>
          <w:color w:val="000000"/>
        </w:rPr>
        <w:t xml:space="preserve"> members of </w:t>
      </w:r>
      <w:r w:rsidR="004D3718">
        <w:rPr>
          <w:rFonts w:ascii="Arial" w:hAnsi="Arial" w:cs="Arial"/>
          <w:color w:val="000000"/>
        </w:rPr>
        <w:t xml:space="preserve">the same </w:t>
      </w:r>
      <w:r w:rsidR="00382FFC">
        <w:rPr>
          <w:rFonts w:ascii="Arial" w:hAnsi="Arial" w:cs="Arial"/>
          <w:color w:val="000000"/>
        </w:rPr>
        <w:t xml:space="preserve">defined benefit scheme </w:t>
      </w:r>
      <w:r>
        <w:rPr>
          <w:rFonts w:ascii="Arial" w:hAnsi="Arial" w:cs="Arial"/>
          <w:color w:val="000000"/>
        </w:rPr>
        <w:t>(typically 65 for males and 60 for females)</w:t>
      </w:r>
      <w:r w:rsidR="00D853EA">
        <w:rPr>
          <w:rFonts w:ascii="Arial" w:hAnsi="Arial" w:cs="Arial"/>
          <w:color w:val="000000"/>
        </w:rPr>
        <w:t>.</w:t>
      </w:r>
    </w:p>
    <w:p w14:paraId="3896CAFD" w14:textId="77777777" w:rsidR="00D853EA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Although scheme rules generally make reference to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, it is </w:t>
      </w:r>
      <w:r w:rsidR="004D3718">
        <w:rPr>
          <w:rFonts w:ascii="Arial" w:hAnsi="Arial" w:cs="Arial"/>
          <w:color w:val="000000"/>
        </w:rPr>
        <w:t>usually</w:t>
      </w:r>
      <w:r>
        <w:rPr>
          <w:rFonts w:ascii="Arial" w:hAnsi="Arial" w:cs="Arial"/>
          <w:color w:val="000000"/>
        </w:rPr>
        <w:t xml:space="preserve"> possible for members </w:t>
      </w:r>
      <w:r w:rsidR="00382FFC">
        <w:rPr>
          <w:rFonts w:ascii="Arial" w:hAnsi="Arial" w:cs="Arial"/>
          <w:color w:val="000000"/>
        </w:rPr>
        <w:t xml:space="preserve">of defined benefit schemes to </w:t>
      </w:r>
      <w:r>
        <w:rPr>
          <w:rFonts w:ascii="Arial" w:hAnsi="Arial" w:cs="Arial"/>
          <w:color w:val="000000"/>
        </w:rPr>
        <w:t xml:space="preserve">retire earlier </w:t>
      </w:r>
      <w:r w:rsidR="00382FFC">
        <w:rPr>
          <w:rFonts w:ascii="Arial" w:hAnsi="Arial" w:cs="Arial"/>
          <w:color w:val="000000"/>
        </w:rPr>
        <w:t xml:space="preserve">(but </w:t>
      </w:r>
      <w:r w:rsidR="004D3718">
        <w:rPr>
          <w:rFonts w:ascii="Arial" w:hAnsi="Arial" w:cs="Arial"/>
          <w:color w:val="000000"/>
        </w:rPr>
        <w:t xml:space="preserve">generally </w:t>
      </w:r>
      <w:r w:rsidR="00382FFC">
        <w:rPr>
          <w:rFonts w:ascii="Arial" w:hAnsi="Arial" w:cs="Arial"/>
          <w:color w:val="000000"/>
        </w:rPr>
        <w:t>not before age 55</w:t>
      </w:r>
      <w:r w:rsidR="004D3718">
        <w:rPr>
          <w:rFonts w:ascii="Arial" w:hAnsi="Arial" w:cs="Arial"/>
          <w:color w:val="000000"/>
        </w:rPr>
        <w:t>,</w:t>
      </w:r>
      <w:r w:rsidR="00382FFC">
        <w:rPr>
          <w:rFonts w:ascii="Arial" w:hAnsi="Arial" w:cs="Arial"/>
          <w:color w:val="000000"/>
        </w:rPr>
        <w:t xml:space="preserve"> unless ill health applies) </w:t>
      </w:r>
      <w:r>
        <w:rPr>
          <w:rFonts w:ascii="Arial" w:hAnsi="Arial" w:cs="Arial"/>
          <w:color w:val="000000"/>
        </w:rPr>
        <w:t>or later, with their benefits being actuarially adjusted to take into account the shorter or longer expected period of payment.</w:t>
      </w:r>
    </w:p>
    <w:p w14:paraId="0BF60E26" w14:textId="77777777" w:rsidR="00382FFC" w:rsidRDefault="00382FFC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Defined contribution schemes will </w:t>
      </w:r>
      <w:r w:rsidR="004D3718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 xml:space="preserve">also have a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 </w:t>
      </w:r>
      <w:r w:rsidR="004D3718">
        <w:rPr>
          <w:rFonts w:ascii="Arial" w:hAnsi="Arial" w:cs="Arial"/>
          <w:color w:val="000000"/>
        </w:rPr>
        <w:t>set out in the scheme rules</w:t>
      </w:r>
      <w:r>
        <w:rPr>
          <w:rFonts w:ascii="Arial" w:hAnsi="Arial" w:cs="Arial"/>
          <w:color w:val="000000"/>
        </w:rPr>
        <w:t>, although</w:t>
      </w:r>
      <w:r w:rsidR="004D3718">
        <w:rPr>
          <w:rFonts w:ascii="Arial" w:hAnsi="Arial" w:cs="Arial"/>
          <w:color w:val="000000"/>
        </w:rPr>
        <w:t xml:space="preserve"> with ‘Budget 2014’ and the introduction of </w:t>
      </w:r>
      <w:r w:rsidR="00152622">
        <w:rPr>
          <w:rFonts w:ascii="Arial" w:hAnsi="Arial" w:cs="Arial"/>
          <w:color w:val="000000"/>
        </w:rPr>
        <w:t>‘</w:t>
      </w:r>
      <w:r w:rsidR="004D3718">
        <w:rPr>
          <w:rFonts w:ascii="Arial" w:hAnsi="Arial" w:cs="Arial"/>
          <w:color w:val="000000"/>
        </w:rPr>
        <w:t>freedom of choice</w:t>
      </w:r>
      <w:r w:rsidR="00152622">
        <w:rPr>
          <w:rFonts w:ascii="Arial" w:hAnsi="Arial" w:cs="Arial"/>
          <w:color w:val="000000"/>
        </w:rPr>
        <w:t>’</w:t>
      </w:r>
      <w:r w:rsidR="004D3718">
        <w:rPr>
          <w:rFonts w:ascii="Arial" w:hAnsi="Arial" w:cs="Arial"/>
          <w:color w:val="000000"/>
        </w:rPr>
        <w:t xml:space="preserve">, members now have greater flexibility </w:t>
      </w:r>
      <w:r w:rsidR="00152622">
        <w:rPr>
          <w:rFonts w:ascii="Arial" w:hAnsi="Arial" w:cs="Arial"/>
          <w:color w:val="000000"/>
        </w:rPr>
        <w:t xml:space="preserve">relating to </w:t>
      </w:r>
      <w:r w:rsidR="004D3718">
        <w:rPr>
          <w:rFonts w:ascii="Arial" w:hAnsi="Arial" w:cs="Arial"/>
          <w:color w:val="000000"/>
        </w:rPr>
        <w:t xml:space="preserve">when they can take their benefits and how they </w:t>
      </w:r>
      <w:r w:rsidR="00152622">
        <w:rPr>
          <w:rFonts w:ascii="Arial" w:hAnsi="Arial" w:cs="Arial"/>
          <w:color w:val="000000"/>
        </w:rPr>
        <w:t>choose to take them</w:t>
      </w:r>
      <w:r w:rsidR="004D37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9899128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0F"/>
    <w:rsid w:val="00054375"/>
    <w:rsid w:val="00152622"/>
    <w:rsid w:val="00373890"/>
    <w:rsid w:val="00381B0F"/>
    <w:rsid w:val="00382FFC"/>
    <w:rsid w:val="004B3BFE"/>
    <w:rsid w:val="004D3718"/>
    <w:rsid w:val="00966155"/>
    <w:rsid w:val="009A7D71"/>
    <w:rsid w:val="00CD2FF9"/>
    <w:rsid w:val="00D853EA"/>
    <w:rsid w:val="00E30733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48A0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B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Abigail Croft</cp:lastModifiedBy>
  <cp:revision>2</cp:revision>
  <dcterms:created xsi:type="dcterms:W3CDTF">2021-02-03T17:58:00Z</dcterms:created>
  <dcterms:modified xsi:type="dcterms:W3CDTF">2021-02-03T17:58:00Z</dcterms:modified>
</cp:coreProperties>
</file>