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A80DB" w14:textId="6C264B2D" w:rsidR="00C16DF0" w:rsidRPr="00447BF7" w:rsidRDefault="00C16DF0">
      <w:pPr>
        <w:pStyle w:val="BodyText"/>
        <w:ind w:left="100"/>
        <w:rPr>
          <w:rFonts w:asciiTheme="minorHAnsi" w:hAnsiTheme="minorHAnsi" w:cstheme="minorHAnsi"/>
          <w:sz w:val="20"/>
        </w:rPr>
      </w:pPr>
    </w:p>
    <w:p w14:paraId="39BE4D6A" w14:textId="77777777" w:rsidR="00C16DF0" w:rsidRPr="00447BF7" w:rsidRDefault="00C16DF0">
      <w:pPr>
        <w:pStyle w:val="BodyText"/>
        <w:spacing w:before="8"/>
        <w:rPr>
          <w:rFonts w:asciiTheme="minorHAnsi" w:hAnsiTheme="minorHAnsi" w:cstheme="minorHAnsi"/>
          <w:sz w:val="10"/>
        </w:rPr>
      </w:pPr>
    </w:p>
    <w:p w14:paraId="10AD6F24" w14:textId="229E3615" w:rsidR="00154638" w:rsidRDefault="00154638" w:rsidP="00154638">
      <w:pPr>
        <w:jc w:val="right"/>
        <w:rPr>
          <w:rFonts w:asciiTheme="minorHAnsi" w:eastAsiaTheme="minorHAnsi" w:hAnsiTheme="minorHAnsi" w:cstheme="minorBidi"/>
        </w:rPr>
      </w:pPr>
      <w:r>
        <w:rPr>
          <w:noProof/>
        </w:rPr>
        <w:drawing>
          <wp:anchor distT="0" distB="0" distL="114300" distR="114300" simplePos="0" relativeHeight="251659264" behindDoc="0" locked="0" layoutInCell="1" allowOverlap="1" wp14:anchorId="6AD88D31" wp14:editId="2DD6C05B">
            <wp:simplePos x="0" y="0"/>
            <wp:positionH relativeFrom="margin">
              <wp:align>left</wp:align>
            </wp:positionH>
            <wp:positionV relativeFrom="paragraph">
              <wp:posOffset>0</wp:posOffset>
            </wp:positionV>
            <wp:extent cx="1644650" cy="1040130"/>
            <wp:effectExtent l="0" t="0" r="0" b="7620"/>
            <wp:wrapSquare wrapText="bothSides"/>
            <wp:docPr id="1" name="Picture 1"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picture containing company name&#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44650" cy="1040130"/>
                    </a:xfrm>
                    <a:prstGeom prst="rect">
                      <a:avLst/>
                    </a:prstGeom>
                    <a:noFill/>
                  </pic:spPr>
                </pic:pic>
              </a:graphicData>
            </a:graphic>
            <wp14:sizeRelH relativeFrom="page">
              <wp14:pctWidth>0</wp14:pctWidth>
            </wp14:sizeRelH>
            <wp14:sizeRelV relativeFrom="page">
              <wp14:pctHeight>0</wp14:pctHeight>
            </wp14:sizeRelV>
          </wp:anchor>
        </w:drawing>
      </w:r>
      <w:r>
        <w:t>Registered office:</w:t>
      </w:r>
    </w:p>
    <w:p w14:paraId="688D5F90" w14:textId="77777777" w:rsidR="00154638" w:rsidRDefault="00154638" w:rsidP="00154638">
      <w:pPr>
        <w:jc w:val="right"/>
        <w:rPr>
          <w:b/>
          <w:bCs/>
        </w:rPr>
      </w:pPr>
      <w:r>
        <w:t>6</w:t>
      </w:r>
      <w:r>
        <w:rPr>
          <w:vertAlign w:val="superscript"/>
        </w:rPr>
        <w:t>th</w:t>
      </w:r>
      <w:r>
        <w:t xml:space="preserve"> Floor</w:t>
      </w:r>
    </w:p>
    <w:p w14:paraId="12980CF4" w14:textId="77777777" w:rsidR="00154638" w:rsidRDefault="00154638" w:rsidP="00154638">
      <w:pPr>
        <w:jc w:val="right"/>
        <w:rPr>
          <w:b/>
          <w:bCs/>
        </w:rPr>
      </w:pPr>
      <w:r>
        <w:t xml:space="preserve">9 </w:t>
      </w:r>
      <w:proofErr w:type="spellStart"/>
      <w:r>
        <w:t>Appold</w:t>
      </w:r>
      <w:proofErr w:type="spellEnd"/>
      <w:r>
        <w:t xml:space="preserve"> Street </w:t>
      </w:r>
    </w:p>
    <w:p w14:paraId="6E35A6DB" w14:textId="77777777" w:rsidR="00154638" w:rsidRDefault="00154638" w:rsidP="00154638">
      <w:pPr>
        <w:jc w:val="right"/>
        <w:rPr>
          <w:b/>
          <w:bCs/>
        </w:rPr>
      </w:pPr>
      <w:r>
        <w:t xml:space="preserve">London </w:t>
      </w:r>
    </w:p>
    <w:p w14:paraId="1B4F24EF" w14:textId="77777777" w:rsidR="00154638" w:rsidRDefault="00154638" w:rsidP="00154638">
      <w:pPr>
        <w:jc w:val="right"/>
      </w:pPr>
      <w:r>
        <w:t>EC2A 2AP</w:t>
      </w:r>
    </w:p>
    <w:p w14:paraId="4648A497" w14:textId="77777777" w:rsidR="00154638" w:rsidRDefault="00154638" w:rsidP="00154638">
      <w:pPr>
        <w:jc w:val="right"/>
        <w:rPr>
          <w:b/>
          <w:bCs/>
        </w:rPr>
      </w:pPr>
      <w:r>
        <w:t xml:space="preserve">T: +44 (0) 20 7247 1452 </w:t>
      </w:r>
    </w:p>
    <w:p w14:paraId="6BDEFE6F" w14:textId="77777777" w:rsidR="00154638" w:rsidRDefault="00154638" w:rsidP="00154638">
      <w:pPr>
        <w:jc w:val="right"/>
        <w:rPr>
          <w:b/>
          <w:bCs/>
        </w:rPr>
      </w:pPr>
      <w:r>
        <w:t>W: www.pensions-pmi.org.uk</w:t>
      </w:r>
    </w:p>
    <w:p w14:paraId="57D11B61" w14:textId="77777777" w:rsidR="00154638" w:rsidRDefault="00154638" w:rsidP="007F2B24">
      <w:pPr>
        <w:jc w:val="center"/>
        <w:rPr>
          <w:rFonts w:asciiTheme="minorHAnsi" w:hAnsiTheme="minorHAnsi" w:cstheme="minorHAnsi"/>
          <w:b/>
          <w:bCs/>
          <w:sz w:val="28"/>
          <w:szCs w:val="28"/>
        </w:rPr>
      </w:pPr>
    </w:p>
    <w:p w14:paraId="7FE00344" w14:textId="77777777" w:rsidR="00154638" w:rsidRDefault="00154638" w:rsidP="007F2B24">
      <w:pPr>
        <w:jc w:val="center"/>
        <w:rPr>
          <w:rFonts w:asciiTheme="minorHAnsi" w:hAnsiTheme="minorHAnsi" w:cstheme="minorHAnsi"/>
          <w:b/>
          <w:bCs/>
          <w:sz w:val="28"/>
          <w:szCs w:val="28"/>
        </w:rPr>
      </w:pPr>
    </w:p>
    <w:p w14:paraId="54ACBF16" w14:textId="0C143FCB" w:rsidR="00C16DF0" w:rsidRPr="00447BF7" w:rsidRDefault="00195AD6" w:rsidP="007F2B24">
      <w:pPr>
        <w:jc w:val="center"/>
        <w:rPr>
          <w:rFonts w:asciiTheme="minorHAnsi" w:hAnsiTheme="minorHAnsi" w:cstheme="minorHAnsi"/>
          <w:b/>
          <w:bCs/>
          <w:sz w:val="28"/>
          <w:szCs w:val="28"/>
        </w:rPr>
      </w:pPr>
      <w:r w:rsidRPr="00447BF7">
        <w:rPr>
          <w:rFonts w:asciiTheme="minorHAnsi" w:hAnsiTheme="minorHAnsi" w:cstheme="minorHAnsi"/>
          <w:b/>
          <w:bCs/>
          <w:sz w:val="28"/>
          <w:szCs w:val="28"/>
        </w:rPr>
        <w:t>Core Unit 3 - Running a Workplace Pension Scheme</w:t>
      </w:r>
    </w:p>
    <w:p w14:paraId="519181A7" w14:textId="6F2CB205" w:rsidR="00DF00CB" w:rsidRPr="00DB696F" w:rsidRDefault="00DF00CB" w:rsidP="00DF00CB">
      <w:pPr>
        <w:jc w:val="center"/>
        <w:rPr>
          <w:rFonts w:asciiTheme="minorHAnsi" w:hAnsiTheme="minorHAnsi" w:cstheme="minorHAnsi"/>
          <w:w w:val="95"/>
          <w:sz w:val="28"/>
        </w:rPr>
      </w:pPr>
      <w:r w:rsidRPr="00DB696F">
        <w:rPr>
          <w:rFonts w:asciiTheme="minorHAnsi" w:hAnsiTheme="minorHAnsi" w:cstheme="minorHAnsi"/>
          <w:w w:val="95"/>
          <w:sz w:val="28"/>
        </w:rPr>
        <w:t xml:space="preserve">Mock Examination </w:t>
      </w:r>
      <w:r>
        <w:rPr>
          <w:rFonts w:asciiTheme="minorHAnsi" w:hAnsiTheme="minorHAnsi" w:cstheme="minorHAnsi"/>
          <w:w w:val="95"/>
          <w:sz w:val="28"/>
        </w:rPr>
        <w:t>Notes</w:t>
      </w:r>
    </w:p>
    <w:p w14:paraId="5627B749" w14:textId="77777777" w:rsidR="00DF00CB" w:rsidRPr="00DB696F" w:rsidRDefault="00DF00CB" w:rsidP="00DF00CB">
      <w:pPr>
        <w:jc w:val="center"/>
        <w:rPr>
          <w:rFonts w:asciiTheme="minorHAnsi" w:hAnsiTheme="minorHAnsi" w:cstheme="minorHAnsi"/>
          <w:sz w:val="20"/>
          <w:szCs w:val="20"/>
        </w:rPr>
      </w:pPr>
      <w:r w:rsidRPr="00DB696F">
        <w:rPr>
          <w:rFonts w:asciiTheme="minorHAnsi" w:hAnsiTheme="minorHAnsi" w:cstheme="minorHAnsi"/>
          <w:sz w:val="20"/>
          <w:szCs w:val="20"/>
        </w:rPr>
        <w:t xml:space="preserve">Recommended Time: </w:t>
      </w:r>
      <w:r>
        <w:rPr>
          <w:rFonts w:asciiTheme="minorHAnsi" w:hAnsiTheme="minorHAnsi" w:cstheme="minorHAnsi"/>
          <w:sz w:val="20"/>
          <w:szCs w:val="20"/>
        </w:rPr>
        <w:t>2</w:t>
      </w:r>
      <w:r w:rsidRPr="00DB696F">
        <w:rPr>
          <w:rFonts w:asciiTheme="minorHAnsi" w:hAnsiTheme="minorHAnsi" w:cstheme="minorHAnsi"/>
          <w:sz w:val="20"/>
          <w:szCs w:val="20"/>
        </w:rPr>
        <w:t xml:space="preserve"> Hour</w:t>
      </w:r>
      <w:r>
        <w:rPr>
          <w:rFonts w:asciiTheme="minorHAnsi" w:hAnsiTheme="minorHAnsi" w:cstheme="minorHAnsi"/>
          <w:sz w:val="20"/>
          <w:szCs w:val="20"/>
        </w:rPr>
        <w:t>s</w:t>
      </w:r>
    </w:p>
    <w:p w14:paraId="394BA689" w14:textId="3397140C" w:rsidR="00C16DF0" w:rsidRDefault="00C16DF0">
      <w:pPr>
        <w:pStyle w:val="BodyText"/>
        <w:rPr>
          <w:rFonts w:asciiTheme="minorHAnsi" w:hAnsiTheme="minorHAnsi" w:cstheme="minorHAnsi"/>
          <w:i/>
          <w:sz w:val="22"/>
        </w:rPr>
      </w:pPr>
    </w:p>
    <w:p w14:paraId="45E8EADF" w14:textId="77777777" w:rsidR="00CC5D72" w:rsidRPr="00447BF7" w:rsidRDefault="00CC5D72">
      <w:pPr>
        <w:pStyle w:val="BodyText"/>
        <w:rPr>
          <w:rFonts w:asciiTheme="minorHAnsi" w:hAnsiTheme="minorHAnsi" w:cstheme="minorHAnsi"/>
          <w:i/>
          <w:sz w:val="22"/>
        </w:rPr>
      </w:pPr>
    </w:p>
    <w:p w14:paraId="180B82F6" w14:textId="4D3F8A5B" w:rsidR="00C16DF0" w:rsidRPr="002B19AC" w:rsidRDefault="0017080F" w:rsidP="00420551">
      <w:pPr>
        <w:pStyle w:val="ListParagraph"/>
        <w:numPr>
          <w:ilvl w:val="0"/>
          <w:numId w:val="3"/>
        </w:numPr>
        <w:rPr>
          <w:rFonts w:asciiTheme="minorHAnsi" w:hAnsiTheme="minorHAnsi" w:cstheme="minorHAnsi"/>
        </w:rPr>
      </w:pPr>
      <w:r w:rsidRPr="002B19AC">
        <w:rPr>
          <w:rFonts w:asciiTheme="minorHAnsi" w:hAnsiTheme="minorHAnsi" w:cstheme="minorHAnsi"/>
          <w:b/>
          <w:bCs/>
        </w:rPr>
        <w:t>Describe</w:t>
      </w:r>
      <w:r w:rsidR="00A72334" w:rsidRPr="002B19AC">
        <w:rPr>
          <w:rFonts w:asciiTheme="minorHAnsi" w:hAnsiTheme="minorHAnsi" w:cstheme="minorHAnsi"/>
          <w:b/>
          <w:bCs/>
        </w:rPr>
        <w:t xml:space="preserve"> the requirements of </w:t>
      </w:r>
      <w:r w:rsidR="00B04FB2" w:rsidRPr="002B19AC">
        <w:rPr>
          <w:rFonts w:asciiTheme="minorHAnsi" w:hAnsiTheme="minorHAnsi" w:cstheme="minorHAnsi"/>
          <w:b/>
          <w:bCs/>
        </w:rPr>
        <w:t>trustees and administrators in relation to a</w:t>
      </w:r>
      <w:r w:rsidR="006D3699" w:rsidRPr="002B19AC">
        <w:rPr>
          <w:rFonts w:asciiTheme="minorHAnsi" w:hAnsiTheme="minorHAnsi" w:cstheme="minorHAnsi"/>
          <w:b/>
          <w:bCs/>
        </w:rPr>
        <w:t xml:space="preserve"> computeri</w:t>
      </w:r>
      <w:r w:rsidR="00AE1C81" w:rsidRPr="002B19AC">
        <w:rPr>
          <w:rFonts w:asciiTheme="minorHAnsi" w:hAnsiTheme="minorHAnsi" w:cstheme="minorHAnsi"/>
          <w:b/>
          <w:bCs/>
        </w:rPr>
        <w:t>s</w:t>
      </w:r>
      <w:r w:rsidR="006D3699" w:rsidRPr="002B19AC">
        <w:rPr>
          <w:rFonts w:asciiTheme="minorHAnsi" w:hAnsiTheme="minorHAnsi" w:cstheme="minorHAnsi"/>
          <w:b/>
          <w:bCs/>
        </w:rPr>
        <w:t xml:space="preserve">ed system used </w:t>
      </w:r>
      <w:r w:rsidR="006F661D" w:rsidRPr="002B19AC">
        <w:rPr>
          <w:rFonts w:asciiTheme="minorHAnsi" w:hAnsiTheme="minorHAnsi" w:cstheme="minorHAnsi"/>
          <w:b/>
          <w:bCs/>
        </w:rPr>
        <w:t>for the purposes of managing a pension scheme</w:t>
      </w:r>
      <w:r w:rsidR="00D16B59" w:rsidRPr="002B19AC">
        <w:rPr>
          <w:rFonts w:asciiTheme="minorHAnsi" w:hAnsiTheme="minorHAnsi" w:cstheme="minorHAnsi"/>
          <w:b/>
          <w:bCs/>
        </w:rPr>
        <w:t>.</w:t>
      </w:r>
    </w:p>
    <w:p w14:paraId="3BFF9385" w14:textId="6809DF7C" w:rsidR="005C418C" w:rsidRPr="002B19AC" w:rsidRDefault="005C418C" w:rsidP="002B19AC">
      <w:pPr>
        <w:pStyle w:val="ListParagraph"/>
        <w:ind w:left="720" w:firstLine="0"/>
        <w:jc w:val="right"/>
        <w:rPr>
          <w:rFonts w:asciiTheme="minorHAnsi" w:hAnsiTheme="minorHAnsi" w:cstheme="minorHAnsi"/>
        </w:rPr>
      </w:pPr>
      <w:r w:rsidRPr="002B19AC">
        <w:rPr>
          <w:rFonts w:asciiTheme="minorHAnsi" w:hAnsiTheme="minorHAnsi" w:cstheme="minorHAnsi"/>
          <w:b/>
          <w:bCs/>
        </w:rPr>
        <w:t>(10 marks)</w:t>
      </w:r>
    </w:p>
    <w:p w14:paraId="41DCA280" w14:textId="77777777" w:rsidR="006F661D" w:rsidRPr="002B19AC" w:rsidRDefault="006F661D" w:rsidP="006F661D">
      <w:pPr>
        <w:pStyle w:val="ListParagraph"/>
        <w:ind w:left="720" w:firstLine="0"/>
        <w:rPr>
          <w:rFonts w:asciiTheme="minorHAnsi" w:hAnsiTheme="minorHAnsi" w:cstheme="minorHAnsi"/>
        </w:rPr>
      </w:pPr>
    </w:p>
    <w:p w14:paraId="38F2CB37" w14:textId="647AD20B" w:rsidR="00C16DF0" w:rsidRPr="002B19AC" w:rsidRDefault="00195AD6" w:rsidP="005C418C">
      <w:pPr>
        <w:ind w:firstLine="720"/>
        <w:rPr>
          <w:rFonts w:asciiTheme="minorHAnsi" w:hAnsiTheme="minorHAnsi" w:cstheme="minorHAnsi"/>
        </w:rPr>
      </w:pPr>
      <w:r w:rsidRPr="002B19AC">
        <w:rPr>
          <w:rFonts w:asciiTheme="minorHAnsi" w:hAnsiTheme="minorHAnsi" w:cstheme="minorHAnsi"/>
        </w:rPr>
        <w:t>Answer should cover:</w:t>
      </w:r>
    </w:p>
    <w:p w14:paraId="0DA8C5EA" w14:textId="498DCE8B" w:rsidR="00894B16" w:rsidRPr="002B19AC" w:rsidRDefault="00894B16" w:rsidP="006450B7">
      <w:pPr>
        <w:ind w:left="720"/>
        <w:rPr>
          <w:rFonts w:asciiTheme="minorHAnsi" w:hAnsiTheme="minorHAnsi" w:cstheme="minorHAnsi"/>
        </w:rPr>
      </w:pPr>
      <w:r w:rsidRPr="002B19AC">
        <w:rPr>
          <w:rFonts w:asciiTheme="minorHAnsi" w:hAnsiTheme="minorHAnsi" w:cstheme="minorHAnsi"/>
        </w:rPr>
        <w:t>Trustees and administrators using any computerised system must ensure the system provides the appropriate level of:</w:t>
      </w:r>
    </w:p>
    <w:p w14:paraId="4E84ECBC" w14:textId="19B367A0" w:rsidR="00894B16" w:rsidRPr="002B19AC" w:rsidRDefault="00894B16" w:rsidP="000B1524">
      <w:pPr>
        <w:pStyle w:val="ListParagraph"/>
        <w:numPr>
          <w:ilvl w:val="0"/>
          <w:numId w:val="20"/>
        </w:numPr>
        <w:ind w:left="1080"/>
        <w:rPr>
          <w:rFonts w:asciiTheme="minorHAnsi" w:hAnsiTheme="minorHAnsi" w:cstheme="minorHAnsi"/>
        </w:rPr>
      </w:pPr>
      <w:r w:rsidRPr="002B19AC">
        <w:rPr>
          <w:rFonts w:asciiTheme="minorHAnsi" w:hAnsiTheme="minorHAnsi" w:cstheme="minorHAnsi"/>
        </w:rPr>
        <w:t>Reliability</w:t>
      </w:r>
      <w:r w:rsidR="006450B7" w:rsidRPr="002B19AC">
        <w:rPr>
          <w:rFonts w:asciiTheme="minorHAnsi" w:hAnsiTheme="minorHAnsi" w:cstheme="minorHAnsi"/>
        </w:rPr>
        <w:t>:</w:t>
      </w:r>
    </w:p>
    <w:p w14:paraId="701CC05A" w14:textId="77777777" w:rsidR="00894B16" w:rsidRPr="006248AA" w:rsidRDefault="00894B16" w:rsidP="006248AA">
      <w:pPr>
        <w:ind w:left="360" w:firstLine="720"/>
        <w:rPr>
          <w:rFonts w:asciiTheme="minorHAnsi" w:hAnsiTheme="minorHAnsi" w:cstheme="minorHAnsi"/>
        </w:rPr>
      </w:pPr>
      <w:r w:rsidRPr="006248AA">
        <w:rPr>
          <w:rFonts w:asciiTheme="minorHAnsi" w:hAnsiTheme="minorHAnsi" w:cstheme="minorHAnsi"/>
        </w:rPr>
        <w:t>Administration providers (whether ‘in house’ or ‘third party’ providers) should have:</w:t>
      </w:r>
    </w:p>
    <w:p w14:paraId="1A0C3FD3" w14:textId="2E1FC453" w:rsidR="00894B16" w:rsidRPr="002B19AC" w:rsidRDefault="00894B16" w:rsidP="006248AA">
      <w:pPr>
        <w:pStyle w:val="ListParagraph"/>
        <w:numPr>
          <w:ilvl w:val="0"/>
          <w:numId w:val="21"/>
        </w:numPr>
        <w:rPr>
          <w:rFonts w:asciiTheme="minorHAnsi" w:hAnsiTheme="minorHAnsi" w:cstheme="minorHAnsi"/>
        </w:rPr>
      </w:pPr>
      <w:r w:rsidRPr="002B19AC">
        <w:rPr>
          <w:rFonts w:asciiTheme="minorHAnsi" w:hAnsiTheme="minorHAnsi" w:cstheme="minorHAnsi"/>
        </w:rPr>
        <w:t>Contingency plans in place covering the possibility of a systems failure</w:t>
      </w:r>
      <w:r w:rsidR="004C6434" w:rsidRPr="002B19AC">
        <w:rPr>
          <w:rFonts w:asciiTheme="minorHAnsi" w:hAnsiTheme="minorHAnsi" w:cstheme="minorHAnsi"/>
        </w:rPr>
        <w:t>;</w:t>
      </w:r>
    </w:p>
    <w:p w14:paraId="62F93055" w14:textId="18A144AF" w:rsidR="00894B16" w:rsidRPr="002B19AC" w:rsidRDefault="00894B16" w:rsidP="006248AA">
      <w:pPr>
        <w:pStyle w:val="ListParagraph"/>
        <w:numPr>
          <w:ilvl w:val="0"/>
          <w:numId w:val="21"/>
        </w:numPr>
        <w:rPr>
          <w:rFonts w:asciiTheme="minorHAnsi" w:hAnsiTheme="minorHAnsi" w:cstheme="minorHAnsi"/>
        </w:rPr>
      </w:pPr>
      <w:r w:rsidRPr="002B19AC">
        <w:rPr>
          <w:rFonts w:asciiTheme="minorHAnsi" w:hAnsiTheme="minorHAnsi" w:cstheme="minorHAnsi"/>
        </w:rPr>
        <w:t>Service agreements with systems providers covering systems recovery time</w:t>
      </w:r>
      <w:r w:rsidR="004C6434" w:rsidRPr="002B19AC">
        <w:rPr>
          <w:rFonts w:asciiTheme="minorHAnsi" w:hAnsiTheme="minorHAnsi" w:cstheme="minorHAnsi"/>
        </w:rPr>
        <w:t>;</w:t>
      </w:r>
    </w:p>
    <w:p w14:paraId="0CC00CF1" w14:textId="13BB6F15" w:rsidR="00894B16" w:rsidRPr="002B19AC" w:rsidRDefault="00894B16" w:rsidP="006248AA">
      <w:pPr>
        <w:pStyle w:val="ListParagraph"/>
        <w:numPr>
          <w:ilvl w:val="0"/>
          <w:numId w:val="21"/>
        </w:numPr>
        <w:rPr>
          <w:rFonts w:asciiTheme="minorHAnsi" w:hAnsiTheme="minorHAnsi" w:cstheme="minorHAnsi"/>
        </w:rPr>
      </w:pPr>
      <w:r w:rsidRPr="002B19AC">
        <w:rPr>
          <w:rFonts w:asciiTheme="minorHAnsi" w:hAnsiTheme="minorHAnsi" w:cstheme="minorHAnsi"/>
        </w:rPr>
        <w:t>Arrangements for the backing up of data</w:t>
      </w:r>
      <w:r w:rsidR="004C6434" w:rsidRPr="002B19AC">
        <w:rPr>
          <w:rFonts w:asciiTheme="minorHAnsi" w:hAnsiTheme="minorHAnsi" w:cstheme="minorHAnsi"/>
        </w:rPr>
        <w:t>;</w:t>
      </w:r>
    </w:p>
    <w:p w14:paraId="3EBD27C8" w14:textId="03C4C0A9" w:rsidR="00894B16" w:rsidRPr="002B19AC" w:rsidRDefault="00894B16" w:rsidP="006248AA">
      <w:pPr>
        <w:pStyle w:val="ListParagraph"/>
        <w:numPr>
          <w:ilvl w:val="0"/>
          <w:numId w:val="21"/>
        </w:numPr>
        <w:rPr>
          <w:rFonts w:asciiTheme="minorHAnsi" w:hAnsiTheme="minorHAnsi" w:cstheme="minorHAnsi"/>
        </w:rPr>
      </w:pPr>
      <w:r w:rsidRPr="002B19AC">
        <w:rPr>
          <w:rFonts w:asciiTheme="minorHAnsi" w:hAnsiTheme="minorHAnsi" w:cstheme="minorHAnsi"/>
        </w:rPr>
        <w:t>Disaster recovery</w:t>
      </w:r>
      <w:r w:rsidR="004C6434" w:rsidRPr="002B19AC">
        <w:rPr>
          <w:rFonts w:asciiTheme="minorHAnsi" w:hAnsiTheme="minorHAnsi" w:cstheme="minorHAnsi"/>
        </w:rPr>
        <w:t xml:space="preserve"> </w:t>
      </w:r>
      <w:r w:rsidRPr="002B19AC">
        <w:rPr>
          <w:rFonts w:asciiTheme="minorHAnsi" w:hAnsiTheme="minorHAnsi" w:cstheme="minorHAnsi"/>
        </w:rPr>
        <w:t>plans to mitigate the risks of catastrophic events</w:t>
      </w:r>
      <w:r w:rsidR="004C6434" w:rsidRPr="002B19AC">
        <w:rPr>
          <w:rFonts w:asciiTheme="minorHAnsi" w:hAnsiTheme="minorHAnsi" w:cstheme="minorHAnsi"/>
        </w:rPr>
        <w:t>;</w:t>
      </w:r>
    </w:p>
    <w:p w14:paraId="79AC0044" w14:textId="574FE7C9" w:rsidR="00894B16" w:rsidRPr="002B19AC" w:rsidRDefault="00894B16" w:rsidP="000B1524">
      <w:pPr>
        <w:pStyle w:val="ListParagraph"/>
        <w:numPr>
          <w:ilvl w:val="0"/>
          <w:numId w:val="20"/>
        </w:numPr>
        <w:ind w:left="1080"/>
        <w:rPr>
          <w:rFonts w:asciiTheme="minorHAnsi" w:hAnsiTheme="minorHAnsi" w:cstheme="minorHAnsi"/>
        </w:rPr>
      </w:pPr>
      <w:r w:rsidRPr="002B19AC">
        <w:rPr>
          <w:rFonts w:asciiTheme="minorHAnsi" w:hAnsiTheme="minorHAnsi" w:cstheme="minorHAnsi"/>
        </w:rPr>
        <w:t>Flexibility</w:t>
      </w:r>
      <w:r w:rsidR="008E3F4D" w:rsidRPr="002B19AC">
        <w:rPr>
          <w:rFonts w:asciiTheme="minorHAnsi" w:hAnsiTheme="minorHAnsi" w:cstheme="minorHAnsi"/>
        </w:rPr>
        <w:t>:</w:t>
      </w:r>
    </w:p>
    <w:p w14:paraId="639260BB" w14:textId="77777777" w:rsidR="008E3F4D" w:rsidRPr="002B19AC" w:rsidRDefault="00894B16" w:rsidP="008E3F4D">
      <w:pPr>
        <w:pStyle w:val="ListParagraph"/>
        <w:numPr>
          <w:ilvl w:val="1"/>
          <w:numId w:val="20"/>
        </w:numPr>
        <w:rPr>
          <w:rFonts w:asciiTheme="minorHAnsi" w:hAnsiTheme="minorHAnsi" w:cstheme="minorHAnsi"/>
        </w:rPr>
      </w:pPr>
      <w:r w:rsidRPr="002B19AC">
        <w:rPr>
          <w:rFonts w:asciiTheme="minorHAnsi" w:hAnsiTheme="minorHAnsi" w:cstheme="minorHAnsi"/>
        </w:rPr>
        <w:t>systems must be flexible enough to accommodate changes in scheme design and legislation</w:t>
      </w:r>
      <w:r w:rsidR="008E3F4D" w:rsidRPr="002B19AC">
        <w:rPr>
          <w:rFonts w:asciiTheme="minorHAnsi" w:hAnsiTheme="minorHAnsi" w:cstheme="minorHAnsi"/>
        </w:rPr>
        <w:t>;</w:t>
      </w:r>
    </w:p>
    <w:p w14:paraId="64F3A69E" w14:textId="0F28D566" w:rsidR="00894B16" w:rsidRPr="002B19AC" w:rsidRDefault="008E3F4D" w:rsidP="008E3F4D">
      <w:pPr>
        <w:pStyle w:val="ListParagraph"/>
        <w:numPr>
          <w:ilvl w:val="1"/>
          <w:numId w:val="20"/>
        </w:numPr>
        <w:rPr>
          <w:rFonts w:asciiTheme="minorHAnsi" w:hAnsiTheme="minorHAnsi" w:cstheme="minorHAnsi"/>
        </w:rPr>
      </w:pPr>
      <w:r w:rsidRPr="002B19AC">
        <w:rPr>
          <w:rFonts w:asciiTheme="minorHAnsi" w:hAnsiTheme="minorHAnsi" w:cstheme="minorHAnsi"/>
        </w:rPr>
        <w:t>a</w:t>
      </w:r>
      <w:r w:rsidR="00894B16" w:rsidRPr="002B19AC">
        <w:rPr>
          <w:rFonts w:asciiTheme="minorHAnsi" w:hAnsiTheme="minorHAnsi" w:cstheme="minorHAnsi"/>
        </w:rPr>
        <w:t xml:space="preserve">dministrators should have agreements in place with systems providers covering systems </w:t>
      </w:r>
    </w:p>
    <w:p w14:paraId="724BDE73" w14:textId="153D2279" w:rsidR="00894B16" w:rsidRPr="002B19AC" w:rsidRDefault="00894B16" w:rsidP="008E3F4D">
      <w:pPr>
        <w:pStyle w:val="ListParagraph"/>
        <w:numPr>
          <w:ilvl w:val="1"/>
          <w:numId w:val="20"/>
        </w:numPr>
        <w:rPr>
          <w:rFonts w:asciiTheme="minorHAnsi" w:hAnsiTheme="minorHAnsi" w:cstheme="minorHAnsi"/>
        </w:rPr>
      </w:pPr>
      <w:r w:rsidRPr="002B19AC">
        <w:rPr>
          <w:rFonts w:asciiTheme="minorHAnsi" w:hAnsiTheme="minorHAnsi" w:cstheme="minorHAnsi"/>
        </w:rPr>
        <w:t>changes and developments</w:t>
      </w:r>
      <w:r w:rsidR="008E3F4D" w:rsidRPr="002B19AC">
        <w:rPr>
          <w:rFonts w:asciiTheme="minorHAnsi" w:hAnsiTheme="minorHAnsi" w:cstheme="minorHAnsi"/>
        </w:rPr>
        <w:t>;</w:t>
      </w:r>
    </w:p>
    <w:p w14:paraId="63A1E6EC" w14:textId="59AF9056" w:rsidR="00894B16" w:rsidRPr="002B19AC" w:rsidRDefault="00894B16" w:rsidP="000B1524">
      <w:pPr>
        <w:pStyle w:val="ListParagraph"/>
        <w:numPr>
          <w:ilvl w:val="0"/>
          <w:numId w:val="20"/>
        </w:numPr>
        <w:ind w:left="1080"/>
        <w:rPr>
          <w:rFonts w:asciiTheme="minorHAnsi" w:hAnsiTheme="minorHAnsi" w:cstheme="minorHAnsi"/>
        </w:rPr>
      </w:pPr>
      <w:r w:rsidRPr="002B19AC">
        <w:rPr>
          <w:rFonts w:asciiTheme="minorHAnsi" w:hAnsiTheme="minorHAnsi" w:cstheme="minorHAnsi"/>
        </w:rPr>
        <w:t>Security</w:t>
      </w:r>
    </w:p>
    <w:p w14:paraId="646737AD" w14:textId="1433A9FA" w:rsidR="00E315B3" w:rsidRPr="002B19AC" w:rsidRDefault="008E3F4D" w:rsidP="008E3F4D">
      <w:pPr>
        <w:pStyle w:val="ListParagraph"/>
        <w:numPr>
          <w:ilvl w:val="1"/>
          <w:numId w:val="20"/>
        </w:numPr>
        <w:rPr>
          <w:rFonts w:asciiTheme="minorHAnsi" w:hAnsiTheme="minorHAnsi" w:cstheme="minorHAnsi"/>
        </w:rPr>
      </w:pPr>
      <w:r w:rsidRPr="002B19AC">
        <w:rPr>
          <w:rFonts w:asciiTheme="minorHAnsi" w:hAnsiTheme="minorHAnsi" w:cstheme="minorHAnsi"/>
        </w:rPr>
        <w:t>Data Protection Act 2018 governs</w:t>
      </w:r>
      <w:r w:rsidR="00E315B3" w:rsidRPr="002B19AC">
        <w:rPr>
          <w:rFonts w:asciiTheme="minorHAnsi" w:hAnsiTheme="minorHAnsi" w:cstheme="minorHAnsi"/>
        </w:rPr>
        <w:t xml:space="preserve"> </w:t>
      </w:r>
      <w:r w:rsidR="00894B16" w:rsidRPr="002B19AC">
        <w:rPr>
          <w:rFonts w:asciiTheme="minorHAnsi" w:hAnsiTheme="minorHAnsi" w:cstheme="minorHAnsi"/>
        </w:rPr>
        <w:t xml:space="preserve">storage and processing of personal </w:t>
      </w:r>
      <w:r w:rsidR="004A7997" w:rsidRPr="002B19AC">
        <w:rPr>
          <w:rFonts w:asciiTheme="minorHAnsi" w:hAnsiTheme="minorHAnsi" w:cstheme="minorHAnsi"/>
        </w:rPr>
        <w:t>data;</w:t>
      </w:r>
    </w:p>
    <w:p w14:paraId="0334769B" w14:textId="2C5A3BA9" w:rsidR="00894B16" w:rsidRPr="002B19AC" w:rsidRDefault="00894B16" w:rsidP="00E315B3">
      <w:pPr>
        <w:pStyle w:val="ListParagraph"/>
        <w:numPr>
          <w:ilvl w:val="1"/>
          <w:numId w:val="20"/>
        </w:numPr>
        <w:rPr>
          <w:rFonts w:asciiTheme="minorHAnsi" w:hAnsiTheme="minorHAnsi" w:cstheme="minorHAnsi"/>
        </w:rPr>
      </w:pPr>
      <w:r w:rsidRPr="002B19AC">
        <w:rPr>
          <w:rFonts w:asciiTheme="minorHAnsi" w:hAnsiTheme="minorHAnsi" w:cstheme="minorHAnsi"/>
        </w:rPr>
        <w:t xml:space="preserve">Trustees must register with the </w:t>
      </w:r>
      <w:r w:rsidR="00E315B3" w:rsidRPr="002B19AC">
        <w:rPr>
          <w:rFonts w:asciiTheme="minorHAnsi" w:hAnsiTheme="minorHAnsi" w:cstheme="minorHAnsi"/>
        </w:rPr>
        <w:t>ICO</w:t>
      </w:r>
      <w:r w:rsidRPr="002B19AC">
        <w:rPr>
          <w:rFonts w:asciiTheme="minorHAnsi" w:hAnsiTheme="minorHAnsi" w:cstheme="minorHAnsi"/>
        </w:rPr>
        <w:t xml:space="preserve"> as the ‘data controller’ and provide a statement explaining the </w:t>
      </w:r>
    </w:p>
    <w:p w14:paraId="0EB6D4C7" w14:textId="77777777" w:rsidR="00894B16" w:rsidRPr="002B19AC" w:rsidRDefault="00894B16" w:rsidP="008E3F4D">
      <w:pPr>
        <w:pStyle w:val="ListParagraph"/>
        <w:numPr>
          <w:ilvl w:val="1"/>
          <w:numId w:val="20"/>
        </w:numPr>
        <w:rPr>
          <w:rFonts w:asciiTheme="minorHAnsi" w:hAnsiTheme="minorHAnsi" w:cstheme="minorHAnsi"/>
        </w:rPr>
      </w:pPr>
      <w:r w:rsidRPr="002B19AC">
        <w:rPr>
          <w:rFonts w:asciiTheme="minorHAnsi" w:hAnsiTheme="minorHAnsi" w:cstheme="minorHAnsi"/>
        </w:rPr>
        <w:t>arrangements they have to keep members’ personal data secure.</w:t>
      </w:r>
    </w:p>
    <w:p w14:paraId="15AFFDDF" w14:textId="77777777" w:rsidR="00E23BB0" w:rsidRPr="002B19AC" w:rsidRDefault="00894B16" w:rsidP="008E3F4D">
      <w:pPr>
        <w:pStyle w:val="ListParagraph"/>
        <w:numPr>
          <w:ilvl w:val="1"/>
          <w:numId w:val="20"/>
        </w:numPr>
        <w:rPr>
          <w:rFonts w:asciiTheme="minorHAnsi" w:hAnsiTheme="minorHAnsi" w:cstheme="minorHAnsi"/>
        </w:rPr>
      </w:pPr>
      <w:r w:rsidRPr="002B19AC">
        <w:rPr>
          <w:rFonts w:asciiTheme="minorHAnsi" w:hAnsiTheme="minorHAnsi" w:cstheme="minorHAnsi"/>
        </w:rPr>
        <w:t>Administrators are ‘data processors’ as they process data on behalf of the trustees</w:t>
      </w:r>
      <w:r w:rsidR="00E23BB0" w:rsidRPr="002B19AC">
        <w:rPr>
          <w:rFonts w:asciiTheme="minorHAnsi" w:hAnsiTheme="minorHAnsi" w:cstheme="minorHAnsi"/>
        </w:rPr>
        <w:t>;</w:t>
      </w:r>
    </w:p>
    <w:p w14:paraId="6A5D5097" w14:textId="77777777" w:rsidR="00060009" w:rsidRPr="002B19AC" w:rsidRDefault="00894B16" w:rsidP="00E23BB0">
      <w:pPr>
        <w:pStyle w:val="ListParagraph"/>
        <w:numPr>
          <w:ilvl w:val="1"/>
          <w:numId w:val="20"/>
        </w:numPr>
        <w:rPr>
          <w:rFonts w:asciiTheme="minorHAnsi" w:hAnsiTheme="minorHAnsi" w:cstheme="minorHAnsi"/>
        </w:rPr>
      </w:pPr>
      <w:r w:rsidRPr="002B19AC">
        <w:rPr>
          <w:rFonts w:asciiTheme="minorHAnsi" w:hAnsiTheme="minorHAnsi" w:cstheme="minorHAnsi"/>
        </w:rPr>
        <w:t xml:space="preserve">Trustees must </w:t>
      </w:r>
      <w:r w:rsidR="00E23BB0" w:rsidRPr="002B19AC">
        <w:rPr>
          <w:rFonts w:asciiTheme="minorHAnsi" w:hAnsiTheme="minorHAnsi" w:cstheme="minorHAnsi"/>
        </w:rPr>
        <w:t>be sati</w:t>
      </w:r>
      <w:r w:rsidR="00060009" w:rsidRPr="002B19AC">
        <w:rPr>
          <w:rFonts w:asciiTheme="minorHAnsi" w:hAnsiTheme="minorHAnsi" w:cstheme="minorHAnsi"/>
        </w:rPr>
        <w:t>s</w:t>
      </w:r>
      <w:r w:rsidR="00E23BB0" w:rsidRPr="002B19AC">
        <w:rPr>
          <w:rFonts w:asciiTheme="minorHAnsi" w:hAnsiTheme="minorHAnsi" w:cstheme="minorHAnsi"/>
        </w:rPr>
        <w:t>fied</w:t>
      </w:r>
      <w:r w:rsidRPr="002B19AC">
        <w:rPr>
          <w:rFonts w:asciiTheme="minorHAnsi" w:hAnsiTheme="minorHAnsi" w:cstheme="minorHAnsi"/>
        </w:rPr>
        <w:t xml:space="preserve"> that</w:t>
      </w:r>
      <w:r w:rsidR="00060009" w:rsidRPr="002B19AC">
        <w:rPr>
          <w:rFonts w:asciiTheme="minorHAnsi" w:hAnsiTheme="minorHAnsi" w:cstheme="minorHAnsi"/>
        </w:rPr>
        <w:t>:</w:t>
      </w:r>
    </w:p>
    <w:p w14:paraId="42C6F835" w14:textId="77777777" w:rsidR="007A3F0D" w:rsidRPr="002B19AC" w:rsidRDefault="00894B16" w:rsidP="00060009">
      <w:pPr>
        <w:pStyle w:val="ListParagraph"/>
        <w:numPr>
          <w:ilvl w:val="2"/>
          <w:numId w:val="20"/>
        </w:numPr>
        <w:rPr>
          <w:rFonts w:asciiTheme="minorHAnsi" w:hAnsiTheme="minorHAnsi" w:cstheme="minorHAnsi"/>
        </w:rPr>
      </w:pPr>
      <w:r w:rsidRPr="002B19AC">
        <w:rPr>
          <w:rFonts w:asciiTheme="minorHAnsi" w:hAnsiTheme="minorHAnsi" w:cstheme="minorHAnsi"/>
        </w:rPr>
        <w:t>systems used by their administrators have adequate safeguards to keep member data secure</w:t>
      </w:r>
      <w:r w:rsidR="007A3F0D" w:rsidRPr="002B19AC">
        <w:rPr>
          <w:rFonts w:asciiTheme="minorHAnsi" w:hAnsiTheme="minorHAnsi" w:cstheme="minorHAnsi"/>
        </w:rPr>
        <w:t>;</w:t>
      </w:r>
    </w:p>
    <w:p w14:paraId="60D74F27" w14:textId="60480176" w:rsidR="00894B16" w:rsidRPr="002B19AC" w:rsidRDefault="00894B16" w:rsidP="00060009">
      <w:pPr>
        <w:pStyle w:val="ListParagraph"/>
        <w:numPr>
          <w:ilvl w:val="2"/>
          <w:numId w:val="20"/>
        </w:numPr>
        <w:rPr>
          <w:rFonts w:asciiTheme="minorHAnsi" w:hAnsiTheme="minorHAnsi" w:cstheme="minorHAnsi"/>
        </w:rPr>
      </w:pPr>
      <w:r w:rsidRPr="002B19AC">
        <w:rPr>
          <w:rFonts w:asciiTheme="minorHAnsi" w:hAnsiTheme="minorHAnsi" w:cstheme="minorHAnsi"/>
        </w:rPr>
        <w:t>the trustees and their administrators comply with the data protection principles</w:t>
      </w:r>
      <w:r w:rsidR="007A3F0D" w:rsidRPr="002B19AC">
        <w:rPr>
          <w:rFonts w:asciiTheme="minorHAnsi" w:hAnsiTheme="minorHAnsi" w:cstheme="minorHAnsi"/>
        </w:rPr>
        <w:t>;</w:t>
      </w:r>
    </w:p>
    <w:p w14:paraId="2A4FD093" w14:textId="29D0DF5D" w:rsidR="00894B16" w:rsidRPr="002B19AC" w:rsidRDefault="00894B16" w:rsidP="007A3F0D">
      <w:pPr>
        <w:pStyle w:val="ListParagraph"/>
        <w:numPr>
          <w:ilvl w:val="1"/>
          <w:numId w:val="20"/>
        </w:numPr>
        <w:rPr>
          <w:rFonts w:asciiTheme="minorHAnsi" w:hAnsiTheme="minorHAnsi" w:cstheme="minorHAnsi"/>
        </w:rPr>
      </w:pPr>
      <w:r w:rsidRPr="002B19AC">
        <w:rPr>
          <w:rFonts w:asciiTheme="minorHAnsi" w:hAnsiTheme="minorHAnsi" w:cstheme="minorHAnsi"/>
        </w:rPr>
        <w:t>Practical measures</w:t>
      </w:r>
      <w:r w:rsidR="007A3F0D" w:rsidRPr="002B19AC">
        <w:rPr>
          <w:rFonts w:asciiTheme="minorHAnsi" w:hAnsiTheme="minorHAnsi" w:cstheme="minorHAnsi"/>
        </w:rPr>
        <w:t xml:space="preserve"> should be used when transferring or sharing data electronically</w:t>
      </w:r>
      <w:r w:rsidRPr="002B19AC">
        <w:rPr>
          <w:rFonts w:asciiTheme="minorHAnsi" w:hAnsiTheme="minorHAnsi" w:cstheme="minorHAnsi"/>
        </w:rPr>
        <w:t xml:space="preserve"> </w:t>
      </w:r>
      <w:proofErr w:type="spellStart"/>
      <w:r w:rsidR="007A3F0D" w:rsidRPr="002B19AC">
        <w:rPr>
          <w:rFonts w:asciiTheme="minorHAnsi" w:hAnsiTheme="minorHAnsi" w:cstheme="minorHAnsi"/>
        </w:rPr>
        <w:t>eg.</w:t>
      </w:r>
      <w:proofErr w:type="spellEnd"/>
      <w:r w:rsidRPr="002B19AC">
        <w:rPr>
          <w:rFonts w:asciiTheme="minorHAnsi" w:hAnsiTheme="minorHAnsi" w:cstheme="minorHAnsi"/>
        </w:rPr>
        <w:t xml:space="preserve"> encryption codes</w:t>
      </w:r>
      <w:r w:rsidR="007A3F0D" w:rsidRPr="002B19AC">
        <w:rPr>
          <w:rFonts w:asciiTheme="minorHAnsi" w:hAnsiTheme="minorHAnsi" w:cstheme="minorHAnsi"/>
        </w:rPr>
        <w:t>;</w:t>
      </w:r>
    </w:p>
    <w:p w14:paraId="523E4394" w14:textId="56D6B920" w:rsidR="00FF602A" w:rsidRPr="002B19AC" w:rsidRDefault="00894B16" w:rsidP="008E3F4D">
      <w:pPr>
        <w:pStyle w:val="ListParagraph"/>
        <w:numPr>
          <w:ilvl w:val="1"/>
          <w:numId w:val="20"/>
        </w:numPr>
        <w:rPr>
          <w:rFonts w:asciiTheme="minorHAnsi" w:hAnsiTheme="minorHAnsi" w:cstheme="minorHAnsi"/>
        </w:rPr>
      </w:pPr>
      <w:r w:rsidRPr="002B19AC">
        <w:rPr>
          <w:rFonts w:asciiTheme="minorHAnsi" w:hAnsiTheme="minorHAnsi" w:cstheme="minorHAnsi"/>
        </w:rPr>
        <w:t>If members are given direct access to their data and benefits, the interface should be clear and fool-proof</w:t>
      </w:r>
      <w:r w:rsidR="007A3F0D" w:rsidRPr="002B19AC">
        <w:rPr>
          <w:rFonts w:asciiTheme="minorHAnsi" w:hAnsiTheme="minorHAnsi" w:cstheme="minorHAnsi"/>
        </w:rPr>
        <w:t>.</w:t>
      </w:r>
    </w:p>
    <w:p w14:paraId="0688E927" w14:textId="77777777" w:rsidR="007A3F0D" w:rsidRPr="002B19AC" w:rsidRDefault="007A3F0D" w:rsidP="007A3F0D">
      <w:pPr>
        <w:pStyle w:val="ListParagraph"/>
        <w:ind w:left="1440" w:firstLine="0"/>
        <w:rPr>
          <w:rFonts w:asciiTheme="minorHAnsi" w:hAnsiTheme="minorHAnsi" w:cstheme="minorHAnsi"/>
        </w:rPr>
      </w:pPr>
    </w:p>
    <w:p w14:paraId="32A881D1" w14:textId="2AA44F3B" w:rsidR="00FF602A" w:rsidRPr="002B19AC" w:rsidRDefault="00FF602A" w:rsidP="000B1524">
      <w:pPr>
        <w:ind w:left="1080"/>
        <w:rPr>
          <w:rFonts w:asciiTheme="minorHAnsi" w:hAnsiTheme="minorHAnsi" w:cstheme="minorHAnsi"/>
        </w:rPr>
      </w:pPr>
      <w:r w:rsidRPr="002B19AC">
        <w:rPr>
          <w:rFonts w:asciiTheme="minorHAnsi" w:hAnsiTheme="minorHAnsi" w:cstheme="minorHAnsi"/>
        </w:rPr>
        <w:t xml:space="preserve">Relevant section of the manual is Part </w:t>
      </w:r>
      <w:r w:rsidR="006F661D" w:rsidRPr="002B19AC">
        <w:rPr>
          <w:rFonts w:asciiTheme="minorHAnsi" w:hAnsiTheme="minorHAnsi" w:cstheme="minorHAnsi"/>
        </w:rPr>
        <w:t>1</w:t>
      </w:r>
      <w:r w:rsidRPr="002B19AC">
        <w:rPr>
          <w:rFonts w:asciiTheme="minorHAnsi" w:hAnsiTheme="minorHAnsi" w:cstheme="minorHAnsi"/>
        </w:rPr>
        <w:t xml:space="preserve"> Chapter </w:t>
      </w:r>
      <w:r w:rsidR="006F661D" w:rsidRPr="002B19AC">
        <w:rPr>
          <w:rFonts w:asciiTheme="minorHAnsi" w:hAnsiTheme="minorHAnsi" w:cstheme="minorHAnsi"/>
        </w:rPr>
        <w:t>1.2</w:t>
      </w:r>
      <w:r w:rsidRPr="002B19AC">
        <w:rPr>
          <w:rFonts w:asciiTheme="minorHAnsi" w:hAnsiTheme="minorHAnsi" w:cstheme="minorHAnsi"/>
        </w:rPr>
        <w:t>.</w:t>
      </w:r>
    </w:p>
    <w:p w14:paraId="2D0ECAFB" w14:textId="1387570A" w:rsidR="00C16DF0" w:rsidRPr="002B19AC" w:rsidRDefault="00C16DF0" w:rsidP="007F2B24">
      <w:pPr>
        <w:rPr>
          <w:rFonts w:asciiTheme="minorHAnsi" w:hAnsiTheme="minorHAnsi" w:cstheme="minorHAnsi"/>
        </w:rPr>
      </w:pPr>
    </w:p>
    <w:p w14:paraId="4A22CEEF" w14:textId="3469786C" w:rsidR="00CC5D72" w:rsidRPr="002B19AC" w:rsidRDefault="00CC5D72" w:rsidP="007F2B24">
      <w:pPr>
        <w:rPr>
          <w:rFonts w:asciiTheme="minorHAnsi" w:hAnsiTheme="minorHAnsi" w:cstheme="minorHAnsi"/>
        </w:rPr>
      </w:pPr>
    </w:p>
    <w:p w14:paraId="4D3D99A8" w14:textId="77777777" w:rsidR="00CC5D72" w:rsidRDefault="00CC5D72" w:rsidP="007F2B24">
      <w:pPr>
        <w:rPr>
          <w:rFonts w:asciiTheme="minorHAnsi" w:hAnsiTheme="minorHAnsi" w:cstheme="minorHAnsi"/>
        </w:rPr>
      </w:pPr>
    </w:p>
    <w:p w14:paraId="32AF30AD" w14:textId="77777777" w:rsidR="002B19AC" w:rsidRDefault="002B19AC" w:rsidP="007F2B24">
      <w:pPr>
        <w:rPr>
          <w:rFonts w:asciiTheme="minorHAnsi" w:hAnsiTheme="minorHAnsi" w:cstheme="minorHAnsi"/>
        </w:rPr>
      </w:pPr>
    </w:p>
    <w:p w14:paraId="27CC7B95" w14:textId="77777777" w:rsidR="002B19AC" w:rsidRDefault="002B19AC" w:rsidP="007F2B24">
      <w:pPr>
        <w:rPr>
          <w:rFonts w:asciiTheme="minorHAnsi" w:hAnsiTheme="minorHAnsi" w:cstheme="minorHAnsi"/>
        </w:rPr>
      </w:pPr>
    </w:p>
    <w:p w14:paraId="28344819" w14:textId="77777777" w:rsidR="002B19AC" w:rsidRDefault="002B19AC" w:rsidP="007F2B24">
      <w:pPr>
        <w:rPr>
          <w:rFonts w:asciiTheme="minorHAnsi" w:hAnsiTheme="minorHAnsi" w:cstheme="minorHAnsi"/>
        </w:rPr>
      </w:pPr>
    </w:p>
    <w:p w14:paraId="4815F9C1" w14:textId="77777777" w:rsidR="002B19AC" w:rsidRDefault="002B19AC" w:rsidP="007F2B24">
      <w:pPr>
        <w:rPr>
          <w:rFonts w:asciiTheme="minorHAnsi" w:hAnsiTheme="minorHAnsi" w:cstheme="minorHAnsi"/>
        </w:rPr>
      </w:pPr>
    </w:p>
    <w:p w14:paraId="43500FBB" w14:textId="77777777" w:rsidR="002B19AC" w:rsidRDefault="002B19AC" w:rsidP="007F2B24">
      <w:pPr>
        <w:rPr>
          <w:rFonts w:asciiTheme="minorHAnsi" w:hAnsiTheme="minorHAnsi" w:cstheme="minorHAnsi"/>
        </w:rPr>
      </w:pPr>
    </w:p>
    <w:p w14:paraId="45179D44" w14:textId="77777777" w:rsidR="00C3642E" w:rsidRDefault="00C3642E" w:rsidP="007F2B24">
      <w:pPr>
        <w:rPr>
          <w:rFonts w:asciiTheme="minorHAnsi" w:hAnsiTheme="minorHAnsi" w:cstheme="minorHAnsi"/>
        </w:rPr>
      </w:pPr>
    </w:p>
    <w:p w14:paraId="78A55CA5" w14:textId="71D12112" w:rsidR="00AA6571" w:rsidRPr="002B19AC" w:rsidRDefault="004E43BB" w:rsidP="00AA6571">
      <w:pPr>
        <w:pStyle w:val="ListParagraph"/>
        <w:numPr>
          <w:ilvl w:val="0"/>
          <w:numId w:val="3"/>
        </w:numPr>
        <w:rPr>
          <w:rFonts w:asciiTheme="minorHAnsi" w:hAnsiTheme="minorHAnsi" w:cstheme="minorHAnsi"/>
          <w:b/>
          <w:bCs/>
        </w:rPr>
      </w:pPr>
      <w:r>
        <w:rPr>
          <w:rFonts w:asciiTheme="minorHAnsi" w:hAnsiTheme="minorHAnsi" w:cstheme="minorHAnsi"/>
          <w:b/>
          <w:bCs/>
        </w:rPr>
        <w:t xml:space="preserve">List the </w:t>
      </w:r>
      <w:r w:rsidR="001365BC">
        <w:rPr>
          <w:rFonts w:asciiTheme="minorHAnsi" w:hAnsiTheme="minorHAnsi" w:cstheme="minorHAnsi"/>
          <w:b/>
          <w:bCs/>
        </w:rPr>
        <w:t xml:space="preserve">key information </w:t>
      </w:r>
      <w:r w:rsidR="0014701B">
        <w:rPr>
          <w:rFonts w:asciiTheme="minorHAnsi" w:hAnsiTheme="minorHAnsi" w:cstheme="minorHAnsi"/>
          <w:b/>
          <w:bCs/>
        </w:rPr>
        <w:t xml:space="preserve">confirmed </w:t>
      </w:r>
      <w:r w:rsidR="0014701B">
        <w:rPr>
          <w:rFonts w:asciiTheme="minorHAnsi" w:hAnsiTheme="minorHAnsi" w:cstheme="minorHAnsi"/>
          <w:b/>
          <w:bCs/>
        </w:rPr>
        <w:t>in the Chancellor’s March 2023 Budget</w:t>
      </w:r>
      <w:r w:rsidR="00411261">
        <w:rPr>
          <w:rFonts w:asciiTheme="minorHAnsi" w:hAnsiTheme="minorHAnsi" w:cstheme="minorHAnsi"/>
          <w:b/>
          <w:bCs/>
        </w:rPr>
        <w:t xml:space="preserve">, effective from 6 April 2023, </w:t>
      </w:r>
      <w:r w:rsidR="0014701B">
        <w:rPr>
          <w:rFonts w:asciiTheme="minorHAnsi" w:hAnsiTheme="minorHAnsi" w:cstheme="minorHAnsi"/>
          <w:b/>
          <w:bCs/>
        </w:rPr>
        <w:t xml:space="preserve"> in relation</w:t>
      </w:r>
      <w:r>
        <w:rPr>
          <w:rFonts w:asciiTheme="minorHAnsi" w:hAnsiTheme="minorHAnsi" w:cstheme="minorHAnsi"/>
          <w:b/>
          <w:bCs/>
        </w:rPr>
        <w:t xml:space="preserve"> </w:t>
      </w:r>
      <w:r w:rsidR="00F90FFE">
        <w:rPr>
          <w:rFonts w:asciiTheme="minorHAnsi" w:hAnsiTheme="minorHAnsi" w:cstheme="minorHAnsi"/>
          <w:b/>
          <w:bCs/>
        </w:rPr>
        <w:t>to pensions tax and employer-provided benefits</w:t>
      </w:r>
      <w:r w:rsidR="00AA6571" w:rsidRPr="002B19AC">
        <w:rPr>
          <w:rFonts w:asciiTheme="minorHAnsi" w:hAnsiTheme="minorHAnsi" w:cstheme="minorHAnsi"/>
          <w:b/>
          <w:bCs/>
        </w:rPr>
        <w:t xml:space="preserve">. </w:t>
      </w:r>
    </w:p>
    <w:p w14:paraId="78CB0EA7" w14:textId="795747B6" w:rsidR="005C418C" w:rsidRPr="002B19AC" w:rsidRDefault="005C418C" w:rsidP="002B19AC">
      <w:pPr>
        <w:pStyle w:val="ListParagraph"/>
        <w:ind w:left="720" w:firstLine="0"/>
        <w:jc w:val="right"/>
        <w:rPr>
          <w:rFonts w:asciiTheme="minorHAnsi" w:hAnsiTheme="minorHAnsi" w:cstheme="minorHAnsi"/>
          <w:b/>
          <w:bCs/>
        </w:rPr>
      </w:pPr>
      <w:r w:rsidRPr="002B19AC">
        <w:rPr>
          <w:rFonts w:asciiTheme="minorHAnsi" w:hAnsiTheme="minorHAnsi" w:cstheme="minorHAnsi"/>
          <w:b/>
          <w:bCs/>
        </w:rPr>
        <w:t>(</w:t>
      </w:r>
      <w:r w:rsidR="002432DA">
        <w:rPr>
          <w:rFonts w:asciiTheme="minorHAnsi" w:hAnsiTheme="minorHAnsi" w:cstheme="minorHAnsi"/>
          <w:b/>
          <w:bCs/>
        </w:rPr>
        <w:t>10</w:t>
      </w:r>
      <w:r w:rsidRPr="002B19AC">
        <w:rPr>
          <w:rFonts w:asciiTheme="minorHAnsi" w:hAnsiTheme="minorHAnsi" w:cstheme="minorHAnsi"/>
          <w:b/>
          <w:bCs/>
        </w:rPr>
        <w:t xml:space="preserve"> marks)</w:t>
      </w:r>
    </w:p>
    <w:p w14:paraId="4B247A9B" w14:textId="57A1B968" w:rsidR="00AA6571" w:rsidRPr="002B19AC" w:rsidRDefault="00AA6571" w:rsidP="00AA6571">
      <w:pPr>
        <w:pStyle w:val="BodyText"/>
        <w:ind w:left="720"/>
        <w:rPr>
          <w:rFonts w:asciiTheme="minorHAnsi" w:hAnsiTheme="minorHAnsi" w:cstheme="minorHAnsi"/>
          <w:bCs/>
          <w:sz w:val="22"/>
          <w:szCs w:val="22"/>
        </w:rPr>
      </w:pPr>
      <w:r w:rsidRPr="002B19AC">
        <w:rPr>
          <w:rFonts w:asciiTheme="minorHAnsi" w:hAnsiTheme="minorHAnsi" w:cstheme="minorHAnsi"/>
          <w:bCs/>
          <w:sz w:val="22"/>
          <w:szCs w:val="22"/>
        </w:rPr>
        <w:t xml:space="preserve">Answer should </w:t>
      </w:r>
      <w:r w:rsidR="00423EC0">
        <w:rPr>
          <w:rFonts w:asciiTheme="minorHAnsi" w:hAnsiTheme="minorHAnsi" w:cstheme="minorHAnsi"/>
          <w:bCs/>
          <w:sz w:val="22"/>
          <w:szCs w:val="22"/>
        </w:rPr>
        <w:t>include 10 of the following</w:t>
      </w:r>
      <w:r w:rsidRPr="002B19AC">
        <w:rPr>
          <w:rFonts w:asciiTheme="minorHAnsi" w:hAnsiTheme="minorHAnsi" w:cstheme="minorHAnsi"/>
          <w:bCs/>
          <w:sz w:val="22"/>
          <w:szCs w:val="22"/>
        </w:rPr>
        <w:t>:</w:t>
      </w:r>
    </w:p>
    <w:p w14:paraId="1AD079F5" w14:textId="6FC9CC02" w:rsidR="004E43BB" w:rsidRDefault="004E43BB" w:rsidP="004E43BB">
      <w:pPr>
        <w:pStyle w:val="BodyText"/>
        <w:numPr>
          <w:ilvl w:val="0"/>
          <w:numId w:val="42"/>
        </w:numPr>
        <w:rPr>
          <w:rFonts w:asciiTheme="minorHAnsi" w:hAnsiTheme="minorHAnsi" w:cstheme="minorHAnsi"/>
          <w:bCs/>
          <w:sz w:val="22"/>
          <w:szCs w:val="22"/>
        </w:rPr>
      </w:pPr>
      <w:r w:rsidRPr="004E43BB">
        <w:rPr>
          <w:rFonts w:asciiTheme="minorHAnsi" w:hAnsiTheme="minorHAnsi" w:cstheme="minorHAnsi"/>
          <w:bCs/>
          <w:sz w:val="22"/>
          <w:szCs w:val="22"/>
        </w:rPr>
        <w:t>Annual Allowance increased to £60,000, from £40,000</w:t>
      </w:r>
      <w:r>
        <w:rPr>
          <w:rFonts w:asciiTheme="minorHAnsi" w:hAnsiTheme="minorHAnsi" w:cstheme="minorHAnsi"/>
          <w:bCs/>
          <w:sz w:val="22"/>
          <w:szCs w:val="22"/>
        </w:rPr>
        <w:t>;</w:t>
      </w:r>
    </w:p>
    <w:p w14:paraId="1478CDD1" w14:textId="4C5E5848" w:rsidR="004E43BB" w:rsidRPr="004E43BB" w:rsidRDefault="004E43BB" w:rsidP="00673505">
      <w:pPr>
        <w:pStyle w:val="BodyText"/>
        <w:numPr>
          <w:ilvl w:val="0"/>
          <w:numId w:val="42"/>
        </w:numPr>
        <w:rPr>
          <w:rFonts w:asciiTheme="minorHAnsi" w:hAnsiTheme="minorHAnsi" w:cstheme="minorHAnsi"/>
          <w:bCs/>
          <w:sz w:val="22"/>
          <w:szCs w:val="22"/>
        </w:rPr>
      </w:pPr>
      <w:r w:rsidRPr="004E43BB">
        <w:rPr>
          <w:rFonts w:asciiTheme="minorHAnsi" w:hAnsiTheme="minorHAnsi" w:cstheme="minorHAnsi"/>
          <w:bCs/>
          <w:sz w:val="22"/>
          <w:szCs w:val="22"/>
        </w:rPr>
        <w:t>A</w:t>
      </w:r>
      <w:r w:rsidRPr="004E43BB">
        <w:rPr>
          <w:rFonts w:asciiTheme="minorHAnsi" w:hAnsiTheme="minorHAnsi" w:cstheme="minorHAnsi"/>
          <w:bCs/>
          <w:sz w:val="22"/>
          <w:szCs w:val="22"/>
        </w:rPr>
        <w:t xml:space="preserve">djusted income threshold for Tapered </w:t>
      </w:r>
      <w:r w:rsidRPr="004E43BB">
        <w:rPr>
          <w:rFonts w:asciiTheme="minorHAnsi" w:hAnsiTheme="minorHAnsi" w:cstheme="minorHAnsi"/>
          <w:bCs/>
          <w:sz w:val="22"/>
          <w:szCs w:val="22"/>
        </w:rPr>
        <w:t>AA</w:t>
      </w:r>
      <w:r w:rsidRPr="004E43BB">
        <w:rPr>
          <w:rFonts w:asciiTheme="minorHAnsi" w:hAnsiTheme="minorHAnsi" w:cstheme="minorHAnsi"/>
          <w:bCs/>
          <w:sz w:val="22"/>
          <w:szCs w:val="22"/>
        </w:rPr>
        <w:t xml:space="preserve"> increased to £260,000, from</w:t>
      </w:r>
      <w:r>
        <w:rPr>
          <w:rFonts w:asciiTheme="minorHAnsi" w:hAnsiTheme="minorHAnsi" w:cstheme="minorHAnsi"/>
          <w:bCs/>
          <w:sz w:val="22"/>
          <w:szCs w:val="22"/>
        </w:rPr>
        <w:t xml:space="preserve"> </w:t>
      </w:r>
      <w:r w:rsidRPr="004E43BB">
        <w:rPr>
          <w:rFonts w:asciiTheme="minorHAnsi" w:hAnsiTheme="minorHAnsi" w:cstheme="minorHAnsi"/>
          <w:bCs/>
          <w:sz w:val="22"/>
          <w:szCs w:val="22"/>
        </w:rPr>
        <w:t>£240,000</w:t>
      </w:r>
      <w:r>
        <w:rPr>
          <w:rFonts w:asciiTheme="minorHAnsi" w:hAnsiTheme="minorHAnsi" w:cstheme="minorHAnsi"/>
          <w:bCs/>
          <w:sz w:val="22"/>
          <w:szCs w:val="22"/>
        </w:rPr>
        <w:t>;</w:t>
      </w:r>
    </w:p>
    <w:p w14:paraId="797C922E" w14:textId="30DBD07F" w:rsidR="004E43BB" w:rsidRPr="004E43BB" w:rsidRDefault="004E43BB" w:rsidP="004E43BB">
      <w:pPr>
        <w:pStyle w:val="BodyText"/>
        <w:numPr>
          <w:ilvl w:val="0"/>
          <w:numId w:val="42"/>
        </w:numPr>
        <w:rPr>
          <w:rFonts w:asciiTheme="minorHAnsi" w:hAnsiTheme="minorHAnsi" w:cstheme="minorHAnsi"/>
          <w:bCs/>
          <w:sz w:val="22"/>
          <w:szCs w:val="22"/>
        </w:rPr>
      </w:pPr>
      <w:r>
        <w:rPr>
          <w:rFonts w:asciiTheme="minorHAnsi" w:hAnsiTheme="minorHAnsi" w:cstheme="minorHAnsi"/>
          <w:bCs/>
          <w:sz w:val="22"/>
          <w:szCs w:val="22"/>
        </w:rPr>
        <w:t>M</w:t>
      </w:r>
      <w:r w:rsidRPr="004E43BB">
        <w:rPr>
          <w:rFonts w:asciiTheme="minorHAnsi" w:hAnsiTheme="minorHAnsi" w:cstheme="minorHAnsi"/>
          <w:bCs/>
          <w:sz w:val="22"/>
          <w:szCs w:val="22"/>
        </w:rPr>
        <w:t xml:space="preserve">inimum Tapered </w:t>
      </w:r>
      <w:r>
        <w:rPr>
          <w:rFonts w:asciiTheme="minorHAnsi" w:hAnsiTheme="minorHAnsi" w:cstheme="minorHAnsi"/>
          <w:bCs/>
          <w:sz w:val="22"/>
          <w:szCs w:val="22"/>
        </w:rPr>
        <w:t>AA</w:t>
      </w:r>
      <w:r w:rsidRPr="004E43BB">
        <w:rPr>
          <w:rFonts w:asciiTheme="minorHAnsi" w:hAnsiTheme="minorHAnsi" w:cstheme="minorHAnsi"/>
          <w:bCs/>
          <w:sz w:val="22"/>
          <w:szCs w:val="22"/>
        </w:rPr>
        <w:t xml:space="preserve"> increased to £10,000, from £4,000</w:t>
      </w:r>
      <w:r>
        <w:rPr>
          <w:rFonts w:asciiTheme="minorHAnsi" w:hAnsiTheme="minorHAnsi" w:cstheme="minorHAnsi"/>
          <w:bCs/>
          <w:sz w:val="22"/>
          <w:szCs w:val="22"/>
        </w:rPr>
        <w:t>;</w:t>
      </w:r>
    </w:p>
    <w:p w14:paraId="3B00E4F3" w14:textId="42667251" w:rsidR="004E43BB" w:rsidRPr="004E43BB" w:rsidRDefault="004E43BB" w:rsidP="008A61F1">
      <w:pPr>
        <w:pStyle w:val="BodyText"/>
        <w:numPr>
          <w:ilvl w:val="0"/>
          <w:numId w:val="42"/>
        </w:numPr>
        <w:rPr>
          <w:rFonts w:asciiTheme="minorHAnsi" w:hAnsiTheme="minorHAnsi" w:cstheme="minorHAnsi"/>
          <w:bCs/>
          <w:sz w:val="22"/>
          <w:szCs w:val="22"/>
        </w:rPr>
      </w:pPr>
      <w:r w:rsidRPr="004E43BB">
        <w:rPr>
          <w:rFonts w:asciiTheme="minorHAnsi" w:hAnsiTheme="minorHAnsi" w:cstheme="minorHAnsi"/>
          <w:bCs/>
          <w:sz w:val="22"/>
          <w:szCs w:val="22"/>
        </w:rPr>
        <w:t>Money Purchase Annual Allowance increased to £10,000, from £4,000</w:t>
      </w:r>
      <w:r w:rsidR="008A61F1">
        <w:rPr>
          <w:rFonts w:asciiTheme="minorHAnsi" w:hAnsiTheme="minorHAnsi" w:cstheme="minorHAnsi"/>
          <w:bCs/>
          <w:sz w:val="22"/>
          <w:szCs w:val="22"/>
        </w:rPr>
        <w:t>;</w:t>
      </w:r>
    </w:p>
    <w:p w14:paraId="61F9A0E2" w14:textId="0E17B846" w:rsidR="004E43BB" w:rsidRPr="008A61F1" w:rsidRDefault="004E43BB" w:rsidP="00715E83">
      <w:pPr>
        <w:pStyle w:val="BodyText"/>
        <w:numPr>
          <w:ilvl w:val="0"/>
          <w:numId w:val="42"/>
        </w:numPr>
        <w:rPr>
          <w:rFonts w:asciiTheme="minorHAnsi" w:hAnsiTheme="minorHAnsi" w:cstheme="minorHAnsi"/>
          <w:bCs/>
          <w:sz w:val="22"/>
          <w:szCs w:val="22"/>
        </w:rPr>
      </w:pPr>
      <w:r w:rsidRPr="008A61F1">
        <w:rPr>
          <w:rFonts w:asciiTheme="minorHAnsi" w:hAnsiTheme="minorHAnsi" w:cstheme="minorHAnsi"/>
          <w:bCs/>
          <w:sz w:val="22"/>
          <w:szCs w:val="22"/>
        </w:rPr>
        <w:t>Lifetime Allowance charge removed from 6 April 2023, with a view to abolishing the</w:t>
      </w:r>
      <w:r w:rsidR="008A61F1" w:rsidRPr="008A61F1">
        <w:rPr>
          <w:rFonts w:asciiTheme="minorHAnsi" w:hAnsiTheme="minorHAnsi" w:cstheme="minorHAnsi"/>
          <w:bCs/>
          <w:sz w:val="22"/>
          <w:szCs w:val="22"/>
        </w:rPr>
        <w:t xml:space="preserve"> </w:t>
      </w:r>
      <w:r w:rsidRPr="008A61F1">
        <w:rPr>
          <w:rFonts w:asciiTheme="minorHAnsi" w:hAnsiTheme="minorHAnsi" w:cstheme="minorHAnsi"/>
          <w:bCs/>
          <w:sz w:val="22"/>
          <w:szCs w:val="22"/>
        </w:rPr>
        <w:t>LTA from April 2024</w:t>
      </w:r>
      <w:r w:rsidR="008A61F1">
        <w:rPr>
          <w:rFonts w:asciiTheme="minorHAnsi" w:hAnsiTheme="minorHAnsi" w:cstheme="minorHAnsi"/>
          <w:bCs/>
          <w:sz w:val="22"/>
          <w:szCs w:val="22"/>
        </w:rPr>
        <w:t>;</w:t>
      </w:r>
    </w:p>
    <w:p w14:paraId="03803E12" w14:textId="79039C7A" w:rsidR="004E43BB" w:rsidRPr="00BA2733" w:rsidRDefault="008A61F1" w:rsidP="00C41A3E">
      <w:pPr>
        <w:pStyle w:val="BodyText"/>
        <w:numPr>
          <w:ilvl w:val="0"/>
          <w:numId w:val="42"/>
        </w:numPr>
        <w:rPr>
          <w:rFonts w:asciiTheme="minorHAnsi" w:hAnsiTheme="minorHAnsi" w:cstheme="minorHAnsi"/>
          <w:bCs/>
          <w:sz w:val="22"/>
          <w:szCs w:val="22"/>
        </w:rPr>
      </w:pPr>
      <w:r w:rsidRPr="00BA2733">
        <w:rPr>
          <w:rFonts w:asciiTheme="minorHAnsi" w:hAnsiTheme="minorHAnsi" w:cstheme="minorHAnsi"/>
          <w:bCs/>
          <w:sz w:val="22"/>
          <w:szCs w:val="22"/>
        </w:rPr>
        <w:t>M</w:t>
      </w:r>
      <w:r w:rsidR="004E43BB" w:rsidRPr="00BA2733">
        <w:rPr>
          <w:rFonts w:asciiTheme="minorHAnsi" w:hAnsiTheme="minorHAnsi" w:cstheme="minorHAnsi"/>
          <w:bCs/>
          <w:sz w:val="22"/>
          <w:szCs w:val="22"/>
        </w:rPr>
        <w:t xml:space="preserve">aximum </w:t>
      </w:r>
      <w:r w:rsidR="00BA2733" w:rsidRPr="00BA2733">
        <w:rPr>
          <w:rFonts w:asciiTheme="minorHAnsi" w:hAnsiTheme="minorHAnsi" w:cstheme="minorHAnsi"/>
          <w:bCs/>
          <w:sz w:val="22"/>
          <w:szCs w:val="22"/>
        </w:rPr>
        <w:t>PCLS</w:t>
      </w:r>
      <w:r w:rsidR="004E43BB" w:rsidRPr="00BA2733">
        <w:rPr>
          <w:rFonts w:asciiTheme="minorHAnsi" w:hAnsiTheme="minorHAnsi" w:cstheme="minorHAnsi"/>
          <w:bCs/>
          <w:sz w:val="22"/>
          <w:szCs w:val="22"/>
        </w:rPr>
        <w:t xml:space="preserve"> for those members without LTA protection retained at £268,275 (25% of the existing LTA), and will remain frozen at this amount</w:t>
      </w:r>
      <w:r w:rsidR="00BA2733">
        <w:rPr>
          <w:rFonts w:asciiTheme="minorHAnsi" w:hAnsiTheme="minorHAnsi" w:cstheme="minorHAnsi"/>
          <w:bCs/>
          <w:sz w:val="22"/>
          <w:szCs w:val="22"/>
        </w:rPr>
        <w:t>;</w:t>
      </w:r>
    </w:p>
    <w:p w14:paraId="69D9E7D1" w14:textId="0ACE757E" w:rsidR="004E43BB" w:rsidRPr="004E43BB" w:rsidRDefault="004E43BB" w:rsidP="00BA2733">
      <w:pPr>
        <w:pStyle w:val="BodyText"/>
        <w:numPr>
          <w:ilvl w:val="0"/>
          <w:numId w:val="42"/>
        </w:numPr>
        <w:rPr>
          <w:rFonts w:asciiTheme="minorHAnsi" w:hAnsiTheme="minorHAnsi" w:cstheme="minorHAnsi"/>
          <w:bCs/>
          <w:sz w:val="22"/>
          <w:szCs w:val="22"/>
        </w:rPr>
      </w:pPr>
      <w:r w:rsidRPr="004E43BB">
        <w:rPr>
          <w:rFonts w:asciiTheme="minorHAnsi" w:hAnsiTheme="minorHAnsi" w:cstheme="minorHAnsi"/>
          <w:bCs/>
          <w:sz w:val="22"/>
          <w:szCs w:val="22"/>
        </w:rPr>
        <w:t>Lifetime Allowance will remain unchanged £1.0731</w:t>
      </w:r>
      <w:r w:rsidR="004C7B40">
        <w:rPr>
          <w:rFonts w:asciiTheme="minorHAnsi" w:hAnsiTheme="minorHAnsi" w:cstheme="minorHAnsi"/>
          <w:bCs/>
          <w:sz w:val="22"/>
          <w:szCs w:val="22"/>
        </w:rPr>
        <w:t>m;</w:t>
      </w:r>
    </w:p>
    <w:p w14:paraId="679F2E5D" w14:textId="2D7E12F4" w:rsidR="004E43BB" w:rsidRPr="004E43BB" w:rsidRDefault="00BA2733" w:rsidP="004C7B40">
      <w:pPr>
        <w:pStyle w:val="BodyText"/>
        <w:numPr>
          <w:ilvl w:val="0"/>
          <w:numId w:val="42"/>
        </w:numPr>
        <w:rPr>
          <w:rFonts w:asciiTheme="minorHAnsi" w:hAnsiTheme="minorHAnsi" w:cstheme="minorHAnsi"/>
          <w:bCs/>
          <w:sz w:val="22"/>
          <w:szCs w:val="22"/>
        </w:rPr>
      </w:pPr>
      <w:r>
        <w:rPr>
          <w:rFonts w:asciiTheme="minorHAnsi" w:hAnsiTheme="minorHAnsi" w:cstheme="minorHAnsi"/>
          <w:bCs/>
          <w:sz w:val="22"/>
          <w:szCs w:val="22"/>
        </w:rPr>
        <w:t>A</w:t>
      </w:r>
      <w:r w:rsidR="004E43BB" w:rsidRPr="004E43BB">
        <w:rPr>
          <w:rFonts w:asciiTheme="minorHAnsi" w:hAnsiTheme="minorHAnsi" w:cstheme="minorHAnsi"/>
          <w:bCs/>
          <w:sz w:val="22"/>
          <w:szCs w:val="22"/>
        </w:rPr>
        <w:t>nnual ISA limit will remain unchanged at £20,000</w:t>
      </w:r>
      <w:r w:rsidR="004C7B40">
        <w:rPr>
          <w:rFonts w:asciiTheme="minorHAnsi" w:hAnsiTheme="minorHAnsi" w:cstheme="minorHAnsi"/>
          <w:bCs/>
          <w:sz w:val="22"/>
          <w:szCs w:val="22"/>
        </w:rPr>
        <w:t>;</w:t>
      </w:r>
    </w:p>
    <w:p w14:paraId="60C2A623" w14:textId="1A0B33BB" w:rsidR="004E43BB" w:rsidRPr="004E43BB" w:rsidRDefault="004E43BB" w:rsidP="004C7B40">
      <w:pPr>
        <w:pStyle w:val="BodyText"/>
        <w:numPr>
          <w:ilvl w:val="0"/>
          <w:numId w:val="42"/>
        </w:numPr>
        <w:rPr>
          <w:rFonts w:asciiTheme="minorHAnsi" w:hAnsiTheme="minorHAnsi" w:cstheme="minorHAnsi"/>
          <w:bCs/>
          <w:sz w:val="22"/>
          <w:szCs w:val="22"/>
        </w:rPr>
      </w:pPr>
      <w:r w:rsidRPr="004E43BB">
        <w:rPr>
          <w:rFonts w:asciiTheme="minorHAnsi" w:hAnsiTheme="minorHAnsi" w:cstheme="minorHAnsi"/>
          <w:bCs/>
          <w:sz w:val="22"/>
          <w:szCs w:val="22"/>
        </w:rPr>
        <w:t>Personal tax free allowance will remain unchanged at £12,570</w:t>
      </w:r>
      <w:r w:rsidR="004C7B40">
        <w:rPr>
          <w:rFonts w:asciiTheme="minorHAnsi" w:hAnsiTheme="minorHAnsi" w:cstheme="minorHAnsi"/>
          <w:bCs/>
          <w:sz w:val="22"/>
          <w:szCs w:val="22"/>
        </w:rPr>
        <w:t>;</w:t>
      </w:r>
    </w:p>
    <w:p w14:paraId="266C6C53" w14:textId="2F6649B4" w:rsidR="004E43BB" w:rsidRPr="004E43BB" w:rsidRDefault="004E43BB" w:rsidP="00E03519">
      <w:pPr>
        <w:pStyle w:val="BodyText"/>
        <w:numPr>
          <w:ilvl w:val="0"/>
          <w:numId w:val="42"/>
        </w:numPr>
        <w:rPr>
          <w:rFonts w:asciiTheme="minorHAnsi" w:hAnsiTheme="minorHAnsi" w:cstheme="minorHAnsi"/>
          <w:bCs/>
          <w:sz w:val="22"/>
          <w:szCs w:val="22"/>
        </w:rPr>
      </w:pPr>
      <w:r w:rsidRPr="004E43BB">
        <w:rPr>
          <w:rFonts w:asciiTheme="minorHAnsi" w:hAnsiTheme="minorHAnsi" w:cstheme="minorHAnsi"/>
          <w:bCs/>
          <w:sz w:val="22"/>
          <w:szCs w:val="22"/>
        </w:rPr>
        <w:t>Higher rate tax threshold will remain unchanged at £50,270.</w:t>
      </w:r>
    </w:p>
    <w:p w14:paraId="165D89E4" w14:textId="77777777" w:rsidR="00E03519" w:rsidRDefault="004E43BB" w:rsidP="00950976">
      <w:pPr>
        <w:pStyle w:val="BodyText"/>
        <w:numPr>
          <w:ilvl w:val="0"/>
          <w:numId w:val="42"/>
        </w:numPr>
        <w:rPr>
          <w:rFonts w:asciiTheme="minorHAnsi" w:hAnsiTheme="minorHAnsi" w:cstheme="minorHAnsi"/>
          <w:bCs/>
          <w:sz w:val="22"/>
          <w:szCs w:val="22"/>
        </w:rPr>
      </w:pPr>
      <w:r w:rsidRPr="00E03519">
        <w:rPr>
          <w:rFonts w:asciiTheme="minorHAnsi" w:hAnsiTheme="minorHAnsi" w:cstheme="minorHAnsi"/>
          <w:bCs/>
          <w:sz w:val="22"/>
          <w:szCs w:val="22"/>
        </w:rPr>
        <w:t>DWP will expand access to its in-person midlife MOT offer, providing</w:t>
      </w:r>
      <w:r w:rsidR="00E03519" w:rsidRPr="00E03519">
        <w:rPr>
          <w:rFonts w:asciiTheme="minorHAnsi" w:hAnsiTheme="minorHAnsi" w:cstheme="minorHAnsi"/>
          <w:bCs/>
          <w:sz w:val="22"/>
          <w:szCs w:val="22"/>
        </w:rPr>
        <w:t xml:space="preserve"> </w:t>
      </w:r>
      <w:r w:rsidRPr="00E03519">
        <w:rPr>
          <w:rFonts w:asciiTheme="minorHAnsi" w:hAnsiTheme="minorHAnsi" w:cstheme="minorHAnsi"/>
          <w:bCs/>
          <w:sz w:val="22"/>
          <w:szCs w:val="22"/>
        </w:rPr>
        <w:t>financial planning and awareness sessions for Universal Credit claimants aged 50 and over</w:t>
      </w:r>
      <w:r w:rsidR="00E03519">
        <w:rPr>
          <w:rFonts w:asciiTheme="minorHAnsi" w:hAnsiTheme="minorHAnsi" w:cstheme="minorHAnsi"/>
          <w:bCs/>
          <w:sz w:val="22"/>
          <w:szCs w:val="22"/>
        </w:rPr>
        <w:t>;</w:t>
      </w:r>
    </w:p>
    <w:p w14:paraId="348ACE42" w14:textId="7CBA9620" w:rsidR="00AA6571" w:rsidRDefault="00257874" w:rsidP="007E544C">
      <w:pPr>
        <w:pStyle w:val="BodyText"/>
        <w:numPr>
          <w:ilvl w:val="0"/>
          <w:numId w:val="42"/>
        </w:numPr>
        <w:rPr>
          <w:rFonts w:asciiTheme="minorHAnsi" w:hAnsiTheme="minorHAnsi" w:cstheme="minorHAnsi"/>
          <w:bCs/>
          <w:sz w:val="22"/>
          <w:szCs w:val="22"/>
        </w:rPr>
      </w:pPr>
      <w:r w:rsidRPr="00257874">
        <w:rPr>
          <w:rFonts w:asciiTheme="minorHAnsi" w:hAnsiTheme="minorHAnsi" w:cstheme="minorHAnsi"/>
          <w:bCs/>
          <w:sz w:val="22"/>
          <w:szCs w:val="22"/>
        </w:rPr>
        <w:t>P</w:t>
      </w:r>
      <w:r w:rsidR="004E43BB" w:rsidRPr="00257874">
        <w:rPr>
          <w:rFonts w:asciiTheme="minorHAnsi" w:hAnsiTheme="minorHAnsi" w:cstheme="minorHAnsi"/>
          <w:bCs/>
          <w:sz w:val="22"/>
          <w:szCs w:val="22"/>
        </w:rPr>
        <w:t xml:space="preserve">lans </w:t>
      </w:r>
      <w:r w:rsidRPr="00257874">
        <w:rPr>
          <w:rFonts w:asciiTheme="minorHAnsi" w:hAnsiTheme="minorHAnsi" w:cstheme="minorHAnsi"/>
          <w:bCs/>
          <w:sz w:val="22"/>
          <w:szCs w:val="22"/>
        </w:rPr>
        <w:t xml:space="preserve">introduced </w:t>
      </w:r>
      <w:r w:rsidR="004E43BB" w:rsidRPr="00257874">
        <w:rPr>
          <w:rFonts w:asciiTheme="minorHAnsi" w:hAnsiTheme="minorHAnsi" w:cstheme="minorHAnsi"/>
          <w:bCs/>
          <w:sz w:val="22"/>
          <w:szCs w:val="22"/>
        </w:rPr>
        <w:t>to “unlock” investment for defined contribution scheme members, so they would be able</w:t>
      </w:r>
      <w:r w:rsidRPr="00257874">
        <w:rPr>
          <w:rFonts w:asciiTheme="minorHAnsi" w:hAnsiTheme="minorHAnsi" w:cstheme="minorHAnsi"/>
          <w:bCs/>
          <w:sz w:val="22"/>
          <w:szCs w:val="22"/>
        </w:rPr>
        <w:t xml:space="preserve"> </w:t>
      </w:r>
      <w:r w:rsidR="004E43BB" w:rsidRPr="00257874">
        <w:rPr>
          <w:rFonts w:asciiTheme="minorHAnsi" w:hAnsiTheme="minorHAnsi" w:cstheme="minorHAnsi"/>
          <w:bCs/>
          <w:sz w:val="22"/>
          <w:szCs w:val="22"/>
        </w:rPr>
        <w:t>to invest in the UK’s innovative firms.</w:t>
      </w:r>
    </w:p>
    <w:p w14:paraId="2CB5AAC4" w14:textId="77777777" w:rsidR="00257874" w:rsidRPr="00257874" w:rsidRDefault="00257874" w:rsidP="00257874">
      <w:pPr>
        <w:pStyle w:val="BodyText"/>
        <w:ind w:left="1080"/>
        <w:rPr>
          <w:rFonts w:asciiTheme="minorHAnsi" w:hAnsiTheme="minorHAnsi" w:cstheme="minorHAnsi"/>
          <w:bCs/>
          <w:sz w:val="22"/>
          <w:szCs w:val="22"/>
        </w:rPr>
      </w:pPr>
    </w:p>
    <w:p w14:paraId="4C178654" w14:textId="2AED4529" w:rsidR="00AA6571" w:rsidRPr="002B19AC" w:rsidRDefault="00AA6571" w:rsidP="00AA6571">
      <w:pPr>
        <w:pStyle w:val="BodyText"/>
        <w:ind w:left="720"/>
        <w:rPr>
          <w:rFonts w:asciiTheme="minorHAnsi" w:hAnsiTheme="minorHAnsi" w:cstheme="minorHAnsi"/>
          <w:bCs/>
          <w:sz w:val="22"/>
          <w:szCs w:val="22"/>
        </w:rPr>
      </w:pPr>
      <w:r w:rsidRPr="002B19AC">
        <w:rPr>
          <w:rFonts w:asciiTheme="minorHAnsi" w:hAnsiTheme="minorHAnsi" w:cstheme="minorHAnsi"/>
          <w:bCs/>
          <w:sz w:val="22"/>
          <w:szCs w:val="22"/>
        </w:rPr>
        <w:t xml:space="preserve">Relevant section of the manual is Part </w:t>
      </w:r>
      <w:r w:rsidR="0062454E">
        <w:rPr>
          <w:rFonts w:asciiTheme="minorHAnsi" w:hAnsiTheme="minorHAnsi" w:cstheme="minorHAnsi"/>
          <w:bCs/>
          <w:sz w:val="22"/>
          <w:szCs w:val="22"/>
        </w:rPr>
        <w:t>6</w:t>
      </w:r>
      <w:r w:rsidRPr="002B19AC">
        <w:rPr>
          <w:rFonts w:asciiTheme="minorHAnsi" w:hAnsiTheme="minorHAnsi" w:cstheme="minorHAnsi"/>
          <w:bCs/>
          <w:sz w:val="22"/>
          <w:szCs w:val="22"/>
        </w:rPr>
        <w:t xml:space="preserve"> Chapter </w:t>
      </w:r>
      <w:r w:rsidR="00E17F75">
        <w:rPr>
          <w:rFonts w:asciiTheme="minorHAnsi" w:hAnsiTheme="minorHAnsi" w:cstheme="minorHAnsi"/>
          <w:bCs/>
          <w:sz w:val="22"/>
          <w:szCs w:val="22"/>
        </w:rPr>
        <w:t>3.3.1</w:t>
      </w:r>
      <w:r w:rsidRPr="002B19AC">
        <w:rPr>
          <w:rFonts w:asciiTheme="minorHAnsi" w:hAnsiTheme="minorHAnsi" w:cstheme="minorHAnsi"/>
          <w:bCs/>
          <w:sz w:val="22"/>
          <w:szCs w:val="22"/>
        </w:rPr>
        <w:t>.</w:t>
      </w:r>
    </w:p>
    <w:p w14:paraId="4A43885E" w14:textId="77777777" w:rsidR="00A52960" w:rsidRPr="002B19AC" w:rsidRDefault="00A52960" w:rsidP="00AA6571">
      <w:pPr>
        <w:pStyle w:val="BodyText"/>
        <w:ind w:left="720"/>
        <w:rPr>
          <w:rFonts w:asciiTheme="minorHAnsi" w:hAnsiTheme="minorHAnsi" w:cstheme="minorHAnsi"/>
          <w:b/>
          <w:sz w:val="22"/>
          <w:szCs w:val="22"/>
        </w:rPr>
      </w:pPr>
    </w:p>
    <w:p w14:paraId="165D67AE" w14:textId="53DA9CA5" w:rsidR="00E379BA" w:rsidRPr="002B19AC" w:rsidRDefault="00355C1F" w:rsidP="0069637A">
      <w:pPr>
        <w:pStyle w:val="ListParagraph"/>
        <w:numPr>
          <w:ilvl w:val="0"/>
          <w:numId w:val="3"/>
        </w:numPr>
        <w:rPr>
          <w:rFonts w:asciiTheme="minorHAnsi" w:hAnsiTheme="minorHAnsi" w:cstheme="minorHAnsi"/>
          <w:b/>
          <w:bCs/>
        </w:rPr>
      </w:pPr>
      <w:r>
        <w:rPr>
          <w:rFonts w:asciiTheme="minorHAnsi" w:hAnsiTheme="minorHAnsi" w:cstheme="minorHAnsi"/>
          <w:b/>
          <w:bCs/>
        </w:rPr>
        <w:t>O</w:t>
      </w:r>
      <w:r w:rsidR="0017080F" w:rsidRPr="002B19AC">
        <w:rPr>
          <w:rFonts w:asciiTheme="minorHAnsi" w:hAnsiTheme="minorHAnsi" w:cstheme="minorHAnsi"/>
          <w:b/>
          <w:bCs/>
        </w:rPr>
        <w:t xml:space="preserve">utline </w:t>
      </w:r>
      <w:r w:rsidR="00D069F4" w:rsidRPr="002B19AC">
        <w:rPr>
          <w:rFonts w:asciiTheme="minorHAnsi" w:hAnsiTheme="minorHAnsi" w:cstheme="minorHAnsi"/>
          <w:b/>
          <w:bCs/>
        </w:rPr>
        <w:t xml:space="preserve">the </w:t>
      </w:r>
      <w:r w:rsidR="00846377" w:rsidRPr="002B19AC">
        <w:rPr>
          <w:rFonts w:asciiTheme="minorHAnsi" w:hAnsiTheme="minorHAnsi" w:cstheme="minorHAnsi"/>
          <w:b/>
          <w:bCs/>
        </w:rPr>
        <w:t xml:space="preserve">main </w:t>
      </w:r>
      <w:r w:rsidR="00D069F4" w:rsidRPr="002B19AC">
        <w:rPr>
          <w:rFonts w:asciiTheme="minorHAnsi" w:hAnsiTheme="minorHAnsi" w:cstheme="minorHAnsi"/>
          <w:b/>
          <w:bCs/>
        </w:rPr>
        <w:t>changes</w:t>
      </w:r>
      <w:r w:rsidR="00846377" w:rsidRPr="002B19AC">
        <w:rPr>
          <w:rFonts w:asciiTheme="minorHAnsi" w:hAnsiTheme="minorHAnsi" w:cstheme="minorHAnsi"/>
          <w:b/>
          <w:bCs/>
        </w:rPr>
        <w:t xml:space="preserve"> made to </w:t>
      </w:r>
      <w:r w:rsidR="0017080F" w:rsidRPr="002B19AC">
        <w:rPr>
          <w:rFonts w:asciiTheme="minorHAnsi" w:hAnsiTheme="minorHAnsi" w:cstheme="minorHAnsi"/>
          <w:b/>
          <w:bCs/>
        </w:rPr>
        <w:t>the</w:t>
      </w:r>
      <w:r w:rsidR="0069637A" w:rsidRPr="002B19AC">
        <w:rPr>
          <w:rFonts w:asciiTheme="minorHAnsi" w:hAnsiTheme="minorHAnsi" w:cstheme="minorHAnsi"/>
          <w:b/>
          <w:bCs/>
        </w:rPr>
        <w:t xml:space="preserve"> Code of Good Practice on Combatting Pension Scams</w:t>
      </w:r>
      <w:r w:rsidR="0017080F" w:rsidRPr="002B19AC">
        <w:rPr>
          <w:rFonts w:asciiTheme="minorHAnsi" w:hAnsiTheme="minorHAnsi" w:cstheme="minorHAnsi"/>
          <w:b/>
          <w:bCs/>
        </w:rPr>
        <w:t xml:space="preserve"> </w:t>
      </w:r>
      <w:r w:rsidR="00791847" w:rsidRPr="002B19AC">
        <w:rPr>
          <w:rFonts w:asciiTheme="minorHAnsi" w:hAnsiTheme="minorHAnsi" w:cstheme="minorHAnsi"/>
          <w:b/>
          <w:bCs/>
        </w:rPr>
        <w:t xml:space="preserve">in version 2.2 of the Code and the principles on </w:t>
      </w:r>
      <w:r w:rsidR="0017080F" w:rsidRPr="002B19AC">
        <w:rPr>
          <w:rFonts w:asciiTheme="minorHAnsi" w:hAnsiTheme="minorHAnsi" w:cstheme="minorHAnsi"/>
          <w:b/>
          <w:bCs/>
        </w:rPr>
        <w:t xml:space="preserve">which </w:t>
      </w:r>
      <w:r w:rsidR="00EF508E" w:rsidRPr="002B19AC">
        <w:rPr>
          <w:rFonts w:asciiTheme="minorHAnsi" w:hAnsiTheme="minorHAnsi" w:cstheme="minorHAnsi"/>
          <w:b/>
          <w:bCs/>
        </w:rPr>
        <w:t>the Code</w:t>
      </w:r>
      <w:r w:rsidR="0017080F" w:rsidRPr="002B19AC">
        <w:rPr>
          <w:rFonts w:asciiTheme="minorHAnsi" w:hAnsiTheme="minorHAnsi" w:cstheme="minorHAnsi"/>
          <w:b/>
          <w:bCs/>
        </w:rPr>
        <w:t xml:space="preserve"> is based</w:t>
      </w:r>
      <w:r w:rsidR="00E379BA" w:rsidRPr="002B19AC">
        <w:rPr>
          <w:rFonts w:asciiTheme="minorHAnsi" w:hAnsiTheme="minorHAnsi" w:cstheme="minorHAnsi"/>
          <w:b/>
          <w:bCs/>
        </w:rPr>
        <w:t>.</w:t>
      </w:r>
    </w:p>
    <w:p w14:paraId="1C1BE305" w14:textId="2F3F419E" w:rsidR="0095377F" w:rsidRPr="002B19AC" w:rsidRDefault="0095377F" w:rsidP="00C43AFA">
      <w:pPr>
        <w:pStyle w:val="ListParagraph"/>
        <w:ind w:left="8640" w:firstLine="720"/>
        <w:rPr>
          <w:rFonts w:asciiTheme="minorHAnsi" w:hAnsiTheme="minorHAnsi" w:cstheme="minorHAnsi"/>
          <w:b/>
          <w:bCs/>
        </w:rPr>
      </w:pPr>
      <w:r w:rsidRPr="002B19AC">
        <w:rPr>
          <w:rFonts w:asciiTheme="minorHAnsi" w:hAnsiTheme="minorHAnsi" w:cstheme="minorHAnsi"/>
          <w:b/>
          <w:bCs/>
        </w:rPr>
        <w:t>(1</w:t>
      </w:r>
      <w:r w:rsidR="00355C1F">
        <w:rPr>
          <w:rFonts w:asciiTheme="minorHAnsi" w:hAnsiTheme="minorHAnsi" w:cstheme="minorHAnsi"/>
          <w:b/>
          <w:bCs/>
        </w:rPr>
        <w:t>0</w:t>
      </w:r>
      <w:r w:rsidRPr="002B19AC">
        <w:rPr>
          <w:rFonts w:asciiTheme="minorHAnsi" w:hAnsiTheme="minorHAnsi" w:cstheme="minorHAnsi"/>
          <w:b/>
          <w:bCs/>
        </w:rPr>
        <w:t xml:space="preserve"> marks)</w:t>
      </w:r>
    </w:p>
    <w:p w14:paraId="15DCCBCE" w14:textId="28B32B24" w:rsidR="00E379BA" w:rsidRPr="002B19AC" w:rsidRDefault="00E379BA" w:rsidP="00E379BA">
      <w:pPr>
        <w:ind w:left="360" w:firstLine="360"/>
        <w:rPr>
          <w:rFonts w:asciiTheme="minorHAnsi" w:hAnsiTheme="minorHAnsi" w:cstheme="minorHAnsi"/>
        </w:rPr>
      </w:pPr>
      <w:r w:rsidRPr="002B19AC">
        <w:rPr>
          <w:rFonts w:asciiTheme="minorHAnsi" w:hAnsiTheme="minorHAnsi" w:cstheme="minorHAnsi"/>
        </w:rPr>
        <w:t>Answer should cover:</w:t>
      </w:r>
    </w:p>
    <w:p w14:paraId="490593F3" w14:textId="1FA1125F" w:rsidR="00AD5D1B" w:rsidRPr="002B19AC" w:rsidRDefault="00EF508E" w:rsidP="00355C1F">
      <w:pPr>
        <w:rPr>
          <w:rFonts w:asciiTheme="minorHAnsi" w:hAnsiTheme="minorHAnsi" w:cstheme="minorHAnsi"/>
        </w:rPr>
      </w:pPr>
      <w:r w:rsidRPr="002B19AC">
        <w:rPr>
          <w:rFonts w:asciiTheme="minorHAnsi" w:hAnsiTheme="minorHAnsi" w:cstheme="minorHAnsi"/>
        </w:rPr>
        <w:tab/>
      </w:r>
    </w:p>
    <w:p w14:paraId="52834F36" w14:textId="55A0A501" w:rsidR="00E379BA" w:rsidRPr="002B19AC" w:rsidRDefault="00EF508E" w:rsidP="00F809BF">
      <w:pPr>
        <w:ind w:firstLine="720"/>
        <w:rPr>
          <w:rFonts w:asciiTheme="minorHAnsi" w:hAnsiTheme="minorHAnsi" w:cstheme="minorHAnsi"/>
        </w:rPr>
      </w:pPr>
      <w:r w:rsidRPr="002B19AC">
        <w:rPr>
          <w:rFonts w:asciiTheme="minorHAnsi" w:hAnsiTheme="minorHAnsi" w:cstheme="minorHAnsi"/>
          <w:i/>
          <w:iCs/>
        </w:rPr>
        <w:t>Main Changes (5 marks)</w:t>
      </w:r>
      <w:r w:rsidR="00F809BF" w:rsidRPr="002B19AC">
        <w:rPr>
          <w:rFonts w:asciiTheme="minorHAnsi" w:hAnsiTheme="minorHAnsi" w:cstheme="minorHAnsi"/>
        </w:rPr>
        <w:t>:</w:t>
      </w:r>
    </w:p>
    <w:p w14:paraId="792B77DF" w14:textId="3B9652E6" w:rsidR="006C7083" w:rsidRPr="002B19AC" w:rsidRDefault="003578E5" w:rsidP="006C7083">
      <w:pPr>
        <w:pStyle w:val="ListParagraph"/>
        <w:numPr>
          <w:ilvl w:val="0"/>
          <w:numId w:val="30"/>
        </w:numPr>
        <w:rPr>
          <w:rFonts w:asciiTheme="minorHAnsi" w:hAnsiTheme="minorHAnsi" w:cstheme="minorHAnsi"/>
          <w:lang w:val="en-GB"/>
        </w:rPr>
      </w:pPr>
      <w:r w:rsidRPr="002B19AC">
        <w:rPr>
          <w:rFonts w:asciiTheme="minorHAnsi" w:hAnsiTheme="minorHAnsi" w:cstheme="minorHAnsi"/>
          <w:lang w:val="en-GB"/>
        </w:rPr>
        <w:t xml:space="preserve">Update on TPR’s and FCA’s initiatives to tackle </w:t>
      </w:r>
      <w:r w:rsidR="006C7083" w:rsidRPr="002B19AC">
        <w:rPr>
          <w:rFonts w:asciiTheme="minorHAnsi" w:hAnsiTheme="minorHAnsi" w:cstheme="minorHAnsi"/>
          <w:lang w:val="en-GB"/>
        </w:rPr>
        <w:t>pension scams</w:t>
      </w:r>
      <w:r w:rsidRPr="002B19AC">
        <w:rPr>
          <w:rFonts w:asciiTheme="minorHAnsi" w:hAnsiTheme="minorHAnsi" w:cstheme="minorHAnsi"/>
          <w:lang w:val="en-GB"/>
        </w:rPr>
        <w:t>;</w:t>
      </w:r>
    </w:p>
    <w:p w14:paraId="13A29CDA" w14:textId="3E92E44B" w:rsidR="006C7083" w:rsidRPr="002B19AC" w:rsidRDefault="006C7083" w:rsidP="003578E5">
      <w:pPr>
        <w:pStyle w:val="ListParagraph"/>
        <w:numPr>
          <w:ilvl w:val="0"/>
          <w:numId w:val="30"/>
        </w:numPr>
        <w:rPr>
          <w:rFonts w:asciiTheme="minorHAnsi" w:hAnsiTheme="minorHAnsi" w:cstheme="minorHAnsi"/>
          <w:lang w:val="en-GB"/>
        </w:rPr>
      </w:pPr>
      <w:r w:rsidRPr="002B19AC">
        <w:rPr>
          <w:rFonts w:asciiTheme="minorHAnsi" w:hAnsiTheme="minorHAnsi" w:cstheme="minorHAnsi"/>
          <w:lang w:val="en-GB"/>
        </w:rPr>
        <w:t>Revised Action Fraud reporting guidance</w:t>
      </w:r>
      <w:r w:rsidR="0095377F" w:rsidRPr="002B19AC">
        <w:rPr>
          <w:rFonts w:asciiTheme="minorHAnsi" w:hAnsiTheme="minorHAnsi" w:cstheme="minorHAnsi"/>
          <w:lang w:val="en-GB"/>
        </w:rPr>
        <w:t>;</w:t>
      </w:r>
    </w:p>
    <w:p w14:paraId="60680DF7" w14:textId="244CF294" w:rsidR="006C7083" w:rsidRPr="002B19AC" w:rsidRDefault="006C7083" w:rsidP="003578E5">
      <w:pPr>
        <w:pStyle w:val="ListParagraph"/>
        <w:numPr>
          <w:ilvl w:val="0"/>
          <w:numId w:val="30"/>
        </w:numPr>
        <w:rPr>
          <w:rFonts w:asciiTheme="minorHAnsi" w:hAnsiTheme="minorHAnsi" w:cstheme="minorHAnsi"/>
          <w:lang w:val="en-GB"/>
        </w:rPr>
      </w:pPr>
      <w:r w:rsidRPr="002B19AC">
        <w:rPr>
          <w:rFonts w:asciiTheme="minorHAnsi" w:hAnsiTheme="minorHAnsi" w:cstheme="minorHAnsi"/>
          <w:lang w:val="en-GB"/>
        </w:rPr>
        <w:t>TPR/FCA ScamSmart campaign and TPR Threat Assessment update</w:t>
      </w:r>
      <w:r w:rsidR="0095377F" w:rsidRPr="002B19AC">
        <w:rPr>
          <w:rFonts w:asciiTheme="minorHAnsi" w:hAnsiTheme="minorHAnsi" w:cstheme="minorHAnsi"/>
          <w:lang w:val="en-GB"/>
        </w:rPr>
        <w:t>;</w:t>
      </w:r>
    </w:p>
    <w:p w14:paraId="12ECB478" w14:textId="3702EFBB" w:rsidR="006C7083" w:rsidRPr="002B19AC" w:rsidRDefault="006C7083" w:rsidP="003578E5">
      <w:pPr>
        <w:pStyle w:val="ListParagraph"/>
        <w:numPr>
          <w:ilvl w:val="0"/>
          <w:numId w:val="30"/>
        </w:numPr>
        <w:rPr>
          <w:rFonts w:asciiTheme="minorHAnsi" w:hAnsiTheme="minorHAnsi" w:cstheme="minorHAnsi"/>
          <w:lang w:val="en-GB"/>
        </w:rPr>
      </w:pPr>
      <w:r w:rsidRPr="002B19AC">
        <w:rPr>
          <w:rFonts w:asciiTheme="minorHAnsi" w:hAnsiTheme="minorHAnsi" w:cstheme="minorHAnsi"/>
          <w:lang w:val="en-GB"/>
        </w:rPr>
        <w:t>Additional Determinations from The Pension Ombudsman (TPO)</w:t>
      </w:r>
      <w:r w:rsidR="0095377F" w:rsidRPr="002B19AC">
        <w:rPr>
          <w:rFonts w:asciiTheme="minorHAnsi" w:hAnsiTheme="minorHAnsi" w:cstheme="minorHAnsi"/>
          <w:lang w:val="en-GB"/>
        </w:rPr>
        <w:t>;</w:t>
      </w:r>
    </w:p>
    <w:p w14:paraId="1DD41D1D" w14:textId="06B3BC38" w:rsidR="006C7083" w:rsidRPr="002B19AC" w:rsidRDefault="006C7083" w:rsidP="003578E5">
      <w:pPr>
        <w:pStyle w:val="ListParagraph"/>
        <w:numPr>
          <w:ilvl w:val="0"/>
          <w:numId w:val="30"/>
        </w:numPr>
        <w:rPr>
          <w:rFonts w:asciiTheme="minorHAnsi" w:hAnsiTheme="minorHAnsi" w:cstheme="minorHAnsi"/>
          <w:lang w:val="en-GB"/>
        </w:rPr>
      </w:pPr>
      <w:r w:rsidRPr="002B19AC">
        <w:rPr>
          <w:rFonts w:asciiTheme="minorHAnsi" w:hAnsiTheme="minorHAnsi" w:cstheme="minorHAnsi"/>
          <w:lang w:val="en-GB"/>
        </w:rPr>
        <w:t>The rise of claims management firms</w:t>
      </w:r>
      <w:r w:rsidR="0095377F" w:rsidRPr="002B19AC">
        <w:rPr>
          <w:rFonts w:asciiTheme="minorHAnsi" w:hAnsiTheme="minorHAnsi" w:cstheme="minorHAnsi"/>
          <w:lang w:val="en-GB"/>
        </w:rPr>
        <w:t>;</w:t>
      </w:r>
    </w:p>
    <w:p w14:paraId="6D6D99E1" w14:textId="3848574F" w:rsidR="006C7083" w:rsidRPr="002B19AC" w:rsidRDefault="006C7083" w:rsidP="003578E5">
      <w:pPr>
        <w:pStyle w:val="ListParagraph"/>
        <w:numPr>
          <w:ilvl w:val="0"/>
          <w:numId w:val="30"/>
        </w:numPr>
        <w:rPr>
          <w:rFonts w:asciiTheme="minorHAnsi" w:hAnsiTheme="minorHAnsi" w:cstheme="minorHAnsi"/>
          <w:lang w:val="en-GB"/>
        </w:rPr>
      </w:pPr>
      <w:r w:rsidRPr="002B19AC">
        <w:rPr>
          <w:rFonts w:asciiTheme="minorHAnsi" w:hAnsiTheme="minorHAnsi" w:cstheme="minorHAnsi"/>
          <w:lang w:val="en-GB"/>
        </w:rPr>
        <w:t>Recent legal developments both in the UK and overseas</w:t>
      </w:r>
      <w:r w:rsidR="0095377F" w:rsidRPr="002B19AC">
        <w:rPr>
          <w:rFonts w:asciiTheme="minorHAnsi" w:hAnsiTheme="minorHAnsi" w:cstheme="minorHAnsi"/>
          <w:lang w:val="en-GB"/>
        </w:rPr>
        <w:t>;</w:t>
      </w:r>
    </w:p>
    <w:p w14:paraId="0F2D2C83" w14:textId="042DE47B" w:rsidR="00AD5D1B" w:rsidRPr="002B19AC" w:rsidRDefault="006C7083" w:rsidP="003578E5">
      <w:pPr>
        <w:pStyle w:val="ListParagraph"/>
        <w:numPr>
          <w:ilvl w:val="0"/>
          <w:numId w:val="30"/>
        </w:numPr>
        <w:jc w:val="both"/>
        <w:rPr>
          <w:rFonts w:asciiTheme="minorHAnsi" w:hAnsiTheme="minorHAnsi" w:cstheme="minorHAnsi"/>
        </w:rPr>
      </w:pPr>
      <w:r w:rsidRPr="002B19AC">
        <w:rPr>
          <w:rFonts w:asciiTheme="minorHAnsi" w:hAnsiTheme="minorHAnsi" w:cstheme="minorHAnsi"/>
          <w:lang w:val="en-GB"/>
        </w:rPr>
        <w:t>Additional case studies</w:t>
      </w:r>
      <w:r w:rsidR="003578E5" w:rsidRPr="002B19AC">
        <w:rPr>
          <w:rFonts w:asciiTheme="minorHAnsi" w:hAnsiTheme="minorHAnsi" w:cstheme="minorHAnsi"/>
          <w:lang w:val="en-GB"/>
        </w:rPr>
        <w:t>.</w:t>
      </w:r>
    </w:p>
    <w:p w14:paraId="4FF70343" w14:textId="3532A316" w:rsidR="0096474E" w:rsidRPr="002B19AC" w:rsidRDefault="0096474E" w:rsidP="00F809BF">
      <w:pPr>
        <w:ind w:firstLine="720"/>
        <w:rPr>
          <w:rFonts w:asciiTheme="minorHAnsi" w:hAnsiTheme="minorHAnsi" w:cstheme="minorHAnsi"/>
        </w:rPr>
      </w:pPr>
      <w:r w:rsidRPr="002B19AC">
        <w:rPr>
          <w:rFonts w:asciiTheme="minorHAnsi" w:hAnsiTheme="minorHAnsi" w:cstheme="minorHAnsi"/>
          <w:i/>
          <w:iCs/>
        </w:rPr>
        <w:t>Principles of the Code (5 marks)</w:t>
      </w:r>
      <w:r w:rsidRPr="002B19AC">
        <w:rPr>
          <w:rFonts w:asciiTheme="minorHAnsi" w:hAnsiTheme="minorHAnsi" w:cstheme="minorHAnsi"/>
        </w:rPr>
        <w:t>:</w:t>
      </w:r>
    </w:p>
    <w:p w14:paraId="4E561251" w14:textId="77777777" w:rsidR="00865AE3" w:rsidRPr="002B19AC" w:rsidRDefault="00865AE3" w:rsidP="00E379BA">
      <w:pPr>
        <w:pStyle w:val="ListParagraph"/>
        <w:numPr>
          <w:ilvl w:val="0"/>
          <w:numId w:val="19"/>
        </w:numPr>
        <w:ind w:left="1080"/>
        <w:rPr>
          <w:rFonts w:asciiTheme="minorHAnsi" w:hAnsiTheme="minorHAnsi" w:cstheme="minorHAnsi"/>
        </w:rPr>
      </w:pPr>
      <w:r w:rsidRPr="002B19AC">
        <w:rPr>
          <w:rFonts w:asciiTheme="minorHAnsi" w:hAnsiTheme="minorHAnsi" w:cstheme="minorHAnsi"/>
        </w:rPr>
        <w:t>Purpose:</w:t>
      </w:r>
    </w:p>
    <w:p w14:paraId="1282BF5C" w14:textId="50E87C59" w:rsidR="00E379BA" w:rsidRPr="002B19AC" w:rsidRDefault="00865AE3" w:rsidP="00865AE3">
      <w:pPr>
        <w:pStyle w:val="ListParagraph"/>
        <w:numPr>
          <w:ilvl w:val="2"/>
          <w:numId w:val="19"/>
        </w:numPr>
        <w:rPr>
          <w:rFonts w:asciiTheme="minorHAnsi" w:hAnsiTheme="minorHAnsi" w:cstheme="minorHAnsi"/>
        </w:rPr>
      </w:pPr>
      <w:r w:rsidRPr="002B19AC">
        <w:rPr>
          <w:rFonts w:asciiTheme="minorHAnsi" w:hAnsiTheme="minorHAnsi" w:cstheme="minorHAnsi"/>
        </w:rPr>
        <w:t xml:space="preserve">Provides industry guidance </w:t>
      </w:r>
      <w:r w:rsidR="00F103B7" w:rsidRPr="002B19AC">
        <w:rPr>
          <w:rFonts w:asciiTheme="minorHAnsi" w:hAnsiTheme="minorHAnsi" w:cstheme="minorHAnsi"/>
        </w:rPr>
        <w:t>to share good practice and reduce risk of successful pension scams;</w:t>
      </w:r>
    </w:p>
    <w:p w14:paraId="01F73582" w14:textId="243D108D" w:rsidR="00F103B7" w:rsidRPr="002B19AC" w:rsidRDefault="00153FE7" w:rsidP="00053918">
      <w:pPr>
        <w:pStyle w:val="ListParagraph"/>
        <w:numPr>
          <w:ilvl w:val="2"/>
          <w:numId w:val="19"/>
        </w:numPr>
        <w:rPr>
          <w:rFonts w:asciiTheme="minorHAnsi" w:hAnsiTheme="minorHAnsi" w:cstheme="minorHAnsi"/>
        </w:rPr>
      </w:pPr>
      <w:r w:rsidRPr="002B19AC">
        <w:rPr>
          <w:rFonts w:asciiTheme="minorHAnsi" w:hAnsiTheme="minorHAnsi" w:cstheme="minorHAnsi"/>
        </w:rPr>
        <w:t>Sets industry standard for dealing with transfers from UK registered pension scheme to another registered pension scheme or QROPS;</w:t>
      </w:r>
    </w:p>
    <w:p w14:paraId="56D93DAD" w14:textId="77777777" w:rsidR="00050403" w:rsidRPr="002B19AC" w:rsidRDefault="00050403" w:rsidP="00E379BA">
      <w:pPr>
        <w:pStyle w:val="ListParagraph"/>
        <w:numPr>
          <w:ilvl w:val="0"/>
          <w:numId w:val="19"/>
        </w:numPr>
        <w:ind w:left="1080"/>
        <w:rPr>
          <w:rFonts w:asciiTheme="minorHAnsi" w:hAnsiTheme="minorHAnsi" w:cstheme="minorHAnsi"/>
        </w:rPr>
      </w:pPr>
      <w:r w:rsidRPr="002B19AC">
        <w:rPr>
          <w:rFonts w:asciiTheme="minorHAnsi" w:hAnsiTheme="minorHAnsi" w:cstheme="minorHAnsi"/>
        </w:rPr>
        <w:t>3 principles:</w:t>
      </w:r>
    </w:p>
    <w:p w14:paraId="4BF83D57" w14:textId="77777777" w:rsidR="00702EB0" w:rsidRPr="002B19AC" w:rsidRDefault="00702EB0" w:rsidP="00702EB0">
      <w:pPr>
        <w:pStyle w:val="ListParagraph"/>
        <w:numPr>
          <w:ilvl w:val="2"/>
          <w:numId w:val="19"/>
        </w:numPr>
        <w:rPr>
          <w:rFonts w:asciiTheme="minorHAnsi" w:hAnsiTheme="minorHAnsi" w:cstheme="minorHAnsi"/>
        </w:rPr>
      </w:pPr>
      <w:r w:rsidRPr="002B19AC">
        <w:rPr>
          <w:rFonts w:asciiTheme="minorHAnsi" w:hAnsiTheme="minorHAnsi" w:cstheme="minorHAnsi"/>
        </w:rPr>
        <w:t xml:space="preserve">Raising Awareness (Principle 1) - Trustees, providers and administrators should raise awareness of </w:t>
      </w:r>
    </w:p>
    <w:p w14:paraId="0D561DFB" w14:textId="126E7DFA" w:rsidR="00702EB0" w:rsidRPr="002B19AC" w:rsidRDefault="00702EB0" w:rsidP="00702EB0">
      <w:pPr>
        <w:pStyle w:val="ListParagraph"/>
        <w:ind w:left="1568"/>
        <w:rPr>
          <w:rFonts w:asciiTheme="minorHAnsi" w:hAnsiTheme="minorHAnsi" w:cstheme="minorHAnsi"/>
        </w:rPr>
      </w:pPr>
      <w:r w:rsidRPr="002B19AC">
        <w:rPr>
          <w:rFonts w:asciiTheme="minorHAnsi" w:hAnsiTheme="minorHAnsi" w:cstheme="minorHAnsi"/>
        </w:rPr>
        <w:t>pension scams amongst members and beneficiaries of their scheme;</w:t>
      </w:r>
    </w:p>
    <w:p w14:paraId="3BC8E4D3" w14:textId="3E57081B" w:rsidR="00702EB0" w:rsidRPr="002B19AC" w:rsidRDefault="00702EB0" w:rsidP="00702EB0">
      <w:pPr>
        <w:pStyle w:val="ListParagraph"/>
        <w:numPr>
          <w:ilvl w:val="0"/>
          <w:numId w:val="23"/>
        </w:numPr>
        <w:rPr>
          <w:rFonts w:asciiTheme="minorHAnsi" w:hAnsiTheme="minorHAnsi" w:cstheme="minorHAnsi"/>
        </w:rPr>
      </w:pPr>
      <w:r w:rsidRPr="002B19AC">
        <w:rPr>
          <w:rFonts w:asciiTheme="minorHAnsi" w:hAnsiTheme="minorHAnsi" w:cstheme="minorHAnsi"/>
        </w:rPr>
        <w:t xml:space="preserve">The assessment process (Principle 2) - Trustees, providers and administrators should have robust, </w:t>
      </w:r>
    </w:p>
    <w:p w14:paraId="24FF46CC" w14:textId="77777777" w:rsidR="00702EB0" w:rsidRPr="002B19AC" w:rsidRDefault="00702EB0" w:rsidP="003578B7">
      <w:pPr>
        <w:pStyle w:val="ListParagraph"/>
        <w:ind w:left="1568"/>
        <w:rPr>
          <w:rFonts w:asciiTheme="minorHAnsi" w:hAnsiTheme="minorHAnsi" w:cstheme="minorHAnsi"/>
        </w:rPr>
      </w:pPr>
      <w:r w:rsidRPr="002B19AC">
        <w:rPr>
          <w:rFonts w:asciiTheme="minorHAnsi" w:hAnsiTheme="minorHAnsi" w:cstheme="minorHAnsi"/>
        </w:rPr>
        <w:t xml:space="preserve">but proportionate, processes for assessing whether a receiving scheme may be operating as part of a </w:t>
      </w:r>
    </w:p>
    <w:p w14:paraId="704BD945" w14:textId="4DAB7D95" w:rsidR="00702EB0" w:rsidRPr="002B19AC" w:rsidRDefault="00702EB0" w:rsidP="003578B7">
      <w:pPr>
        <w:pStyle w:val="ListParagraph"/>
        <w:ind w:left="1568"/>
        <w:rPr>
          <w:rFonts w:asciiTheme="minorHAnsi" w:hAnsiTheme="minorHAnsi" w:cstheme="minorHAnsi"/>
        </w:rPr>
      </w:pPr>
      <w:r w:rsidRPr="002B19AC">
        <w:rPr>
          <w:rFonts w:asciiTheme="minorHAnsi" w:hAnsiTheme="minorHAnsi" w:cstheme="minorHAnsi"/>
        </w:rPr>
        <w:t>pension scam, and for responding to that risk</w:t>
      </w:r>
      <w:r w:rsidR="003578B7" w:rsidRPr="002B19AC">
        <w:rPr>
          <w:rFonts w:asciiTheme="minorHAnsi" w:hAnsiTheme="minorHAnsi" w:cstheme="minorHAnsi"/>
        </w:rPr>
        <w:t>;</w:t>
      </w:r>
    </w:p>
    <w:p w14:paraId="28DB321D" w14:textId="07849191" w:rsidR="00702EB0" w:rsidRPr="002B19AC" w:rsidRDefault="00702EB0" w:rsidP="003578B7">
      <w:pPr>
        <w:pStyle w:val="ListParagraph"/>
        <w:numPr>
          <w:ilvl w:val="0"/>
          <w:numId w:val="23"/>
        </w:numPr>
        <w:rPr>
          <w:rFonts w:asciiTheme="minorHAnsi" w:hAnsiTheme="minorHAnsi" w:cstheme="minorHAnsi"/>
        </w:rPr>
      </w:pPr>
      <w:r w:rsidRPr="002B19AC">
        <w:rPr>
          <w:rFonts w:asciiTheme="minorHAnsi" w:hAnsiTheme="minorHAnsi" w:cstheme="minorHAnsi"/>
        </w:rPr>
        <w:t xml:space="preserve">Awareness of current scam strategies (Principle 3) - Trustees, providers and administrators should </w:t>
      </w:r>
    </w:p>
    <w:p w14:paraId="7C1E5AB9" w14:textId="77777777" w:rsidR="00702EB0" w:rsidRPr="002B19AC" w:rsidRDefault="00702EB0" w:rsidP="003578B7">
      <w:pPr>
        <w:pStyle w:val="ListParagraph"/>
        <w:ind w:left="1080" w:firstLine="360"/>
        <w:rPr>
          <w:rFonts w:asciiTheme="minorHAnsi" w:hAnsiTheme="minorHAnsi" w:cstheme="minorHAnsi"/>
        </w:rPr>
      </w:pPr>
      <w:r w:rsidRPr="002B19AC">
        <w:rPr>
          <w:rFonts w:asciiTheme="minorHAnsi" w:hAnsiTheme="minorHAnsi" w:cstheme="minorHAnsi"/>
        </w:rPr>
        <w:t xml:space="preserve">generally be aware of the known current strategies of the perpetrators of pension scams in order to </w:t>
      </w:r>
    </w:p>
    <w:p w14:paraId="338B6365" w14:textId="77777777" w:rsidR="00702EB0" w:rsidRPr="002B19AC" w:rsidRDefault="00702EB0" w:rsidP="003578B7">
      <w:pPr>
        <w:pStyle w:val="ListParagraph"/>
        <w:ind w:left="1080" w:firstLine="360"/>
        <w:rPr>
          <w:rFonts w:asciiTheme="minorHAnsi" w:hAnsiTheme="minorHAnsi" w:cstheme="minorHAnsi"/>
        </w:rPr>
      </w:pPr>
      <w:r w:rsidRPr="002B19AC">
        <w:rPr>
          <w:rFonts w:asciiTheme="minorHAnsi" w:hAnsiTheme="minorHAnsi" w:cstheme="minorHAnsi"/>
        </w:rPr>
        <w:t xml:space="preserve">inform the due diligence they need to undertake and refer to the warning flags as indicated in TPR’s </w:t>
      </w:r>
    </w:p>
    <w:p w14:paraId="555FE8E2" w14:textId="27FCA0EC" w:rsidR="00E379BA" w:rsidRPr="002B19AC" w:rsidRDefault="00702EB0" w:rsidP="004261B1">
      <w:pPr>
        <w:pStyle w:val="ListParagraph"/>
        <w:ind w:left="1080" w:firstLine="360"/>
        <w:rPr>
          <w:rFonts w:asciiTheme="minorHAnsi" w:hAnsiTheme="minorHAnsi" w:cstheme="minorHAnsi"/>
        </w:rPr>
      </w:pPr>
      <w:r w:rsidRPr="002B19AC">
        <w:rPr>
          <w:rFonts w:asciiTheme="minorHAnsi" w:hAnsiTheme="minorHAnsi" w:cstheme="minorHAnsi"/>
        </w:rPr>
        <w:t>Guidance, FCA alerts and Action Fraud</w:t>
      </w:r>
      <w:r w:rsidR="004261B1" w:rsidRPr="002B19AC">
        <w:rPr>
          <w:rFonts w:asciiTheme="minorHAnsi" w:hAnsiTheme="minorHAnsi" w:cstheme="minorHAnsi"/>
        </w:rPr>
        <w:t>.</w:t>
      </w:r>
    </w:p>
    <w:p w14:paraId="21B64CF0" w14:textId="77777777" w:rsidR="004261B1" w:rsidRPr="002B19AC" w:rsidRDefault="004261B1" w:rsidP="004261B1">
      <w:pPr>
        <w:pStyle w:val="ListParagraph"/>
        <w:ind w:left="1080" w:firstLine="360"/>
        <w:rPr>
          <w:rFonts w:asciiTheme="minorHAnsi" w:hAnsiTheme="minorHAnsi" w:cstheme="minorHAnsi"/>
        </w:rPr>
      </w:pPr>
    </w:p>
    <w:p w14:paraId="5B75FFA4" w14:textId="1B526ECB" w:rsidR="00E379BA" w:rsidRDefault="00E379BA" w:rsidP="001F3F51">
      <w:pPr>
        <w:ind w:left="720"/>
        <w:rPr>
          <w:rFonts w:asciiTheme="minorHAnsi" w:hAnsiTheme="minorHAnsi" w:cstheme="minorHAnsi"/>
          <w:bCs/>
        </w:rPr>
      </w:pPr>
      <w:r w:rsidRPr="002B19AC">
        <w:rPr>
          <w:rFonts w:asciiTheme="minorHAnsi" w:hAnsiTheme="minorHAnsi" w:cstheme="minorHAnsi"/>
          <w:bCs/>
        </w:rPr>
        <w:t xml:space="preserve">Relevant section of the manual is Part </w:t>
      </w:r>
      <w:r w:rsidR="004261B1" w:rsidRPr="002B19AC">
        <w:rPr>
          <w:rFonts w:asciiTheme="minorHAnsi" w:hAnsiTheme="minorHAnsi" w:cstheme="minorHAnsi"/>
          <w:bCs/>
        </w:rPr>
        <w:t>6</w:t>
      </w:r>
      <w:r w:rsidRPr="002B19AC">
        <w:rPr>
          <w:rFonts w:asciiTheme="minorHAnsi" w:hAnsiTheme="minorHAnsi" w:cstheme="minorHAnsi"/>
          <w:bCs/>
        </w:rPr>
        <w:t xml:space="preserve"> Chapter </w:t>
      </w:r>
      <w:r w:rsidR="004261B1" w:rsidRPr="002B19AC">
        <w:rPr>
          <w:rFonts w:asciiTheme="minorHAnsi" w:hAnsiTheme="minorHAnsi" w:cstheme="minorHAnsi"/>
          <w:bCs/>
        </w:rPr>
        <w:t>3.2</w:t>
      </w:r>
      <w:r w:rsidRPr="002B19AC">
        <w:rPr>
          <w:rFonts w:asciiTheme="minorHAnsi" w:hAnsiTheme="minorHAnsi" w:cstheme="minorHAnsi"/>
          <w:bCs/>
        </w:rPr>
        <w:t>.</w:t>
      </w:r>
    </w:p>
    <w:p w14:paraId="30F0C74E" w14:textId="77777777" w:rsidR="00C3642E" w:rsidRDefault="00C3642E" w:rsidP="001F3F51">
      <w:pPr>
        <w:ind w:left="720"/>
        <w:rPr>
          <w:rFonts w:asciiTheme="minorHAnsi" w:hAnsiTheme="minorHAnsi" w:cstheme="minorHAnsi"/>
          <w:bCs/>
        </w:rPr>
      </w:pPr>
    </w:p>
    <w:p w14:paraId="3CE779C2" w14:textId="77777777" w:rsidR="00C3642E" w:rsidRPr="002B19AC" w:rsidRDefault="00C3642E" w:rsidP="001F3F51">
      <w:pPr>
        <w:ind w:left="720"/>
        <w:rPr>
          <w:rFonts w:asciiTheme="minorHAnsi" w:hAnsiTheme="minorHAnsi" w:cstheme="minorHAnsi"/>
          <w:bCs/>
        </w:rPr>
      </w:pPr>
    </w:p>
    <w:p w14:paraId="6C9B2167" w14:textId="77777777" w:rsidR="00E379BA" w:rsidRPr="002B19AC" w:rsidRDefault="00E379BA" w:rsidP="007F2B24">
      <w:pPr>
        <w:rPr>
          <w:rFonts w:asciiTheme="minorHAnsi" w:hAnsiTheme="minorHAnsi" w:cstheme="minorHAnsi"/>
        </w:rPr>
      </w:pPr>
    </w:p>
    <w:p w14:paraId="7C9ED6A1" w14:textId="77777777" w:rsidR="00DB7B8C" w:rsidRPr="002B19AC" w:rsidRDefault="00DB7B8C" w:rsidP="00CC5D72">
      <w:pPr>
        <w:ind w:left="720"/>
        <w:rPr>
          <w:rFonts w:asciiTheme="minorHAnsi" w:hAnsiTheme="minorHAnsi" w:cstheme="minorHAnsi"/>
        </w:rPr>
      </w:pPr>
    </w:p>
    <w:p w14:paraId="2DACCD20" w14:textId="77777777" w:rsidR="00CC5224" w:rsidRPr="002B19AC" w:rsidRDefault="00CC5224" w:rsidP="00CC5224">
      <w:pPr>
        <w:pStyle w:val="ListParagraph"/>
        <w:numPr>
          <w:ilvl w:val="0"/>
          <w:numId w:val="3"/>
        </w:numPr>
        <w:rPr>
          <w:rFonts w:asciiTheme="minorHAnsi" w:hAnsiTheme="minorHAnsi" w:cstheme="minorHAnsi"/>
        </w:rPr>
      </w:pPr>
      <w:r w:rsidRPr="002B19AC">
        <w:rPr>
          <w:rFonts w:asciiTheme="minorHAnsi" w:hAnsiTheme="minorHAnsi" w:cstheme="minorHAnsi"/>
          <w:b/>
          <w:bCs/>
        </w:rPr>
        <w:t xml:space="preserve">Describe the legislation in place in relation to Data Protection and describe the requirements of that legislation. </w:t>
      </w:r>
    </w:p>
    <w:p w14:paraId="6E45B85A" w14:textId="250D9B8F" w:rsidR="00CC5224" w:rsidRPr="002B19AC" w:rsidRDefault="00CC5224" w:rsidP="00FF025A">
      <w:pPr>
        <w:pStyle w:val="ListParagraph"/>
        <w:ind w:left="8640" w:firstLine="720"/>
        <w:rPr>
          <w:rFonts w:asciiTheme="minorHAnsi" w:hAnsiTheme="minorHAnsi" w:cstheme="minorHAnsi"/>
        </w:rPr>
      </w:pPr>
      <w:r w:rsidRPr="002B19AC">
        <w:rPr>
          <w:rFonts w:asciiTheme="minorHAnsi" w:hAnsiTheme="minorHAnsi" w:cstheme="minorHAnsi"/>
          <w:b/>
          <w:bCs/>
        </w:rPr>
        <w:t>(20 marks)</w:t>
      </w:r>
    </w:p>
    <w:p w14:paraId="03BE580C" w14:textId="77777777" w:rsidR="00CC5224" w:rsidRPr="002B19AC" w:rsidRDefault="00CC5224" w:rsidP="00CC5224">
      <w:pPr>
        <w:ind w:firstLine="720"/>
        <w:rPr>
          <w:rFonts w:asciiTheme="minorHAnsi" w:hAnsiTheme="minorHAnsi" w:cstheme="minorHAnsi"/>
        </w:rPr>
      </w:pPr>
      <w:r w:rsidRPr="002B19AC">
        <w:rPr>
          <w:rFonts w:asciiTheme="minorHAnsi" w:hAnsiTheme="minorHAnsi" w:cstheme="minorHAnsi"/>
        </w:rPr>
        <w:t>Answer should cover:</w:t>
      </w:r>
    </w:p>
    <w:p w14:paraId="384487DF" w14:textId="77777777" w:rsidR="00CC5224" w:rsidRPr="002B19AC" w:rsidRDefault="00CC5224" w:rsidP="00CC5224">
      <w:pPr>
        <w:ind w:left="360" w:firstLine="360"/>
        <w:rPr>
          <w:rFonts w:asciiTheme="minorHAnsi" w:hAnsiTheme="minorHAnsi" w:cstheme="minorHAnsi"/>
        </w:rPr>
      </w:pPr>
      <w:r w:rsidRPr="002B19AC">
        <w:rPr>
          <w:rFonts w:asciiTheme="minorHAnsi" w:hAnsiTheme="minorHAnsi" w:cstheme="minorHAnsi"/>
          <w:i/>
          <w:iCs/>
        </w:rPr>
        <w:t>Data Protection Legislation (5 marks):</w:t>
      </w:r>
    </w:p>
    <w:p w14:paraId="381D42BD" w14:textId="6BE23E88" w:rsidR="00CC5224" w:rsidRPr="002B19AC" w:rsidRDefault="007B0A71" w:rsidP="00CC5224">
      <w:pPr>
        <w:pStyle w:val="ListParagraph"/>
        <w:numPr>
          <w:ilvl w:val="0"/>
          <w:numId w:val="34"/>
        </w:numPr>
        <w:rPr>
          <w:rFonts w:asciiTheme="minorHAnsi" w:hAnsiTheme="minorHAnsi" w:cstheme="minorHAnsi"/>
          <w:lang w:val="en-GB"/>
        </w:rPr>
      </w:pPr>
      <w:r>
        <w:rPr>
          <w:rFonts w:asciiTheme="minorHAnsi" w:hAnsiTheme="minorHAnsi" w:cstheme="minorHAnsi"/>
          <w:lang w:val="en-GB"/>
        </w:rPr>
        <w:t>Scheme t</w:t>
      </w:r>
      <w:r w:rsidR="00CC5224" w:rsidRPr="002B19AC">
        <w:rPr>
          <w:rFonts w:asciiTheme="minorHAnsi" w:hAnsiTheme="minorHAnsi" w:cstheme="minorHAnsi"/>
          <w:lang w:val="en-GB"/>
        </w:rPr>
        <w:t>rustees/managers and administrators must comply with their obligations under DP Legislation;</w:t>
      </w:r>
    </w:p>
    <w:p w14:paraId="55962680" w14:textId="77777777" w:rsidR="00CC5224" w:rsidRPr="002B19AC" w:rsidRDefault="00CC5224" w:rsidP="00CC5224">
      <w:pPr>
        <w:pStyle w:val="ListParagraph"/>
        <w:numPr>
          <w:ilvl w:val="0"/>
          <w:numId w:val="34"/>
        </w:numPr>
        <w:rPr>
          <w:rFonts w:asciiTheme="minorHAnsi" w:hAnsiTheme="minorHAnsi" w:cstheme="minorHAnsi"/>
          <w:lang w:val="en-GB"/>
        </w:rPr>
      </w:pPr>
      <w:r w:rsidRPr="002B19AC">
        <w:rPr>
          <w:rFonts w:asciiTheme="minorHAnsi" w:hAnsiTheme="minorHAnsi" w:cstheme="minorHAnsi"/>
          <w:lang w:val="en-GB"/>
        </w:rPr>
        <w:t>European Union General Data Protection Regulation (EU GDPR) effective 25 May 2018 - enacted in UK through the Data Protection Act 2018 (DPA 18);</w:t>
      </w:r>
    </w:p>
    <w:p w14:paraId="7C4FCE2B" w14:textId="77777777" w:rsidR="00CC5224" w:rsidRPr="002B19AC" w:rsidRDefault="00CC5224" w:rsidP="00CC5224">
      <w:pPr>
        <w:pStyle w:val="ListParagraph"/>
        <w:numPr>
          <w:ilvl w:val="0"/>
          <w:numId w:val="34"/>
        </w:numPr>
        <w:rPr>
          <w:rFonts w:asciiTheme="minorHAnsi" w:hAnsiTheme="minorHAnsi" w:cstheme="minorHAnsi"/>
          <w:lang w:val="en-GB"/>
        </w:rPr>
      </w:pPr>
      <w:r w:rsidRPr="002B19AC">
        <w:rPr>
          <w:rFonts w:asciiTheme="minorHAnsi" w:hAnsiTheme="minorHAnsi" w:cstheme="minorHAnsi"/>
          <w:lang w:val="en-GB"/>
        </w:rPr>
        <w:t>EU GDPR replaced EU GDPR following Brexit – legislation almost identical;</w:t>
      </w:r>
    </w:p>
    <w:p w14:paraId="1CA54760" w14:textId="77777777" w:rsidR="00CC5224" w:rsidRPr="002B19AC" w:rsidRDefault="00CC5224" w:rsidP="00CC5224">
      <w:pPr>
        <w:pStyle w:val="ListParagraph"/>
        <w:numPr>
          <w:ilvl w:val="0"/>
          <w:numId w:val="34"/>
        </w:numPr>
        <w:rPr>
          <w:rFonts w:asciiTheme="minorHAnsi" w:hAnsiTheme="minorHAnsi" w:cstheme="minorHAnsi"/>
          <w:lang w:val="en-GB"/>
        </w:rPr>
      </w:pPr>
      <w:r w:rsidRPr="002B19AC">
        <w:rPr>
          <w:rFonts w:asciiTheme="minorHAnsi" w:hAnsiTheme="minorHAnsi" w:cstheme="minorHAnsi"/>
          <w:lang w:val="en-GB"/>
        </w:rPr>
        <w:t>DPA 18 makes provision for the regulation of the processing of personal data relating to individuals, including the obtaining, holding, use or disclosure of such personal data, and also applies to any personal data held or processed on a pension scheme administration system;</w:t>
      </w:r>
    </w:p>
    <w:p w14:paraId="0BAFFC2E" w14:textId="77777777" w:rsidR="00CC5224" w:rsidRPr="002B19AC" w:rsidRDefault="00CC5224" w:rsidP="00CC5224">
      <w:pPr>
        <w:pStyle w:val="ListParagraph"/>
        <w:numPr>
          <w:ilvl w:val="0"/>
          <w:numId w:val="34"/>
        </w:numPr>
        <w:rPr>
          <w:rFonts w:asciiTheme="minorHAnsi" w:hAnsiTheme="minorHAnsi" w:cstheme="minorHAnsi"/>
          <w:lang w:val="en-GB"/>
        </w:rPr>
      </w:pPr>
      <w:r w:rsidRPr="002B19AC">
        <w:rPr>
          <w:rFonts w:asciiTheme="minorHAnsi" w:hAnsiTheme="minorHAnsi" w:cstheme="minorHAnsi"/>
          <w:lang w:val="en-GB"/>
        </w:rPr>
        <w:t>Personal data defined as any information relating to an identified or identifiable natural person - identification may be done directly (for example, name) or indirectly (for example, using a number that can be used to look up a name). Range of personal identifiers - a member’s IP address, name, address, national insurance number and email address;</w:t>
      </w:r>
    </w:p>
    <w:p w14:paraId="796A1D11" w14:textId="77777777" w:rsidR="00CC5224" w:rsidRPr="002B19AC" w:rsidRDefault="00CC5224" w:rsidP="00CC5224">
      <w:pPr>
        <w:pStyle w:val="ListParagraph"/>
        <w:numPr>
          <w:ilvl w:val="0"/>
          <w:numId w:val="34"/>
        </w:numPr>
        <w:rPr>
          <w:rFonts w:asciiTheme="minorHAnsi" w:hAnsiTheme="minorHAnsi" w:cstheme="minorHAnsi"/>
          <w:lang w:val="en-GB"/>
        </w:rPr>
      </w:pPr>
      <w:r w:rsidRPr="002B19AC">
        <w:rPr>
          <w:rFonts w:asciiTheme="minorHAnsi" w:hAnsiTheme="minorHAnsi" w:cstheme="minorHAnsi"/>
          <w:lang w:val="en-GB"/>
        </w:rPr>
        <w:t>DPA 18 also covers “special categories of personal data” which replaces what was known as sensitive personal data – subject additional protection. Includes items such as health and sexual-orientation;</w:t>
      </w:r>
    </w:p>
    <w:p w14:paraId="76EA0364" w14:textId="034A34E1" w:rsidR="00CC5224" w:rsidRPr="002B19AC" w:rsidRDefault="00CC5224" w:rsidP="00CC5224">
      <w:pPr>
        <w:pStyle w:val="ListParagraph"/>
        <w:numPr>
          <w:ilvl w:val="0"/>
          <w:numId w:val="34"/>
        </w:numPr>
        <w:rPr>
          <w:rFonts w:asciiTheme="minorHAnsi" w:hAnsiTheme="minorHAnsi" w:cstheme="minorHAnsi"/>
        </w:rPr>
      </w:pPr>
      <w:r w:rsidRPr="002B19AC">
        <w:rPr>
          <w:rFonts w:asciiTheme="minorHAnsi" w:hAnsiTheme="minorHAnsi" w:cstheme="minorHAnsi"/>
          <w:lang w:val="en-GB"/>
        </w:rPr>
        <w:t xml:space="preserve">Fines for not complying - data controller and the data processor may be fined in event of data breach. </w:t>
      </w:r>
    </w:p>
    <w:p w14:paraId="0A911B07" w14:textId="77777777" w:rsidR="00CC5224" w:rsidRPr="002B19AC" w:rsidRDefault="00CC5224" w:rsidP="00CC5224">
      <w:pPr>
        <w:ind w:left="720"/>
        <w:rPr>
          <w:rFonts w:asciiTheme="minorHAnsi" w:hAnsiTheme="minorHAnsi" w:cstheme="minorHAnsi"/>
          <w:lang w:val="en-GB"/>
        </w:rPr>
      </w:pPr>
      <w:r w:rsidRPr="002B19AC">
        <w:rPr>
          <w:rFonts w:asciiTheme="minorHAnsi" w:hAnsiTheme="minorHAnsi" w:cstheme="minorHAnsi"/>
          <w:i/>
          <w:iCs/>
          <w:lang w:val="en-GB"/>
        </w:rPr>
        <w:t>Six data protection principles under DPA (5 marks)</w:t>
      </w:r>
      <w:r w:rsidRPr="002B19AC">
        <w:rPr>
          <w:rFonts w:asciiTheme="minorHAnsi" w:hAnsiTheme="minorHAnsi" w:cstheme="minorHAnsi"/>
          <w:lang w:val="en-GB"/>
        </w:rPr>
        <w:t>:</w:t>
      </w:r>
    </w:p>
    <w:p w14:paraId="7BC68D38" w14:textId="77777777" w:rsidR="00CC5224" w:rsidRPr="002B19AC" w:rsidRDefault="00CC5224" w:rsidP="00CC5224">
      <w:pPr>
        <w:pStyle w:val="ListParagraph"/>
        <w:numPr>
          <w:ilvl w:val="0"/>
          <w:numId w:val="36"/>
        </w:numPr>
        <w:rPr>
          <w:rFonts w:asciiTheme="minorHAnsi" w:hAnsiTheme="minorHAnsi" w:cstheme="minorHAnsi"/>
          <w:lang w:val="en-GB"/>
        </w:rPr>
      </w:pPr>
      <w:r w:rsidRPr="002B19AC">
        <w:rPr>
          <w:rFonts w:asciiTheme="minorHAnsi" w:hAnsiTheme="minorHAnsi" w:cstheme="minorHAnsi"/>
          <w:lang w:val="en-GB"/>
        </w:rPr>
        <w:t>Lawfulness, fairness and transparency – there should be a lawful reason to collect the data and it should be clear to the individual what data is collected and why;</w:t>
      </w:r>
    </w:p>
    <w:p w14:paraId="0B248798" w14:textId="77777777" w:rsidR="00CC5224" w:rsidRPr="002B19AC" w:rsidRDefault="00CC5224" w:rsidP="00CC5224">
      <w:pPr>
        <w:pStyle w:val="ListParagraph"/>
        <w:numPr>
          <w:ilvl w:val="0"/>
          <w:numId w:val="36"/>
        </w:numPr>
        <w:rPr>
          <w:rFonts w:asciiTheme="minorHAnsi" w:hAnsiTheme="minorHAnsi" w:cstheme="minorHAnsi"/>
          <w:lang w:val="en-GB"/>
        </w:rPr>
      </w:pPr>
      <w:r w:rsidRPr="002B19AC">
        <w:rPr>
          <w:rFonts w:asciiTheme="minorHAnsi" w:hAnsiTheme="minorHAnsi" w:cstheme="minorHAnsi"/>
          <w:lang w:val="en-GB"/>
        </w:rPr>
        <w:t>Purpose limitation – data should only be used for the purpose for which it is collected;</w:t>
      </w:r>
    </w:p>
    <w:p w14:paraId="13729B94" w14:textId="77777777" w:rsidR="00CC5224" w:rsidRPr="002B19AC" w:rsidRDefault="00CC5224" w:rsidP="00CC5224">
      <w:pPr>
        <w:pStyle w:val="ListParagraph"/>
        <w:numPr>
          <w:ilvl w:val="0"/>
          <w:numId w:val="36"/>
        </w:numPr>
        <w:rPr>
          <w:rFonts w:asciiTheme="minorHAnsi" w:hAnsiTheme="minorHAnsi" w:cstheme="minorHAnsi"/>
          <w:lang w:val="en-GB"/>
        </w:rPr>
      </w:pPr>
      <w:r w:rsidRPr="002B19AC">
        <w:rPr>
          <w:rFonts w:asciiTheme="minorHAnsi" w:hAnsiTheme="minorHAnsi" w:cstheme="minorHAnsi"/>
          <w:lang w:val="en-GB"/>
        </w:rPr>
        <w:t>Data minimisation – only data that is necessary should be collected;</w:t>
      </w:r>
    </w:p>
    <w:p w14:paraId="2EC72993" w14:textId="77777777" w:rsidR="00CC5224" w:rsidRPr="002B19AC" w:rsidRDefault="00CC5224" w:rsidP="00CC5224">
      <w:pPr>
        <w:pStyle w:val="ListParagraph"/>
        <w:numPr>
          <w:ilvl w:val="0"/>
          <w:numId w:val="36"/>
        </w:numPr>
        <w:rPr>
          <w:rFonts w:asciiTheme="minorHAnsi" w:hAnsiTheme="minorHAnsi" w:cstheme="minorHAnsi"/>
          <w:lang w:val="en-GB"/>
        </w:rPr>
      </w:pPr>
      <w:r w:rsidRPr="002B19AC">
        <w:rPr>
          <w:rFonts w:asciiTheme="minorHAnsi" w:hAnsiTheme="minorHAnsi" w:cstheme="minorHAnsi"/>
          <w:lang w:val="en-GB"/>
        </w:rPr>
        <w:t>Accuracy – data should be accurate and where necessary kept up to date;</w:t>
      </w:r>
    </w:p>
    <w:p w14:paraId="2992B7B5" w14:textId="77777777" w:rsidR="00CC5224" w:rsidRPr="002B19AC" w:rsidRDefault="00CC5224" w:rsidP="00CC5224">
      <w:pPr>
        <w:pStyle w:val="ListParagraph"/>
        <w:numPr>
          <w:ilvl w:val="0"/>
          <w:numId w:val="36"/>
        </w:numPr>
        <w:rPr>
          <w:rFonts w:asciiTheme="minorHAnsi" w:hAnsiTheme="minorHAnsi" w:cstheme="minorHAnsi"/>
          <w:lang w:val="en-GB"/>
        </w:rPr>
      </w:pPr>
      <w:r w:rsidRPr="002B19AC">
        <w:rPr>
          <w:rFonts w:asciiTheme="minorHAnsi" w:hAnsiTheme="minorHAnsi" w:cstheme="minorHAnsi"/>
          <w:lang w:val="en-GB"/>
        </w:rPr>
        <w:t>Storage limitation – data should be kept no longer than necessary. Most data collected by pension schemes is likely to be needed for very long periods;</w:t>
      </w:r>
    </w:p>
    <w:p w14:paraId="7C9E6348" w14:textId="77777777" w:rsidR="00CC5224" w:rsidRPr="002B19AC" w:rsidRDefault="00CC5224" w:rsidP="00CC5224">
      <w:pPr>
        <w:pStyle w:val="ListParagraph"/>
        <w:numPr>
          <w:ilvl w:val="0"/>
          <w:numId w:val="36"/>
        </w:numPr>
        <w:rPr>
          <w:rFonts w:asciiTheme="minorHAnsi" w:hAnsiTheme="minorHAnsi" w:cstheme="minorHAnsi"/>
          <w:lang w:val="en-GB"/>
        </w:rPr>
      </w:pPr>
      <w:r w:rsidRPr="002B19AC">
        <w:rPr>
          <w:rFonts w:asciiTheme="minorHAnsi" w:hAnsiTheme="minorHAnsi" w:cstheme="minorHAnsi"/>
          <w:lang w:val="en-GB"/>
        </w:rPr>
        <w:t>Integrity and confidentiality – data should be kept securely.</w:t>
      </w:r>
    </w:p>
    <w:p w14:paraId="6353BAC3" w14:textId="77777777" w:rsidR="00CC5224" w:rsidRPr="002B19AC" w:rsidRDefault="00CC5224" w:rsidP="00CC5224">
      <w:pPr>
        <w:ind w:left="720"/>
        <w:rPr>
          <w:rFonts w:asciiTheme="minorHAnsi" w:hAnsiTheme="minorHAnsi" w:cstheme="minorHAnsi"/>
          <w:lang w:val="en-GB"/>
        </w:rPr>
      </w:pPr>
      <w:r w:rsidRPr="002B19AC">
        <w:rPr>
          <w:rFonts w:asciiTheme="minorHAnsi" w:hAnsiTheme="minorHAnsi" w:cstheme="minorHAnsi"/>
          <w:i/>
          <w:iCs/>
          <w:lang w:val="en-GB"/>
        </w:rPr>
        <w:t>Roles and Responsibilities (5 marks)</w:t>
      </w:r>
      <w:r w:rsidRPr="002B19AC">
        <w:rPr>
          <w:rFonts w:asciiTheme="minorHAnsi" w:hAnsiTheme="minorHAnsi" w:cstheme="minorHAnsi"/>
          <w:lang w:val="en-GB"/>
        </w:rPr>
        <w:t>:</w:t>
      </w:r>
    </w:p>
    <w:p w14:paraId="1E30C38D" w14:textId="77777777" w:rsidR="00CC5224" w:rsidRPr="002B19AC" w:rsidRDefault="00CC5224" w:rsidP="00CC5224">
      <w:pPr>
        <w:pStyle w:val="ListParagraph"/>
        <w:numPr>
          <w:ilvl w:val="0"/>
          <w:numId w:val="38"/>
        </w:numPr>
        <w:rPr>
          <w:rFonts w:asciiTheme="minorHAnsi" w:hAnsiTheme="minorHAnsi" w:cstheme="minorHAnsi"/>
          <w:lang w:val="en-GB"/>
        </w:rPr>
      </w:pPr>
      <w:r w:rsidRPr="002B19AC">
        <w:rPr>
          <w:rFonts w:asciiTheme="minorHAnsi" w:hAnsiTheme="minorHAnsi" w:cstheme="minorHAnsi"/>
          <w:lang w:val="en-GB"/>
        </w:rPr>
        <w:t>DPA 18 applies to “controllers” and “processors”  - definitions are broadly the same as under the Data Protection Act 1998;</w:t>
      </w:r>
    </w:p>
    <w:p w14:paraId="4FCAC39A" w14:textId="77777777" w:rsidR="00CC5224" w:rsidRPr="002B19AC" w:rsidRDefault="00CC5224" w:rsidP="00CC5224">
      <w:pPr>
        <w:pStyle w:val="ListParagraph"/>
        <w:numPr>
          <w:ilvl w:val="0"/>
          <w:numId w:val="38"/>
        </w:numPr>
        <w:rPr>
          <w:rFonts w:asciiTheme="minorHAnsi" w:hAnsiTheme="minorHAnsi" w:cstheme="minorHAnsi"/>
          <w:lang w:val="en-GB"/>
        </w:rPr>
      </w:pPr>
      <w:r w:rsidRPr="002B19AC">
        <w:rPr>
          <w:rFonts w:asciiTheme="minorHAnsi" w:hAnsiTheme="minorHAnsi" w:cstheme="minorHAnsi"/>
          <w:lang w:val="en-GB"/>
        </w:rPr>
        <w:t>data controller determines the purposes and means of processing personal data - responsible for demonstrating compliance with the data protection principles;</w:t>
      </w:r>
    </w:p>
    <w:p w14:paraId="30BEBA72" w14:textId="77777777" w:rsidR="00CC5224" w:rsidRPr="002B19AC" w:rsidRDefault="00CC5224" w:rsidP="00CC5224">
      <w:pPr>
        <w:pStyle w:val="ListParagraph"/>
        <w:numPr>
          <w:ilvl w:val="0"/>
          <w:numId w:val="38"/>
        </w:numPr>
        <w:rPr>
          <w:rFonts w:asciiTheme="minorHAnsi" w:hAnsiTheme="minorHAnsi" w:cstheme="minorHAnsi"/>
          <w:lang w:val="en-GB"/>
        </w:rPr>
      </w:pPr>
      <w:r w:rsidRPr="002B19AC">
        <w:rPr>
          <w:rFonts w:asciiTheme="minorHAnsi" w:hAnsiTheme="minorHAnsi" w:cstheme="minorHAnsi"/>
          <w:lang w:val="en-GB"/>
        </w:rPr>
        <w:t>data processors process the data on behalf of the data controllers;</w:t>
      </w:r>
    </w:p>
    <w:p w14:paraId="2003768A" w14:textId="4DDC6902" w:rsidR="00CC5224" w:rsidRPr="002B19AC" w:rsidRDefault="00CC5224" w:rsidP="00CC5224">
      <w:pPr>
        <w:pStyle w:val="ListParagraph"/>
        <w:numPr>
          <w:ilvl w:val="0"/>
          <w:numId w:val="38"/>
        </w:numPr>
        <w:rPr>
          <w:rFonts w:asciiTheme="minorHAnsi" w:hAnsiTheme="minorHAnsi" w:cstheme="minorHAnsi"/>
          <w:lang w:val="en-GB"/>
        </w:rPr>
      </w:pPr>
      <w:r w:rsidRPr="002B19AC">
        <w:rPr>
          <w:rFonts w:asciiTheme="minorHAnsi" w:hAnsiTheme="minorHAnsi" w:cstheme="minorHAnsi"/>
          <w:lang w:val="en-GB"/>
        </w:rPr>
        <w:t>Trustees/managers are data controllers - have ultimate responsibility for the data as data controllers, decide matters such as reason to collect the data, what data is collected and how long to keep the data;</w:t>
      </w:r>
    </w:p>
    <w:p w14:paraId="3FE75EC7" w14:textId="77777777" w:rsidR="00CC5224" w:rsidRPr="002B19AC" w:rsidRDefault="00CC5224" w:rsidP="00CC5224">
      <w:pPr>
        <w:pStyle w:val="ListParagraph"/>
        <w:numPr>
          <w:ilvl w:val="0"/>
          <w:numId w:val="38"/>
        </w:numPr>
        <w:rPr>
          <w:rFonts w:asciiTheme="minorHAnsi" w:hAnsiTheme="minorHAnsi" w:cstheme="minorHAnsi"/>
          <w:lang w:val="en-GB"/>
        </w:rPr>
      </w:pPr>
      <w:r w:rsidRPr="002B19AC">
        <w:rPr>
          <w:rFonts w:asciiTheme="minorHAnsi" w:hAnsiTheme="minorHAnsi" w:cstheme="minorHAnsi"/>
          <w:lang w:val="en-GB"/>
        </w:rPr>
        <w:t>Pensions administrators are data processors - process the data on behalf of the trustees/managers, can justifiably be given access to virtually all information regarding a member, deemed necessary for performing their duties;</w:t>
      </w:r>
    </w:p>
    <w:p w14:paraId="2A2BDF8C" w14:textId="77777777" w:rsidR="00CC5224" w:rsidRPr="002B19AC" w:rsidRDefault="00CC5224" w:rsidP="00CC5224">
      <w:pPr>
        <w:pStyle w:val="ListParagraph"/>
        <w:numPr>
          <w:ilvl w:val="0"/>
          <w:numId w:val="38"/>
        </w:numPr>
        <w:rPr>
          <w:rFonts w:asciiTheme="minorHAnsi" w:hAnsiTheme="minorHAnsi" w:cstheme="minorHAnsi"/>
          <w:lang w:val="en-GB"/>
        </w:rPr>
      </w:pPr>
      <w:r w:rsidRPr="002B19AC">
        <w:rPr>
          <w:rFonts w:asciiTheme="minorHAnsi" w:hAnsiTheme="minorHAnsi" w:cstheme="minorHAnsi"/>
          <w:lang w:val="en-GB"/>
        </w:rPr>
        <w:t>Other parties such as an employer representative may also be interested in pension scheme data. Trustees/managers must also comply with the principles of DPA 18 when deciding what information to disclose to such third parties.</w:t>
      </w:r>
    </w:p>
    <w:p w14:paraId="702BBCDF" w14:textId="77777777" w:rsidR="00CC5224" w:rsidRPr="002B19AC" w:rsidRDefault="00CC5224" w:rsidP="00CC5224">
      <w:pPr>
        <w:ind w:left="720"/>
        <w:rPr>
          <w:rFonts w:asciiTheme="minorHAnsi" w:hAnsiTheme="minorHAnsi" w:cstheme="minorHAnsi"/>
          <w:lang w:val="en-GB"/>
        </w:rPr>
      </w:pPr>
      <w:r w:rsidRPr="002B19AC">
        <w:rPr>
          <w:rFonts w:asciiTheme="minorHAnsi" w:hAnsiTheme="minorHAnsi" w:cstheme="minorHAnsi"/>
          <w:i/>
          <w:iCs/>
          <w:lang w:val="en-GB"/>
        </w:rPr>
        <w:t>Rights of Individuals (5 marks)</w:t>
      </w:r>
      <w:r w:rsidRPr="002B19AC">
        <w:rPr>
          <w:rFonts w:asciiTheme="minorHAnsi" w:hAnsiTheme="minorHAnsi" w:cstheme="minorHAnsi"/>
          <w:lang w:val="en-GB"/>
        </w:rPr>
        <w:t>:</w:t>
      </w:r>
    </w:p>
    <w:p w14:paraId="58F9ADFF" w14:textId="77777777" w:rsidR="00CC5224" w:rsidRPr="002B19AC" w:rsidRDefault="00CC5224" w:rsidP="00CC5224">
      <w:pPr>
        <w:pStyle w:val="ListParagraph"/>
        <w:numPr>
          <w:ilvl w:val="0"/>
          <w:numId w:val="38"/>
        </w:numPr>
        <w:rPr>
          <w:rFonts w:asciiTheme="minorHAnsi" w:hAnsiTheme="minorHAnsi" w:cstheme="minorHAnsi"/>
          <w:lang w:val="en-GB"/>
        </w:rPr>
      </w:pPr>
      <w:r w:rsidRPr="002B19AC">
        <w:rPr>
          <w:rFonts w:asciiTheme="minorHAnsi" w:hAnsiTheme="minorHAnsi" w:cstheme="minorHAnsi"/>
          <w:lang w:val="en-GB"/>
        </w:rPr>
        <w:t>under DPA18, individuals have a number of rights - includes the right to have access to their data;</w:t>
      </w:r>
    </w:p>
    <w:p w14:paraId="7D94FA8E" w14:textId="77777777" w:rsidR="00CC5224" w:rsidRPr="002B19AC" w:rsidRDefault="00CC5224" w:rsidP="00CC5224">
      <w:pPr>
        <w:pStyle w:val="ListParagraph"/>
        <w:numPr>
          <w:ilvl w:val="0"/>
          <w:numId w:val="38"/>
        </w:numPr>
        <w:rPr>
          <w:rFonts w:asciiTheme="minorHAnsi" w:hAnsiTheme="minorHAnsi" w:cstheme="minorHAnsi"/>
          <w:lang w:val="en-GB"/>
        </w:rPr>
      </w:pPr>
      <w:r w:rsidRPr="002B19AC">
        <w:rPr>
          <w:rFonts w:asciiTheme="minorHAnsi" w:hAnsiTheme="minorHAnsi" w:cstheme="minorHAnsi"/>
          <w:lang w:val="en-GB"/>
        </w:rPr>
        <w:t>subject access request – request by individual to access their data;</w:t>
      </w:r>
    </w:p>
    <w:p w14:paraId="575D2181" w14:textId="77777777" w:rsidR="00CC5224" w:rsidRPr="002B19AC" w:rsidRDefault="00CC5224" w:rsidP="00CC5224">
      <w:pPr>
        <w:pStyle w:val="ListParagraph"/>
        <w:numPr>
          <w:ilvl w:val="0"/>
          <w:numId w:val="38"/>
        </w:numPr>
        <w:rPr>
          <w:rFonts w:asciiTheme="minorHAnsi" w:hAnsiTheme="minorHAnsi" w:cstheme="minorHAnsi"/>
          <w:lang w:val="en-GB"/>
        </w:rPr>
      </w:pPr>
      <w:r w:rsidRPr="002B19AC">
        <w:rPr>
          <w:rFonts w:asciiTheme="minorHAnsi" w:hAnsiTheme="minorHAnsi" w:cstheme="minorHAnsi"/>
          <w:lang w:val="en-GB"/>
        </w:rPr>
        <w:t>information requested should be provided within 1 month at no cost;</w:t>
      </w:r>
    </w:p>
    <w:p w14:paraId="2ADB3EE3" w14:textId="77777777" w:rsidR="00CC5224" w:rsidRPr="002B19AC" w:rsidRDefault="00CC5224" w:rsidP="00CC5224">
      <w:pPr>
        <w:pStyle w:val="ListParagraph"/>
        <w:numPr>
          <w:ilvl w:val="0"/>
          <w:numId w:val="38"/>
        </w:numPr>
        <w:rPr>
          <w:rFonts w:asciiTheme="minorHAnsi" w:hAnsiTheme="minorHAnsi" w:cstheme="minorHAnsi"/>
          <w:lang w:val="en-GB"/>
        </w:rPr>
      </w:pPr>
      <w:r w:rsidRPr="002B19AC">
        <w:rPr>
          <w:rFonts w:asciiTheme="minorHAnsi" w:hAnsiTheme="minorHAnsi" w:cstheme="minorHAnsi"/>
          <w:lang w:val="en-GB"/>
        </w:rPr>
        <w:t>if requests manifestly unfounded or excessive, in particular because of their repetitive character, trustees/managers may either:</w:t>
      </w:r>
    </w:p>
    <w:p w14:paraId="380848F5" w14:textId="77777777" w:rsidR="00CC5224" w:rsidRPr="002B19AC" w:rsidRDefault="00CC5224" w:rsidP="00CC5224">
      <w:pPr>
        <w:pStyle w:val="ListParagraph"/>
        <w:numPr>
          <w:ilvl w:val="1"/>
          <w:numId w:val="38"/>
        </w:numPr>
        <w:rPr>
          <w:rFonts w:asciiTheme="minorHAnsi" w:hAnsiTheme="minorHAnsi" w:cstheme="minorHAnsi"/>
          <w:lang w:val="en-GB"/>
        </w:rPr>
      </w:pPr>
      <w:r w:rsidRPr="002B19AC">
        <w:rPr>
          <w:rFonts w:asciiTheme="minorHAnsi" w:hAnsiTheme="minorHAnsi" w:cstheme="minorHAnsi"/>
          <w:lang w:val="en-GB"/>
        </w:rPr>
        <w:t>charge a reasonable fee taking into account the administrative costs of providing the information or communication or taking the action requested; or</w:t>
      </w:r>
    </w:p>
    <w:p w14:paraId="30E3A537" w14:textId="77777777" w:rsidR="00CC5224" w:rsidRPr="002B19AC" w:rsidRDefault="00CC5224" w:rsidP="00CC5224">
      <w:pPr>
        <w:pStyle w:val="ListParagraph"/>
        <w:numPr>
          <w:ilvl w:val="1"/>
          <w:numId w:val="38"/>
        </w:numPr>
        <w:rPr>
          <w:rFonts w:asciiTheme="minorHAnsi" w:hAnsiTheme="minorHAnsi" w:cstheme="minorHAnsi"/>
          <w:lang w:val="en-GB"/>
        </w:rPr>
      </w:pPr>
      <w:r w:rsidRPr="002B19AC">
        <w:rPr>
          <w:rFonts w:asciiTheme="minorHAnsi" w:hAnsiTheme="minorHAnsi" w:cstheme="minorHAnsi"/>
          <w:lang w:val="en-GB"/>
        </w:rPr>
        <w:t>refuse to act on the request</w:t>
      </w:r>
    </w:p>
    <w:p w14:paraId="2845EA07" w14:textId="3EC76B81" w:rsidR="00CC5224" w:rsidRPr="002B19AC" w:rsidRDefault="00CC5224" w:rsidP="00CC5224">
      <w:pPr>
        <w:pStyle w:val="ListParagraph"/>
        <w:numPr>
          <w:ilvl w:val="0"/>
          <w:numId w:val="38"/>
        </w:numPr>
        <w:rPr>
          <w:rFonts w:asciiTheme="minorHAnsi" w:hAnsiTheme="minorHAnsi" w:cstheme="minorHAnsi"/>
          <w:lang w:val="en-GB"/>
        </w:rPr>
      </w:pPr>
      <w:r w:rsidRPr="002B19AC">
        <w:rPr>
          <w:rFonts w:asciiTheme="minorHAnsi" w:hAnsiTheme="minorHAnsi" w:cstheme="minorHAnsi"/>
          <w:lang w:val="en-GB"/>
        </w:rPr>
        <w:t xml:space="preserve">it is the responsibility of the trustees/managers to demonstrate the manifestly unfounded or excessive character of the </w:t>
      </w:r>
      <w:r w:rsidR="002B1B77" w:rsidRPr="002B19AC">
        <w:rPr>
          <w:rFonts w:asciiTheme="minorHAnsi" w:hAnsiTheme="minorHAnsi" w:cstheme="minorHAnsi"/>
          <w:lang w:val="en-GB"/>
        </w:rPr>
        <w:t>requests</w:t>
      </w:r>
      <w:r w:rsidRPr="002B19AC">
        <w:rPr>
          <w:rFonts w:asciiTheme="minorHAnsi" w:hAnsiTheme="minorHAnsi" w:cstheme="minorHAnsi"/>
          <w:lang w:val="en-GB"/>
        </w:rPr>
        <w:t>.</w:t>
      </w:r>
    </w:p>
    <w:p w14:paraId="1D2FC71E" w14:textId="77777777" w:rsidR="00CC5224" w:rsidRPr="002B19AC" w:rsidRDefault="00CC5224" w:rsidP="00CC5224">
      <w:pPr>
        <w:rPr>
          <w:rFonts w:asciiTheme="minorHAnsi" w:hAnsiTheme="minorHAnsi" w:cstheme="minorHAnsi"/>
        </w:rPr>
      </w:pPr>
    </w:p>
    <w:p w14:paraId="3E143B7D" w14:textId="321F849E" w:rsidR="00CC5224" w:rsidRPr="002B19AC" w:rsidRDefault="00CC5224" w:rsidP="00CC5224">
      <w:pPr>
        <w:ind w:firstLine="720"/>
        <w:rPr>
          <w:rFonts w:asciiTheme="minorHAnsi" w:hAnsiTheme="minorHAnsi" w:cstheme="minorHAnsi"/>
        </w:rPr>
      </w:pPr>
      <w:r w:rsidRPr="002B19AC">
        <w:rPr>
          <w:rFonts w:asciiTheme="minorHAnsi" w:hAnsiTheme="minorHAnsi" w:cstheme="minorHAnsi"/>
        </w:rPr>
        <w:t>Relevant section of the manual is Part 1 Chapter 2.3.</w:t>
      </w:r>
    </w:p>
    <w:p w14:paraId="385B114D" w14:textId="77777777" w:rsidR="00D06028" w:rsidRDefault="00D06028" w:rsidP="00D06028">
      <w:pPr>
        <w:pStyle w:val="ListParagraph"/>
        <w:numPr>
          <w:ilvl w:val="0"/>
          <w:numId w:val="3"/>
        </w:numPr>
        <w:rPr>
          <w:rFonts w:asciiTheme="minorHAnsi" w:hAnsiTheme="minorHAnsi" w:cstheme="minorHAnsi"/>
          <w:b/>
          <w:bCs/>
        </w:rPr>
      </w:pPr>
      <w:r w:rsidRPr="002B19AC">
        <w:rPr>
          <w:rFonts w:asciiTheme="minorHAnsi" w:hAnsiTheme="minorHAnsi" w:cstheme="minorHAnsi"/>
          <w:b/>
          <w:bCs/>
        </w:rPr>
        <w:lastRenderedPageBreak/>
        <w:t>List the information that would typically require to be held on the pension record of a deferred member of a defined benefit scheme, to ensure that the revaluation of their benefits could be applied correctly.</w:t>
      </w:r>
    </w:p>
    <w:p w14:paraId="18B37637" w14:textId="77777777" w:rsidR="00D06028" w:rsidRPr="002B19AC" w:rsidRDefault="00D06028" w:rsidP="00D06028">
      <w:pPr>
        <w:pStyle w:val="ListParagraph"/>
        <w:ind w:left="720" w:firstLine="0"/>
        <w:rPr>
          <w:rFonts w:asciiTheme="minorHAnsi" w:hAnsiTheme="minorHAnsi" w:cstheme="minorHAnsi"/>
          <w:b/>
          <w:bCs/>
        </w:rPr>
      </w:pPr>
    </w:p>
    <w:p w14:paraId="37CADB25" w14:textId="77777777" w:rsidR="00D06028" w:rsidRPr="002B19AC" w:rsidRDefault="00D06028" w:rsidP="00D06028">
      <w:pPr>
        <w:pStyle w:val="ListParagraph"/>
        <w:ind w:left="720" w:firstLine="0"/>
        <w:jc w:val="right"/>
        <w:rPr>
          <w:rFonts w:asciiTheme="minorHAnsi" w:hAnsiTheme="minorHAnsi" w:cstheme="minorHAnsi"/>
          <w:b/>
          <w:bCs/>
        </w:rPr>
      </w:pPr>
      <w:r w:rsidRPr="002B19AC">
        <w:rPr>
          <w:rFonts w:asciiTheme="minorHAnsi" w:hAnsiTheme="minorHAnsi" w:cstheme="minorHAnsi"/>
          <w:b/>
          <w:bCs/>
        </w:rPr>
        <w:t>(5 marks)</w:t>
      </w:r>
    </w:p>
    <w:p w14:paraId="7C45F8FF" w14:textId="77777777" w:rsidR="00D06028" w:rsidRPr="002B19AC" w:rsidRDefault="00D06028" w:rsidP="00D06028">
      <w:pPr>
        <w:ind w:left="720"/>
        <w:rPr>
          <w:rFonts w:asciiTheme="minorHAnsi" w:hAnsiTheme="minorHAnsi" w:cstheme="minorHAnsi"/>
        </w:rPr>
      </w:pPr>
      <w:r w:rsidRPr="002B19AC">
        <w:rPr>
          <w:rFonts w:asciiTheme="minorHAnsi" w:hAnsiTheme="minorHAnsi" w:cstheme="minorHAnsi"/>
        </w:rPr>
        <w:t>Answer should cover:</w:t>
      </w:r>
    </w:p>
    <w:p w14:paraId="236E57AF" w14:textId="77777777" w:rsidR="00D06028" w:rsidRPr="002B19AC" w:rsidRDefault="00D06028" w:rsidP="00D06028">
      <w:pPr>
        <w:pStyle w:val="ListParagraph"/>
        <w:numPr>
          <w:ilvl w:val="0"/>
          <w:numId w:val="25"/>
        </w:numPr>
        <w:rPr>
          <w:rFonts w:asciiTheme="minorHAnsi" w:hAnsiTheme="minorHAnsi" w:cstheme="minorHAnsi"/>
        </w:rPr>
      </w:pPr>
      <w:r w:rsidRPr="002B19AC">
        <w:rPr>
          <w:rFonts w:asciiTheme="minorHAnsi" w:hAnsiTheme="minorHAnsi" w:cstheme="minorHAnsi"/>
        </w:rPr>
        <w:t>GMP in respect of pre 6 April 1997 contracted-out service (split between GMP earned before and after 6/4/88);</w:t>
      </w:r>
    </w:p>
    <w:p w14:paraId="5B269097" w14:textId="77777777" w:rsidR="00D06028" w:rsidRPr="002B19AC" w:rsidRDefault="00D06028" w:rsidP="00D06028">
      <w:pPr>
        <w:pStyle w:val="ListParagraph"/>
        <w:numPr>
          <w:ilvl w:val="0"/>
          <w:numId w:val="25"/>
        </w:numPr>
        <w:rPr>
          <w:rFonts w:asciiTheme="minorHAnsi" w:hAnsiTheme="minorHAnsi" w:cstheme="minorHAnsi"/>
        </w:rPr>
      </w:pPr>
      <w:r w:rsidRPr="002B19AC">
        <w:rPr>
          <w:rFonts w:asciiTheme="minorHAnsi" w:hAnsiTheme="minorHAnsi" w:cstheme="minorHAnsi"/>
        </w:rPr>
        <w:t>excess pension earned before 6 April 1997 split between elements subject to compulsory revaluation and those that are not;</w:t>
      </w:r>
    </w:p>
    <w:p w14:paraId="7185DDA6" w14:textId="77777777" w:rsidR="00D06028" w:rsidRPr="002B19AC" w:rsidRDefault="00D06028" w:rsidP="00D06028">
      <w:pPr>
        <w:pStyle w:val="ListParagraph"/>
        <w:numPr>
          <w:ilvl w:val="0"/>
          <w:numId w:val="25"/>
        </w:numPr>
        <w:rPr>
          <w:rFonts w:asciiTheme="minorHAnsi" w:hAnsiTheme="minorHAnsi" w:cstheme="minorHAnsi"/>
        </w:rPr>
      </w:pPr>
      <w:r w:rsidRPr="002B19AC">
        <w:rPr>
          <w:rFonts w:asciiTheme="minorHAnsi" w:hAnsiTheme="minorHAnsi" w:cstheme="minorHAnsi"/>
        </w:rPr>
        <w:t>pension earned from 6 April 1997 to 5 April 2005;</w:t>
      </w:r>
    </w:p>
    <w:p w14:paraId="37951F9E" w14:textId="77777777" w:rsidR="00D06028" w:rsidRPr="002B19AC" w:rsidRDefault="00D06028" w:rsidP="00D06028">
      <w:pPr>
        <w:pStyle w:val="ListParagraph"/>
        <w:numPr>
          <w:ilvl w:val="0"/>
          <w:numId w:val="25"/>
        </w:numPr>
        <w:rPr>
          <w:rFonts w:asciiTheme="minorHAnsi" w:hAnsiTheme="minorHAnsi" w:cstheme="minorHAnsi"/>
        </w:rPr>
      </w:pPr>
      <w:r w:rsidRPr="002B19AC">
        <w:rPr>
          <w:rFonts w:asciiTheme="minorHAnsi" w:hAnsiTheme="minorHAnsi" w:cstheme="minorHAnsi"/>
        </w:rPr>
        <w:t>pension earned from 6 April 2005 to 5 April 2009;</w:t>
      </w:r>
    </w:p>
    <w:p w14:paraId="6EEAC30B" w14:textId="77777777" w:rsidR="00D06028" w:rsidRPr="002B19AC" w:rsidRDefault="00D06028" w:rsidP="00D06028">
      <w:pPr>
        <w:pStyle w:val="ListParagraph"/>
        <w:numPr>
          <w:ilvl w:val="0"/>
          <w:numId w:val="25"/>
        </w:numPr>
        <w:rPr>
          <w:rFonts w:asciiTheme="minorHAnsi" w:hAnsiTheme="minorHAnsi" w:cstheme="minorHAnsi"/>
        </w:rPr>
      </w:pPr>
      <w:r w:rsidRPr="002B19AC">
        <w:rPr>
          <w:rFonts w:asciiTheme="minorHAnsi" w:hAnsiTheme="minorHAnsi" w:cstheme="minorHAnsi"/>
        </w:rPr>
        <w:t>pension earned from 5 April 2009 to 5 April 2016;</w:t>
      </w:r>
    </w:p>
    <w:p w14:paraId="3F49643F" w14:textId="77777777" w:rsidR="00D06028" w:rsidRPr="002B19AC" w:rsidRDefault="00D06028" w:rsidP="00D06028">
      <w:pPr>
        <w:pStyle w:val="ListParagraph"/>
        <w:numPr>
          <w:ilvl w:val="0"/>
          <w:numId w:val="25"/>
        </w:numPr>
        <w:rPr>
          <w:rFonts w:asciiTheme="minorHAnsi" w:hAnsiTheme="minorHAnsi" w:cstheme="minorHAnsi"/>
        </w:rPr>
      </w:pPr>
      <w:r w:rsidRPr="002B19AC">
        <w:rPr>
          <w:rFonts w:asciiTheme="minorHAnsi" w:hAnsiTheme="minorHAnsi" w:cstheme="minorHAnsi"/>
        </w:rPr>
        <w:t>pension earned after 5 April 2016.</w:t>
      </w:r>
    </w:p>
    <w:p w14:paraId="7D97AA69" w14:textId="77777777" w:rsidR="00D06028" w:rsidRPr="002B19AC" w:rsidRDefault="00D06028" w:rsidP="00D06028">
      <w:pPr>
        <w:ind w:left="720"/>
        <w:rPr>
          <w:rFonts w:asciiTheme="minorHAnsi" w:hAnsiTheme="minorHAnsi" w:cstheme="minorHAnsi"/>
        </w:rPr>
      </w:pPr>
    </w:p>
    <w:p w14:paraId="48246C49" w14:textId="55296172" w:rsidR="00D06028" w:rsidRDefault="00D06028" w:rsidP="00C61F2E">
      <w:pPr>
        <w:ind w:left="720"/>
        <w:rPr>
          <w:rFonts w:asciiTheme="minorHAnsi" w:hAnsiTheme="minorHAnsi" w:cstheme="minorHAnsi"/>
        </w:rPr>
      </w:pPr>
      <w:r w:rsidRPr="002B19AC">
        <w:rPr>
          <w:rFonts w:asciiTheme="minorHAnsi" w:hAnsiTheme="minorHAnsi" w:cstheme="minorHAnsi"/>
        </w:rPr>
        <w:t>Relevant section of the manual is Part 3 Chapter 2.8.</w:t>
      </w:r>
    </w:p>
    <w:p w14:paraId="11717987" w14:textId="77777777" w:rsidR="001A41A1" w:rsidRPr="002B19AC" w:rsidRDefault="001A41A1" w:rsidP="00C61F2E">
      <w:pPr>
        <w:ind w:left="720"/>
        <w:rPr>
          <w:rFonts w:asciiTheme="minorHAnsi" w:hAnsiTheme="minorHAnsi" w:cstheme="minorHAnsi"/>
        </w:rPr>
      </w:pPr>
    </w:p>
    <w:p w14:paraId="78EFD911" w14:textId="77777777" w:rsidR="00CC5224" w:rsidRPr="002B19AC" w:rsidRDefault="00CC5224" w:rsidP="002B19AC">
      <w:pPr>
        <w:rPr>
          <w:rFonts w:asciiTheme="minorHAnsi" w:hAnsiTheme="minorHAnsi" w:cstheme="minorHAnsi"/>
        </w:rPr>
      </w:pPr>
    </w:p>
    <w:p w14:paraId="0554CF34" w14:textId="77777777" w:rsidR="00C61F2E" w:rsidRPr="002B19AC" w:rsidRDefault="00C61F2E" w:rsidP="00C61F2E">
      <w:pPr>
        <w:pStyle w:val="ListParagraph"/>
        <w:numPr>
          <w:ilvl w:val="0"/>
          <w:numId w:val="3"/>
        </w:numPr>
        <w:rPr>
          <w:rFonts w:asciiTheme="minorHAnsi" w:hAnsiTheme="minorHAnsi" w:cstheme="minorHAnsi"/>
          <w:b/>
          <w:bCs/>
        </w:rPr>
      </w:pPr>
      <w:r w:rsidRPr="002B19AC">
        <w:rPr>
          <w:rFonts w:asciiTheme="minorHAnsi" w:hAnsiTheme="minorHAnsi" w:cstheme="minorHAnsi"/>
          <w:b/>
          <w:bCs/>
        </w:rPr>
        <w:t xml:space="preserve">Explain the annuity options that may be available to a member of a defined contribution scheme, including what is meant by an Enhanced Annuity, and describe the requirements relating to annuity documentation. </w:t>
      </w:r>
    </w:p>
    <w:p w14:paraId="219DAB13" w14:textId="77777777" w:rsidR="00C61F2E" w:rsidRPr="002B19AC" w:rsidRDefault="00C61F2E" w:rsidP="00C61F2E">
      <w:pPr>
        <w:pStyle w:val="ListParagraph"/>
        <w:ind w:left="8640" w:firstLine="720"/>
        <w:rPr>
          <w:rFonts w:asciiTheme="minorHAnsi" w:hAnsiTheme="minorHAnsi" w:cstheme="minorHAnsi"/>
          <w:b/>
          <w:bCs/>
        </w:rPr>
      </w:pPr>
      <w:r w:rsidRPr="002B19AC">
        <w:rPr>
          <w:rFonts w:asciiTheme="minorHAnsi" w:hAnsiTheme="minorHAnsi" w:cstheme="minorHAnsi"/>
          <w:b/>
          <w:bCs/>
        </w:rPr>
        <w:t>(15 marks)</w:t>
      </w:r>
    </w:p>
    <w:p w14:paraId="38B8BFAF" w14:textId="77777777" w:rsidR="00C61F2E" w:rsidRPr="002B19AC" w:rsidRDefault="00C61F2E" w:rsidP="00C61F2E">
      <w:pPr>
        <w:ind w:left="720"/>
        <w:rPr>
          <w:rFonts w:asciiTheme="minorHAnsi" w:hAnsiTheme="minorHAnsi" w:cstheme="minorHAnsi"/>
        </w:rPr>
      </w:pPr>
      <w:r w:rsidRPr="002B19AC">
        <w:rPr>
          <w:rFonts w:asciiTheme="minorHAnsi" w:hAnsiTheme="minorHAnsi" w:cstheme="minorHAnsi"/>
        </w:rPr>
        <w:t>Answer should cover:</w:t>
      </w:r>
    </w:p>
    <w:p w14:paraId="229E76DD" w14:textId="77777777" w:rsidR="00C61F2E" w:rsidRPr="002B19AC" w:rsidRDefault="00C61F2E" w:rsidP="00C61F2E">
      <w:pPr>
        <w:ind w:left="720"/>
        <w:rPr>
          <w:rFonts w:asciiTheme="minorHAnsi" w:hAnsiTheme="minorHAnsi" w:cstheme="minorHAnsi"/>
        </w:rPr>
      </w:pPr>
      <w:r w:rsidRPr="002B19AC">
        <w:rPr>
          <w:rFonts w:asciiTheme="minorHAnsi" w:hAnsiTheme="minorHAnsi" w:cstheme="minorHAnsi"/>
          <w:i/>
          <w:iCs/>
        </w:rPr>
        <w:t>Annuity Options (5 marks)</w:t>
      </w:r>
      <w:r w:rsidRPr="002B19AC">
        <w:rPr>
          <w:rFonts w:asciiTheme="minorHAnsi" w:hAnsiTheme="minorHAnsi" w:cstheme="minorHAnsi"/>
        </w:rPr>
        <w:t>:</w:t>
      </w:r>
    </w:p>
    <w:p w14:paraId="3442D168" w14:textId="77777777" w:rsidR="00C61F2E" w:rsidRPr="002B19AC" w:rsidRDefault="00C61F2E" w:rsidP="00C61F2E">
      <w:pPr>
        <w:pStyle w:val="ListParagraph"/>
        <w:numPr>
          <w:ilvl w:val="0"/>
          <w:numId w:val="31"/>
        </w:numPr>
        <w:rPr>
          <w:rFonts w:asciiTheme="minorHAnsi" w:hAnsiTheme="minorHAnsi" w:cstheme="minorHAnsi"/>
        </w:rPr>
      </w:pPr>
      <w:r w:rsidRPr="002B19AC">
        <w:rPr>
          <w:rFonts w:asciiTheme="minorHAnsi" w:hAnsiTheme="minorHAnsi" w:cstheme="minorHAnsi"/>
        </w:rPr>
        <w:t>Several options available which can offer members greater flexibility over future income, for example:</w:t>
      </w:r>
    </w:p>
    <w:p w14:paraId="02684373" w14:textId="77777777" w:rsidR="00C61F2E" w:rsidRPr="002B19AC" w:rsidRDefault="00C61F2E" w:rsidP="00C61F2E">
      <w:pPr>
        <w:pStyle w:val="ListParagraph"/>
        <w:numPr>
          <w:ilvl w:val="1"/>
          <w:numId w:val="31"/>
        </w:numPr>
        <w:rPr>
          <w:rFonts w:asciiTheme="minorHAnsi" w:hAnsiTheme="minorHAnsi" w:cstheme="minorHAnsi"/>
        </w:rPr>
      </w:pPr>
      <w:r w:rsidRPr="002B19AC">
        <w:rPr>
          <w:rFonts w:asciiTheme="minorHAnsi" w:hAnsiTheme="minorHAnsi" w:cstheme="minorHAnsi"/>
        </w:rPr>
        <w:t>Taking a pension commencement lump sum and having a reduced annuity</w:t>
      </w:r>
      <w:r>
        <w:rPr>
          <w:rFonts w:asciiTheme="minorHAnsi" w:hAnsiTheme="minorHAnsi" w:cstheme="minorHAnsi"/>
        </w:rPr>
        <w:t>;</w:t>
      </w:r>
    </w:p>
    <w:p w14:paraId="74F03CE2" w14:textId="77777777" w:rsidR="00C61F2E" w:rsidRPr="002B19AC" w:rsidRDefault="00C61F2E" w:rsidP="00C61F2E">
      <w:pPr>
        <w:pStyle w:val="ListParagraph"/>
        <w:numPr>
          <w:ilvl w:val="1"/>
          <w:numId w:val="31"/>
        </w:numPr>
        <w:rPr>
          <w:rFonts w:asciiTheme="minorHAnsi" w:hAnsiTheme="minorHAnsi" w:cstheme="minorHAnsi"/>
        </w:rPr>
      </w:pPr>
      <w:r w:rsidRPr="002B19AC">
        <w:rPr>
          <w:rFonts w:asciiTheme="minorHAnsi" w:hAnsiTheme="minorHAnsi" w:cstheme="minorHAnsi"/>
        </w:rPr>
        <w:t xml:space="preserve">An annuity that provides for a spouse or </w:t>
      </w:r>
      <w:proofErr w:type="spellStart"/>
      <w:r w:rsidRPr="002B19AC">
        <w:rPr>
          <w:rFonts w:asciiTheme="minorHAnsi" w:hAnsiTheme="minorHAnsi" w:cstheme="minorHAnsi"/>
        </w:rPr>
        <w:t>dependant’s</w:t>
      </w:r>
      <w:proofErr w:type="spellEnd"/>
      <w:r w:rsidRPr="002B19AC">
        <w:rPr>
          <w:rFonts w:asciiTheme="minorHAnsi" w:hAnsiTheme="minorHAnsi" w:cstheme="minorHAnsi"/>
        </w:rPr>
        <w:t xml:space="preserve"> pension on the member’s death</w:t>
      </w:r>
      <w:r>
        <w:rPr>
          <w:rFonts w:asciiTheme="minorHAnsi" w:hAnsiTheme="minorHAnsi" w:cstheme="minorHAnsi"/>
        </w:rPr>
        <w:t>;</w:t>
      </w:r>
    </w:p>
    <w:p w14:paraId="3F5CAD74" w14:textId="77777777" w:rsidR="00C61F2E" w:rsidRPr="002B19AC" w:rsidRDefault="00C61F2E" w:rsidP="00C61F2E">
      <w:pPr>
        <w:pStyle w:val="ListParagraph"/>
        <w:numPr>
          <w:ilvl w:val="1"/>
          <w:numId w:val="31"/>
        </w:numPr>
        <w:rPr>
          <w:rFonts w:asciiTheme="minorHAnsi" w:hAnsiTheme="minorHAnsi" w:cstheme="minorHAnsi"/>
        </w:rPr>
      </w:pPr>
      <w:r w:rsidRPr="002B19AC">
        <w:rPr>
          <w:rFonts w:asciiTheme="minorHAnsi" w:hAnsiTheme="minorHAnsi" w:cstheme="minorHAnsi"/>
        </w:rPr>
        <w:t>A flat rate annuity or one that increases in payment to counter the effects of inflation</w:t>
      </w:r>
      <w:r>
        <w:rPr>
          <w:rFonts w:asciiTheme="minorHAnsi" w:hAnsiTheme="minorHAnsi" w:cstheme="minorHAnsi"/>
        </w:rPr>
        <w:t>;</w:t>
      </w:r>
    </w:p>
    <w:p w14:paraId="61771594" w14:textId="77777777" w:rsidR="00C61F2E" w:rsidRPr="002B19AC" w:rsidRDefault="00C61F2E" w:rsidP="00C61F2E">
      <w:pPr>
        <w:pStyle w:val="ListParagraph"/>
        <w:numPr>
          <w:ilvl w:val="1"/>
          <w:numId w:val="31"/>
        </w:numPr>
        <w:rPr>
          <w:rFonts w:asciiTheme="minorHAnsi" w:hAnsiTheme="minorHAnsi" w:cstheme="minorHAnsi"/>
        </w:rPr>
      </w:pPr>
      <w:r w:rsidRPr="002B19AC">
        <w:rPr>
          <w:rFonts w:asciiTheme="minorHAnsi" w:hAnsiTheme="minorHAnsi" w:cstheme="minorHAnsi"/>
        </w:rPr>
        <w:t>Annuity with attached guarantee period – balance of pension payments due to end of the period paid out on death;</w:t>
      </w:r>
    </w:p>
    <w:p w14:paraId="3083B1D2" w14:textId="77777777" w:rsidR="00C61F2E" w:rsidRPr="002B19AC" w:rsidRDefault="00C61F2E" w:rsidP="00C61F2E">
      <w:pPr>
        <w:pStyle w:val="ListParagraph"/>
        <w:numPr>
          <w:ilvl w:val="0"/>
          <w:numId w:val="31"/>
        </w:numPr>
        <w:rPr>
          <w:rFonts w:asciiTheme="minorHAnsi" w:hAnsiTheme="minorHAnsi" w:cstheme="minorHAnsi"/>
        </w:rPr>
      </w:pPr>
      <w:r w:rsidRPr="002B19AC">
        <w:rPr>
          <w:rFonts w:asciiTheme="minorHAnsi" w:hAnsiTheme="minorHAnsi" w:cstheme="minorHAnsi"/>
        </w:rPr>
        <w:t>Scheme rules may determine type of annuity the member may buy;</w:t>
      </w:r>
    </w:p>
    <w:p w14:paraId="4749A413" w14:textId="77777777" w:rsidR="00C61F2E" w:rsidRPr="002B19AC" w:rsidRDefault="00C61F2E" w:rsidP="00C61F2E">
      <w:pPr>
        <w:pStyle w:val="ListParagraph"/>
        <w:numPr>
          <w:ilvl w:val="0"/>
          <w:numId w:val="31"/>
        </w:numPr>
        <w:rPr>
          <w:rFonts w:asciiTheme="minorHAnsi" w:hAnsiTheme="minorHAnsi" w:cstheme="minorHAnsi"/>
        </w:rPr>
      </w:pPr>
      <w:r w:rsidRPr="002B19AC">
        <w:rPr>
          <w:rFonts w:asciiTheme="minorHAnsi" w:hAnsiTheme="minorHAnsi" w:cstheme="minorHAnsi"/>
        </w:rPr>
        <w:t>Scheme Rules may still include requirements that have been removed from legislation.</w:t>
      </w:r>
    </w:p>
    <w:p w14:paraId="6F283E1F" w14:textId="77777777" w:rsidR="00C61F2E" w:rsidRPr="002B19AC" w:rsidRDefault="00C61F2E" w:rsidP="00C61F2E">
      <w:pPr>
        <w:ind w:left="720"/>
        <w:rPr>
          <w:rFonts w:asciiTheme="minorHAnsi" w:hAnsiTheme="minorHAnsi" w:cstheme="minorHAnsi"/>
        </w:rPr>
      </w:pPr>
      <w:r w:rsidRPr="002B19AC">
        <w:rPr>
          <w:rFonts w:asciiTheme="minorHAnsi" w:hAnsiTheme="minorHAnsi" w:cstheme="minorHAnsi"/>
          <w:i/>
          <w:iCs/>
        </w:rPr>
        <w:t>Enhanced annuity (5 marks)</w:t>
      </w:r>
      <w:r w:rsidRPr="002B19AC">
        <w:rPr>
          <w:rFonts w:asciiTheme="minorHAnsi" w:hAnsiTheme="minorHAnsi" w:cstheme="minorHAnsi"/>
        </w:rPr>
        <w:t>:</w:t>
      </w:r>
    </w:p>
    <w:p w14:paraId="75E42791" w14:textId="77777777" w:rsidR="00C61F2E" w:rsidRPr="002B19AC" w:rsidRDefault="00C61F2E" w:rsidP="00C61F2E">
      <w:pPr>
        <w:pStyle w:val="ListParagraph"/>
        <w:numPr>
          <w:ilvl w:val="0"/>
          <w:numId w:val="27"/>
        </w:numPr>
        <w:rPr>
          <w:rFonts w:asciiTheme="minorHAnsi" w:hAnsiTheme="minorHAnsi" w:cstheme="minorHAnsi"/>
        </w:rPr>
      </w:pPr>
      <w:r w:rsidRPr="002B19AC">
        <w:rPr>
          <w:rFonts w:asciiTheme="minorHAnsi" w:hAnsiTheme="minorHAnsi" w:cstheme="minorHAnsi"/>
        </w:rPr>
        <w:t xml:space="preserve">More </w:t>
      </w:r>
      <w:proofErr w:type="spellStart"/>
      <w:r w:rsidRPr="002B19AC">
        <w:rPr>
          <w:rFonts w:asciiTheme="minorHAnsi" w:hAnsiTheme="minorHAnsi" w:cstheme="minorHAnsi"/>
        </w:rPr>
        <w:t>favourable</w:t>
      </w:r>
      <w:proofErr w:type="spellEnd"/>
      <w:r w:rsidRPr="002B19AC">
        <w:rPr>
          <w:rFonts w:asciiTheme="minorHAnsi" w:hAnsiTheme="minorHAnsi" w:cstheme="minorHAnsi"/>
        </w:rPr>
        <w:t xml:space="preserve"> annuity rates given and therefore higher rate of income paid (on same fund value);</w:t>
      </w:r>
    </w:p>
    <w:p w14:paraId="4CCECCB4" w14:textId="77777777" w:rsidR="00C61F2E" w:rsidRPr="002B19AC" w:rsidRDefault="00C61F2E" w:rsidP="00C61F2E">
      <w:pPr>
        <w:pStyle w:val="ListParagraph"/>
        <w:numPr>
          <w:ilvl w:val="0"/>
          <w:numId w:val="27"/>
        </w:numPr>
        <w:rPr>
          <w:rFonts w:asciiTheme="minorHAnsi" w:hAnsiTheme="minorHAnsi" w:cstheme="minorHAnsi"/>
        </w:rPr>
      </w:pPr>
      <w:r w:rsidRPr="002B19AC">
        <w:rPr>
          <w:rFonts w:asciiTheme="minorHAnsi" w:hAnsiTheme="minorHAnsi" w:cstheme="minorHAnsi"/>
        </w:rPr>
        <w:t>Applies to members who suffer from certain medical conditions;</w:t>
      </w:r>
    </w:p>
    <w:p w14:paraId="348FE5F1" w14:textId="77777777" w:rsidR="00C61F2E" w:rsidRPr="002B19AC" w:rsidRDefault="00C61F2E" w:rsidP="00C61F2E">
      <w:pPr>
        <w:pStyle w:val="ListParagraph"/>
        <w:numPr>
          <w:ilvl w:val="0"/>
          <w:numId w:val="27"/>
        </w:numPr>
        <w:rPr>
          <w:rFonts w:asciiTheme="minorHAnsi" w:hAnsiTheme="minorHAnsi" w:cstheme="minorHAnsi"/>
        </w:rPr>
      </w:pPr>
      <w:r w:rsidRPr="002B19AC">
        <w:rPr>
          <w:rFonts w:asciiTheme="minorHAnsi" w:hAnsiTheme="minorHAnsi" w:cstheme="minorHAnsi"/>
        </w:rPr>
        <w:t>Provider expects member to live for a shorter period than average;</w:t>
      </w:r>
    </w:p>
    <w:p w14:paraId="0F750C25" w14:textId="77777777" w:rsidR="00C61F2E" w:rsidRPr="002B19AC" w:rsidRDefault="00C61F2E" w:rsidP="00C61F2E">
      <w:pPr>
        <w:pStyle w:val="ListParagraph"/>
        <w:numPr>
          <w:ilvl w:val="0"/>
          <w:numId w:val="27"/>
        </w:numPr>
        <w:rPr>
          <w:rFonts w:asciiTheme="minorHAnsi" w:hAnsiTheme="minorHAnsi" w:cstheme="minorHAnsi"/>
        </w:rPr>
      </w:pPr>
      <w:r w:rsidRPr="002B19AC">
        <w:rPr>
          <w:rFonts w:asciiTheme="minorHAnsi" w:hAnsiTheme="minorHAnsi" w:cstheme="minorHAnsi"/>
        </w:rPr>
        <w:t>State 2 examples of applicable medical conditions (2 marks) from:</w:t>
      </w:r>
    </w:p>
    <w:p w14:paraId="185FA6C2" w14:textId="77777777" w:rsidR="00C61F2E" w:rsidRPr="002B19AC" w:rsidRDefault="00C61F2E" w:rsidP="00C61F2E">
      <w:pPr>
        <w:pStyle w:val="ListParagraph"/>
        <w:numPr>
          <w:ilvl w:val="1"/>
          <w:numId w:val="27"/>
        </w:numPr>
        <w:rPr>
          <w:rFonts w:asciiTheme="minorHAnsi" w:hAnsiTheme="minorHAnsi" w:cstheme="minorHAnsi"/>
        </w:rPr>
      </w:pPr>
      <w:r w:rsidRPr="002B19AC">
        <w:rPr>
          <w:rFonts w:asciiTheme="minorHAnsi" w:hAnsiTheme="minorHAnsi" w:cstheme="minorHAnsi"/>
        </w:rPr>
        <w:t>Smokes, and has done so for a significant amount of time;</w:t>
      </w:r>
    </w:p>
    <w:p w14:paraId="288D269C" w14:textId="77777777" w:rsidR="00C61F2E" w:rsidRPr="002B19AC" w:rsidRDefault="00C61F2E" w:rsidP="00C61F2E">
      <w:pPr>
        <w:pStyle w:val="ListParagraph"/>
        <w:numPr>
          <w:ilvl w:val="1"/>
          <w:numId w:val="27"/>
        </w:numPr>
        <w:rPr>
          <w:rFonts w:asciiTheme="minorHAnsi" w:hAnsiTheme="minorHAnsi" w:cstheme="minorHAnsi"/>
        </w:rPr>
      </w:pPr>
      <w:r w:rsidRPr="002B19AC">
        <w:rPr>
          <w:rFonts w:asciiTheme="minorHAnsi" w:hAnsiTheme="minorHAnsi" w:cstheme="minorHAnsi"/>
        </w:rPr>
        <w:t>Takes regular medication;</w:t>
      </w:r>
    </w:p>
    <w:p w14:paraId="4A0F091C" w14:textId="77777777" w:rsidR="00C61F2E" w:rsidRPr="002B19AC" w:rsidRDefault="00C61F2E" w:rsidP="00C61F2E">
      <w:pPr>
        <w:pStyle w:val="ListParagraph"/>
        <w:numPr>
          <w:ilvl w:val="1"/>
          <w:numId w:val="27"/>
        </w:numPr>
        <w:rPr>
          <w:rFonts w:asciiTheme="minorHAnsi" w:hAnsiTheme="minorHAnsi" w:cstheme="minorHAnsi"/>
        </w:rPr>
      </w:pPr>
      <w:r w:rsidRPr="002B19AC">
        <w:rPr>
          <w:rFonts w:asciiTheme="minorHAnsi" w:hAnsiTheme="minorHAnsi" w:cstheme="minorHAnsi"/>
        </w:rPr>
        <w:t>Suffers from chronic asthma;</w:t>
      </w:r>
    </w:p>
    <w:p w14:paraId="3DDD5A3A" w14:textId="77777777" w:rsidR="00C61F2E" w:rsidRPr="002B19AC" w:rsidRDefault="00C61F2E" w:rsidP="00C61F2E">
      <w:pPr>
        <w:pStyle w:val="ListParagraph"/>
        <w:numPr>
          <w:ilvl w:val="1"/>
          <w:numId w:val="27"/>
        </w:numPr>
        <w:rPr>
          <w:rFonts w:asciiTheme="minorHAnsi" w:hAnsiTheme="minorHAnsi" w:cstheme="minorHAnsi"/>
        </w:rPr>
      </w:pPr>
      <w:r w:rsidRPr="002B19AC">
        <w:rPr>
          <w:rFonts w:asciiTheme="minorHAnsi" w:hAnsiTheme="minorHAnsi" w:cstheme="minorHAnsi"/>
        </w:rPr>
        <w:t>Has high blood pressure;</w:t>
      </w:r>
    </w:p>
    <w:p w14:paraId="6FDB41DA" w14:textId="77777777" w:rsidR="00C61F2E" w:rsidRPr="002B19AC" w:rsidRDefault="00C61F2E" w:rsidP="00C61F2E">
      <w:pPr>
        <w:pStyle w:val="ListParagraph"/>
        <w:numPr>
          <w:ilvl w:val="1"/>
          <w:numId w:val="27"/>
        </w:numPr>
        <w:rPr>
          <w:rFonts w:asciiTheme="minorHAnsi" w:hAnsiTheme="minorHAnsi" w:cstheme="minorHAnsi"/>
        </w:rPr>
      </w:pPr>
      <w:r w:rsidRPr="002B19AC">
        <w:rPr>
          <w:rFonts w:asciiTheme="minorHAnsi" w:hAnsiTheme="minorHAnsi" w:cstheme="minorHAnsi"/>
        </w:rPr>
        <w:t>Has recently undergone major surgery;</w:t>
      </w:r>
    </w:p>
    <w:p w14:paraId="497A3FC8" w14:textId="77777777" w:rsidR="00C61F2E" w:rsidRPr="002B19AC" w:rsidRDefault="00C61F2E" w:rsidP="00C61F2E">
      <w:pPr>
        <w:pStyle w:val="ListParagraph"/>
        <w:numPr>
          <w:ilvl w:val="1"/>
          <w:numId w:val="27"/>
        </w:numPr>
        <w:rPr>
          <w:rFonts w:asciiTheme="minorHAnsi" w:hAnsiTheme="minorHAnsi" w:cstheme="minorHAnsi"/>
        </w:rPr>
      </w:pPr>
      <w:r w:rsidRPr="002B19AC">
        <w:rPr>
          <w:rFonts w:asciiTheme="minorHAnsi" w:hAnsiTheme="minorHAnsi" w:cstheme="minorHAnsi"/>
        </w:rPr>
        <w:t>Suffers from diabetes;</w:t>
      </w:r>
    </w:p>
    <w:p w14:paraId="71EDB199" w14:textId="77777777" w:rsidR="00C61F2E" w:rsidRPr="002B19AC" w:rsidRDefault="00C61F2E" w:rsidP="00C61F2E">
      <w:pPr>
        <w:pStyle w:val="ListParagraph"/>
        <w:numPr>
          <w:ilvl w:val="1"/>
          <w:numId w:val="27"/>
        </w:numPr>
        <w:rPr>
          <w:rFonts w:asciiTheme="minorHAnsi" w:hAnsiTheme="minorHAnsi" w:cstheme="minorHAnsi"/>
        </w:rPr>
      </w:pPr>
      <w:r w:rsidRPr="002B19AC">
        <w:rPr>
          <w:rFonts w:asciiTheme="minorHAnsi" w:hAnsiTheme="minorHAnsi" w:cstheme="minorHAnsi"/>
        </w:rPr>
        <w:t>Has ever suffered a serious illness such as cancer, stroke, or multiple sclerosis;</w:t>
      </w:r>
    </w:p>
    <w:p w14:paraId="46C32189" w14:textId="77777777" w:rsidR="00C61F2E" w:rsidRPr="002B19AC" w:rsidRDefault="00C61F2E" w:rsidP="00C61F2E">
      <w:pPr>
        <w:ind w:left="720"/>
        <w:rPr>
          <w:rFonts w:asciiTheme="minorHAnsi" w:hAnsiTheme="minorHAnsi" w:cstheme="minorHAnsi"/>
        </w:rPr>
      </w:pPr>
      <w:r w:rsidRPr="002B19AC">
        <w:rPr>
          <w:rFonts w:asciiTheme="minorHAnsi" w:hAnsiTheme="minorHAnsi" w:cstheme="minorHAnsi"/>
          <w:i/>
          <w:iCs/>
        </w:rPr>
        <w:t>Annuity documentation (5 marks)</w:t>
      </w:r>
      <w:r w:rsidRPr="002B19AC">
        <w:rPr>
          <w:rFonts w:asciiTheme="minorHAnsi" w:hAnsiTheme="minorHAnsi" w:cstheme="minorHAnsi"/>
        </w:rPr>
        <w:t>:</w:t>
      </w:r>
    </w:p>
    <w:p w14:paraId="46EA4E6D" w14:textId="77777777" w:rsidR="00C61F2E" w:rsidRPr="002B19AC" w:rsidRDefault="00C61F2E" w:rsidP="00C61F2E">
      <w:pPr>
        <w:pStyle w:val="ListParagraph"/>
        <w:numPr>
          <w:ilvl w:val="0"/>
          <w:numId w:val="28"/>
        </w:numPr>
        <w:rPr>
          <w:rFonts w:asciiTheme="minorHAnsi" w:hAnsiTheme="minorHAnsi" w:cstheme="minorHAnsi"/>
        </w:rPr>
      </w:pPr>
      <w:r w:rsidRPr="002B19AC">
        <w:rPr>
          <w:rFonts w:asciiTheme="minorHAnsi" w:hAnsiTheme="minorHAnsi" w:cstheme="minorHAnsi"/>
        </w:rPr>
        <w:t>Annuity rates guaranteed for a limited period therefore paperwork needs dealt with promptly to enable prompt disinvestment and payment of funds;</w:t>
      </w:r>
    </w:p>
    <w:p w14:paraId="25CF7448" w14:textId="77777777" w:rsidR="00C61F2E" w:rsidRPr="002B19AC" w:rsidRDefault="00C61F2E" w:rsidP="00C61F2E">
      <w:pPr>
        <w:pStyle w:val="ListParagraph"/>
        <w:numPr>
          <w:ilvl w:val="0"/>
          <w:numId w:val="28"/>
        </w:numPr>
        <w:rPr>
          <w:rFonts w:asciiTheme="minorHAnsi" w:hAnsiTheme="minorHAnsi" w:cstheme="minorHAnsi"/>
        </w:rPr>
      </w:pPr>
      <w:r w:rsidRPr="002B19AC">
        <w:rPr>
          <w:rFonts w:asciiTheme="minorHAnsi" w:hAnsiTheme="minorHAnsi" w:cstheme="minorHAnsi"/>
        </w:rPr>
        <w:t>Member usually required to provide (state 4 out of the following 5):</w:t>
      </w:r>
    </w:p>
    <w:p w14:paraId="22ACA8FA" w14:textId="77777777" w:rsidR="00C61F2E" w:rsidRPr="002B19AC" w:rsidRDefault="00C61F2E" w:rsidP="00C61F2E">
      <w:pPr>
        <w:pStyle w:val="ListParagraph"/>
        <w:numPr>
          <w:ilvl w:val="1"/>
          <w:numId w:val="28"/>
        </w:numPr>
        <w:rPr>
          <w:rFonts w:asciiTheme="minorHAnsi" w:hAnsiTheme="minorHAnsi" w:cstheme="minorHAnsi"/>
        </w:rPr>
      </w:pPr>
      <w:r w:rsidRPr="002B19AC">
        <w:rPr>
          <w:rFonts w:asciiTheme="minorHAnsi" w:hAnsiTheme="minorHAnsi" w:cstheme="minorHAnsi"/>
        </w:rPr>
        <w:t>An application form;</w:t>
      </w:r>
    </w:p>
    <w:p w14:paraId="54DB48D9" w14:textId="77777777" w:rsidR="00C61F2E" w:rsidRPr="002B19AC" w:rsidRDefault="00C61F2E" w:rsidP="00C61F2E">
      <w:pPr>
        <w:pStyle w:val="ListParagraph"/>
        <w:numPr>
          <w:ilvl w:val="1"/>
          <w:numId w:val="28"/>
        </w:numPr>
        <w:rPr>
          <w:rFonts w:asciiTheme="minorHAnsi" w:hAnsiTheme="minorHAnsi" w:cstheme="minorHAnsi"/>
        </w:rPr>
      </w:pPr>
      <w:r w:rsidRPr="002B19AC">
        <w:rPr>
          <w:rFonts w:asciiTheme="minorHAnsi" w:hAnsiTheme="minorHAnsi" w:cstheme="minorHAnsi"/>
        </w:rPr>
        <w:t>Medical questionnaire;</w:t>
      </w:r>
    </w:p>
    <w:p w14:paraId="7B86985A" w14:textId="77777777" w:rsidR="00C61F2E" w:rsidRPr="002B19AC" w:rsidRDefault="00C61F2E" w:rsidP="00C61F2E">
      <w:pPr>
        <w:pStyle w:val="ListParagraph"/>
        <w:numPr>
          <w:ilvl w:val="1"/>
          <w:numId w:val="28"/>
        </w:numPr>
        <w:rPr>
          <w:rFonts w:asciiTheme="minorHAnsi" w:hAnsiTheme="minorHAnsi" w:cstheme="minorHAnsi"/>
        </w:rPr>
      </w:pPr>
      <w:r w:rsidRPr="002B19AC">
        <w:rPr>
          <w:rFonts w:asciiTheme="minorHAnsi" w:hAnsiTheme="minorHAnsi" w:cstheme="minorHAnsi"/>
        </w:rPr>
        <w:t>Original birth certificate;</w:t>
      </w:r>
    </w:p>
    <w:p w14:paraId="758FA7A2" w14:textId="77777777" w:rsidR="00C61F2E" w:rsidRPr="002B19AC" w:rsidRDefault="00C61F2E" w:rsidP="00C61F2E">
      <w:pPr>
        <w:pStyle w:val="ListParagraph"/>
        <w:numPr>
          <w:ilvl w:val="1"/>
          <w:numId w:val="28"/>
        </w:numPr>
        <w:rPr>
          <w:rFonts w:asciiTheme="minorHAnsi" w:hAnsiTheme="minorHAnsi" w:cstheme="minorHAnsi"/>
        </w:rPr>
      </w:pPr>
      <w:r w:rsidRPr="002B19AC">
        <w:rPr>
          <w:rFonts w:asciiTheme="minorHAnsi" w:hAnsiTheme="minorHAnsi" w:cstheme="minorHAnsi"/>
        </w:rPr>
        <w:t>Spouse/</w:t>
      </w:r>
      <w:proofErr w:type="spellStart"/>
      <w:r w:rsidRPr="002B19AC">
        <w:rPr>
          <w:rFonts w:asciiTheme="minorHAnsi" w:hAnsiTheme="minorHAnsi" w:cstheme="minorHAnsi"/>
        </w:rPr>
        <w:t>dependant’s</w:t>
      </w:r>
      <w:proofErr w:type="spellEnd"/>
      <w:r w:rsidRPr="002B19AC">
        <w:rPr>
          <w:rFonts w:asciiTheme="minorHAnsi" w:hAnsiTheme="minorHAnsi" w:cstheme="minorHAnsi"/>
        </w:rPr>
        <w:t xml:space="preserve"> birth certificate (and marriage certificate) if a spouse/</w:t>
      </w:r>
      <w:proofErr w:type="spellStart"/>
      <w:r w:rsidRPr="002B19AC">
        <w:rPr>
          <w:rFonts w:asciiTheme="minorHAnsi" w:hAnsiTheme="minorHAnsi" w:cstheme="minorHAnsi"/>
        </w:rPr>
        <w:t>dependant’s</w:t>
      </w:r>
      <w:proofErr w:type="spellEnd"/>
      <w:r w:rsidRPr="002B19AC">
        <w:rPr>
          <w:rFonts w:asciiTheme="minorHAnsi" w:hAnsiTheme="minorHAnsi" w:cstheme="minorHAnsi"/>
        </w:rPr>
        <w:t xml:space="preserve"> pension is also being provided;</w:t>
      </w:r>
    </w:p>
    <w:p w14:paraId="231EE445" w14:textId="77777777" w:rsidR="00C61F2E" w:rsidRPr="002B19AC" w:rsidRDefault="00C61F2E" w:rsidP="00C61F2E">
      <w:pPr>
        <w:pStyle w:val="ListParagraph"/>
        <w:numPr>
          <w:ilvl w:val="1"/>
          <w:numId w:val="28"/>
        </w:numPr>
        <w:rPr>
          <w:rFonts w:asciiTheme="minorHAnsi" w:hAnsiTheme="minorHAnsi" w:cstheme="minorHAnsi"/>
        </w:rPr>
      </w:pPr>
      <w:r w:rsidRPr="002B19AC">
        <w:rPr>
          <w:rFonts w:asciiTheme="minorHAnsi" w:hAnsiTheme="minorHAnsi" w:cstheme="minorHAnsi"/>
        </w:rPr>
        <w:t>If the annuity is being set up in the trustees’ name, the trustees will also be required to complete the application form.</w:t>
      </w:r>
    </w:p>
    <w:p w14:paraId="7327ECA0" w14:textId="77777777" w:rsidR="00C61F2E" w:rsidRPr="002B19AC" w:rsidRDefault="00C61F2E" w:rsidP="00C61F2E">
      <w:pPr>
        <w:rPr>
          <w:rFonts w:asciiTheme="minorHAnsi" w:hAnsiTheme="minorHAnsi" w:cstheme="minorHAnsi"/>
        </w:rPr>
      </w:pPr>
    </w:p>
    <w:p w14:paraId="5DADB3DA" w14:textId="77777777" w:rsidR="00C61F2E" w:rsidRPr="002B19AC" w:rsidRDefault="00C61F2E" w:rsidP="00C61F2E">
      <w:pPr>
        <w:pStyle w:val="BodyText"/>
        <w:ind w:left="720"/>
        <w:rPr>
          <w:rFonts w:asciiTheme="minorHAnsi" w:hAnsiTheme="minorHAnsi" w:cstheme="minorHAnsi"/>
          <w:bCs/>
          <w:sz w:val="22"/>
          <w:szCs w:val="22"/>
        </w:rPr>
      </w:pPr>
      <w:r w:rsidRPr="002B19AC">
        <w:rPr>
          <w:rFonts w:asciiTheme="minorHAnsi" w:hAnsiTheme="minorHAnsi" w:cstheme="minorHAnsi"/>
          <w:bCs/>
          <w:sz w:val="22"/>
          <w:szCs w:val="22"/>
        </w:rPr>
        <w:t>Relevant section of the manual is Part 3 Chapter 3.5.</w:t>
      </w:r>
    </w:p>
    <w:p w14:paraId="031C5E12" w14:textId="7E60BE60" w:rsidR="00E379BA" w:rsidRPr="002B19AC" w:rsidRDefault="00360967" w:rsidP="00E379BA">
      <w:pPr>
        <w:pStyle w:val="ListParagraph"/>
        <w:numPr>
          <w:ilvl w:val="0"/>
          <w:numId w:val="3"/>
        </w:numPr>
        <w:rPr>
          <w:rFonts w:asciiTheme="minorHAnsi" w:hAnsiTheme="minorHAnsi" w:cstheme="minorHAnsi"/>
          <w:b/>
          <w:bCs/>
        </w:rPr>
      </w:pPr>
      <w:r w:rsidRPr="002B19AC">
        <w:rPr>
          <w:rFonts w:asciiTheme="minorHAnsi" w:hAnsiTheme="minorHAnsi" w:cstheme="minorHAnsi"/>
          <w:b/>
          <w:bCs/>
        </w:rPr>
        <w:lastRenderedPageBreak/>
        <w:t>In relation to au</w:t>
      </w:r>
      <w:r w:rsidR="003B1E73" w:rsidRPr="002B19AC">
        <w:rPr>
          <w:rFonts w:asciiTheme="minorHAnsi" w:hAnsiTheme="minorHAnsi" w:cstheme="minorHAnsi"/>
          <w:b/>
          <w:bCs/>
        </w:rPr>
        <w:t>t</w:t>
      </w:r>
      <w:r w:rsidRPr="002B19AC">
        <w:rPr>
          <w:rFonts w:asciiTheme="minorHAnsi" w:hAnsiTheme="minorHAnsi" w:cstheme="minorHAnsi"/>
          <w:b/>
          <w:bCs/>
        </w:rPr>
        <w:t>oma</w:t>
      </w:r>
      <w:r w:rsidR="003B1E73" w:rsidRPr="002B19AC">
        <w:rPr>
          <w:rFonts w:asciiTheme="minorHAnsi" w:hAnsiTheme="minorHAnsi" w:cstheme="minorHAnsi"/>
          <w:b/>
          <w:bCs/>
        </w:rPr>
        <w:t>tic</w:t>
      </w:r>
      <w:r w:rsidRPr="002B19AC">
        <w:rPr>
          <w:rFonts w:asciiTheme="minorHAnsi" w:hAnsiTheme="minorHAnsi" w:cstheme="minorHAnsi"/>
          <w:b/>
          <w:bCs/>
        </w:rPr>
        <w:t xml:space="preserve"> enrolment</w:t>
      </w:r>
      <w:r w:rsidR="00D43EA8" w:rsidRPr="002B19AC">
        <w:rPr>
          <w:rFonts w:asciiTheme="minorHAnsi" w:hAnsiTheme="minorHAnsi" w:cstheme="minorHAnsi"/>
          <w:b/>
          <w:bCs/>
        </w:rPr>
        <w:t xml:space="preserve"> (AE)</w:t>
      </w:r>
      <w:r w:rsidRPr="002B19AC">
        <w:rPr>
          <w:rFonts w:asciiTheme="minorHAnsi" w:hAnsiTheme="minorHAnsi" w:cstheme="minorHAnsi"/>
          <w:b/>
          <w:bCs/>
        </w:rPr>
        <w:t xml:space="preserve">, </w:t>
      </w:r>
      <w:r w:rsidR="00387750" w:rsidRPr="002B19AC">
        <w:rPr>
          <w:rFonts w:asciiTheme="minorHAnsi" w:hAnsiTheme="minorHAnsi" w:cstheme="minorHAnsi"/>
          <w:b/>
          <w:bCs/>
        </w:rPr>
        <w:t>outline</w:t>
      </w:r>
      <w:r w:rsidR="003B1E73" w:rsidRPr="002B19AC">
        <w:rPr>
          <w:rFonts w:asciiTheme="minorHAnsi" w:hAnsiTheme="minorHAnsi" w:cstheme="minorHAnsi"/>
          <w:b/>
          <w:bCs/>
        </w:rPr>
        <w:t xml:space="preserve"> what “DC Certi</w:t>
      </w:r>
      <w:r w:rsidR="00387750" w:rsidRPr="002B19AC">
        <w:rPr>
          <w:rFonts w:asciiTheme="minorHAnsi" w:hAnsiTheme="minorHAnsi" w:cstheme="minorHAnsi"/>
          <w:b/>
          <w:bCs/>
        </w:rPr>
        <w:t>f</w:t>
      </w:r>
      <w:r w:rsidR="003B1E73" w:rsidRPr="002B19AC">
        <w:rPr>
          <w:rFonts w:asciiTheme="minorHAnsi" w:hAnsiTheme="minorHAnsi" w:cstheme="minorHAnsi"/>
          <w:b/>
          <w:bCs/>
        </w:rPr>
        <w:t>ication</w:t>
      </w:r>
      <w:r w:rsidR="00DB3315" w:rsidRPr="002B19AC">
        <w:rPr>
          <w:rFonts w:asciiTheme="minorHAnsi" w:hAnsiTheme="minorHAnsi" w:cstheme="minorHAnsi"/>
          <w:b/>
          <w:bCs/>
        </w:rPr>
        <w:t>”</w:t>
      </w:r>
      <w:r w:rsidR="003B1E73" w:rsidRPr="002B19AC">
        <w:rPr>
          <w:rFonts w:asciiTheme="minorHAnsi" w:hAnsiTheme="minorHAnsi" w:cstheme="minorHAnsi"/>
          <w:b/>
          <w:bCs/>
        </w:rPr>
        <w:t xml:space="preserve"> is, and </w:t>
      </w:r>
      <w:r w:rsidR="00387750" w:rsidRPr="002B19AC">
        <w:rPr>
          <w:rFonts w:asciiTheme="minorHAnsi" w:hAnsiTheme="minorHAnsi" w:cstheme="minorHAnsi"/>
          <w:b/>
          <w:bCs/>
        </w:rPr>
        <w:t>briefl</w:t>
      </w:r>
      <w:r w:rsidR="00DB3315" w:rsidRPr="002B19AC">
        <w:rPr>
          <w:rFonts w:asciiTheme="minorHAnsi" w:hAnsiTheme="minorHAnsi" w:cstheme="minorHAnsi"/>
          <w:b/>
          <w:bCs/>
        </w:rPr>
        <w:t>y</w:t>
      </w:r>
      <w:r w:rsidR="00387750" w:rsidRPr="002B19AC">
        <w:rPr>
          <w:rFonts w:asciiTheme="minorHAnsi" w:hAnsiTheme="minorHAnsi" w:cstheme="minorHAnsi"/>
          <w:b/>
          <w:bCs/>
        </w:rPr>
        <w:t xml:space="preserve"> </w:t>
      </w:r>
      <w:r w:rsidR="007505D1" w:rsidRPr="002B19AC">
        <w:rPr>
          <w:rFonts w:asciiTheme="minorHAnsi" w:hAnsiTheme="minorHAnsi" w:cstheme="minorHAnsi"/>
          <w:b/>
          <w:bCs/>
        </w:rPr>
        <w:t xml:space="preserve">describe the minimum contributions and </w:t>
      </w:r>
      <w:r w:rsidR="00E30704" w:rsidRPr="002B19AC">
        <w:rPr>
          <w:rFonts w:asciiTheme="minorHAnsi" w:hAnsiTheme="minorHAnsi" w:cstheme="minorHAnsi"/>
          <w:b/>
          <w:bCs/>
        </w:rPr>
        <w:t xml:space="preserve">the requirements relating to </w:t>
      </w:r>
      <w:r w:rsidR="006D2654" w:rsidRPr="002B19AC">
        <w:rPr>
          <w:rFonts w:asciiTheme="minorHAnsi" w:hAnsiTheme="minorHAnsi" w:cstheme="minorHAnsi"/>
          <w:b/>
          <w:bCs/>
        </w:rPr>
        <w:t>charges.</w:t>
      </w:r>
      <w:r w:rsidR="007505D1" w:rsidRPr="002B19AC">
        <w:rPr>
          <w:rFonts w:asciiTheme="minorHAnsi" w:hAnsiTheme="minorHAnsi" w:cstheme="minorHAnsi"/>
          <w:b/>
          <w:bCs/>
        </w:rPr>
        <w:t xml:space="preserve"> </w:t>
      </w:r>
    </w:p>
    <w:p w14:paraId="72517E86" w14:textId="6B1B6280" w:rsidR="00E379BA" w:rsidRPr="002B19AC" w:rsidRDefault="00717937" w:rsidP="00C61F2E">
      <w:pPr>
        <w:pStyle w:val="ListParagraph"/>
        <w:ind w:left="720" w:firstLine="0"/>
        <w:jc w:val="right"/>
        <w:rPr>
          <w:rFonts w:asciiTheme="minorHAnsi" w:hAnsiTheme="minorHAnsi" w:cstheme="minorHAnsi"/>
          <w:b/>
          <w:bCs/>
        </w:rPr>
      </w:pPr>
      <w:r w:rsidRPr="002B19AC">
        <w:rPr>
          <w:rFonts w:asciiTheme="minorHAnsi" w:hAnsiTheme="minorHAnsi" w:cstheme="minorHAnsi"/>
          <w:b/>
          <w:bCs/>
        </w:rPr>
        <w:t>(10 marks)</w:t>
      </w:r>
    </w:p>
    <w:p w14:paraId="4DB412C6" w14:textId="69AECF7B" w:rsidR="00E379BA" w:rsidRPr="002B19AC" w:rsidRDefault="00E379BA" w:rsidP="00CC5D72">
      <w:pPr>
        <w:ind w:left="360" w:firstLine="360"/>
        <w:rPr>
          <w:rFonts w:asciiTheme="minorHAnsi" w:hAnsiTheme="minorHAnsi" w:cstheme="minorHAnsi"/>
        </w:rPr>
      </w:pPr>
      <w:r w:rsidRPr="002B19AC">
        <w:rPr>
          <w:rFonts w:asciiTheme="minorHAnsi" w:hAnsiTheme="minorHAnsi" w:cstheme="minorHAnsi"/>
        </w:rPr>
        <w:t>Answer should cover:</w:t>
      </w:r>
    </w:p>
    <w:p w14:paraId="2A5D31DF" w14:textId="0E0C328F" w:rsidR="00E379BA" w:rsidRPr="002B19AC" w:rsidRDefault="00AE1157" w:rsidP="00E379BA">
      <w:pPr>
        <w:pStyle w:val="ListParagraph"/>
        <w:numPr>
          <w:ilvl w:val="0"/>
          <w:numId w:val="17"/>
        </w:numPr>
        <w:ind w:left="1080"/>
        <w:rPr>
          <w:rFonts w:asciiTheme="minorHAnsi" w:hAnsiTheme="minorHAnsi" w:cstheme="minorHAnsi"/>
        </w:rPr>
      </w:pPr>
      <w:r w:rsidRPr="002B19AC">
        <w:rPr>
          <w:rFonts w:asciiTheme="minorHAnsi" w:hAnsiTheme="minorHAnsi" w:cstheme="minorHAnsi"/>
        </w:rPr>
        <w:t>When AE introduced, e</w:t>
      </w:r>
      <w:r w:rsidR="00B50596" w:rsidRPr="002B19AC">
        <w:rPr>
          <w:rFonts w:asciiTheme="minorHAnsi" w:hAnsiTheme="minorHAnsi" w:cstheme="minorHAnsi"/>
        </w:rPr>
        <w:t xml:space="preserve">xisting DC schemes </w:t>
      </w:r>
      <w:r w:rsidRPr="002B19AC">
        <w:rPr>
          <w:rFonts w:asciiTheme="minorHAnsi" w:hAnsiTheme="minorHAnsi" w:cstheme="minorHAnsi"/>
        </w:rPr>
        <w:t>based contributions on salary definition other than qualifying earnings;</w:t>
      </w:r>
    </w:p>
    <w:p w14:paraId="544EF800" w14:textId="5B2E4757" w:rsidR="00E379BA" w:rsidRPr="002B19AC" w:rsidRDefault="00DA7C2C" w:rsidP="00E379BA">
      <w:pPr>
        <w:pStyle w:val="ListParagraph"/>
        <w:numPr>
          <w:ilvl w:val="0"/>
          <w:numId w:val="17"/>
        </w:numPr>
        <w:ind w:left="1080"/>
        <w:rPr>
          <w:rFonts w:asciiTheme="minorHAnsi" w:hAnsiTheme="minorHAnsi" w:cstheme="minorHAnsi"/>
        </w:rPr>
      </w:pPr>
      <w:r w:rsidRPr="002B19AC">
        <w:rPr>
          <w:rFonts w:asciiTheme="minorHAnsi" w:hAnsiTheme="minorHAnsi" w:cstheme="minorHAnsi"/>
        </w:rPr>
        <w:t xml:space="preserve">Employers certify that DC scheme used for AE duties </w:t>
      </w:r>
      <w:r w:rsidR="00AD79BF" w:rsidRPr="002B19AC">
        <w:rPr>
          <w:rFonts w:asciiTheme="minorHAnsi" w:hAnsiTheme="minorHAnsi" w:cstheme="minorHAnsi"/>
        </w:rPr>
        <w:t>to ensure adequate contributions made</w:t>
      </w:r>
      <w:r w:rsidR="005E6A03" w:rsidRPr="002B19AC">
        <w:rPr>
          <w:rFonts w:asciiTheme="minorHAnsi" w:hAnsiTheme="minorHAnsi" w:cstheme="minorHAnsi"/>
        </w:rPr>
        <w:t>;</w:t>
      </w:r>
    </w:p>
    <w:p w14:paraId="1973B737" w14:textId="4D3EC30B" w:rsidR="005E6A03" w:rsidRPr="002B19AC" w:rsidRDefault="005E6A03" w:rsidP="00E379BA">
      <w:pPr>
        <w:pStyle w:val="ListParagraph"/>
        <w:numPr>
          <w:ilvl w:val="0"/>
          <w:numId w:val="17"/>
        </w:numPr>
        <w:ind w:left="1080"/>
        <w:rPr>
          <w:rFonts w:asciiTheme="minorHAnsi" w:hAnsiTheme="minorHAnsi" w:cstheme="minorHAnsi"/>
        </w:rPr>
      </w:pPr>
      <w:r w:rsidRPr="002B19AC">
        <w:rPr>
          <w:rFonts w:asciiTheme="minorHAnsi" w:hAnsiTheme="minorHAnsi" w:cstheme="minorHAnsi"/>
        </w:rPr>
        <w:t>Alternative quali</w:t>
      </w:r>
      <w:r w:rsidR="00565318" w:rsidRPr="002B19AC">
        <w:rPr>
          <w:rFonts w:asciiTheme="minorHAnsi" w:hAnsiTheme="minorHAnsi" w:cstheme="minorHAnsi"/>
        </w:rPr>
        <w:t>ty</w:t>
      </w:r>
      <w:r w:rsidRPr="002B19AC">
        <w:rPr>
          <w:rFonts w:asciiTheme="minorHAnsi" w:hAnsiTheme="minorHAnsi" w:cstheme="minorHAnsi"/>
        </w:rPr>
        <w:t xml:space="preserve"> requirement – based on scheme’s definition of </w:t>
      </w:r>
      <w:r w:rsidR="00565318" w:rsidRPr="002B19AC">
        <w:rPr>
          <w:rFonts w:asciiTheme="minorHAnsi" w:hAnsiTheme="minorHAnsi" w:cstheme="minorHAnsi"/>
        </w:rPr>
        <w:t>pensionable salary – can’t be less than basic pay;</w:t>
      </w:r>
    </w:p>
    <w:p w14:paraId="74929A8E" w14:textId="77777777" w:rsidR="00565318" w:rsidRPr="002B19AC" w:rsidRDefault="00565318" w:rsidP="00E379BA">
      <w:pPr>
        <w:pStyle w:val="ListParagraph"/>
        <w:numPr>
          <w:ilvl w:val="0"/>
          <w:numId w:val="5"/>
        </w:numPr>
        <w:ind w:left="1080"/>
        <w:rPr>
          <w:rFonts w:asciiTheme="minorHAnsi" w:hAnsiTheme="minorHAnsi" w:cstheme="minorHAnsi"/>
        </w:rPr>
      </w:pPr>
      <w:r w:rsidRPr="002B19AC">
        <w:rPr>
          <w:rFonts w:asciiTheme="minorHAnsi" w:hAnsiTheme="minorHAnsi" w:cstheme="minorHAnsi"/>
        </w:rPr>
        <w:t>Employers can certify up to 18 months in advance;</w:t>
      </w:r>
    </w:p>
    <w:p w14:paraId="0EECCB03" w14:textId="3429CF3A" w:rsidR="00A71644" w:rsidRPr="002B19AC" w:rsidRDefault="005C7306" w:rsidP="00A71644">
      <w:pPr>
        <w:pStyle w:val="ListParagraph"/>
        <w:numPr>
          <w:ilvl w:val="0"/>
          <w:numId w:val="17"/>
        </w:numPr>
        <w:ind w:left="1080"/>
        <w:rPr>
          <w:rFonts w:asciiTheme="minorHAnsi" w:hAnsiTheme="minorHAnsi" w:cstheme="minorHAnsi"/>
        </w:rPr>
      </w:pPr>
      <w:r w:rsidRPr="002B19AC">
        <w:rPr>
          <w:rFonts w:asciiTheme="minorHAnsi" w:hAnsiTheme="minorHAnsi" w:cstheme="minorHAnsi"/>
        </w:rPr>
        <w:t xml:space="preserve">Must </w:t>
      </w:r>
      <w:r w:rsidR="00ED1CF2" w:rsidRPr="002B19AC">
        <w:rPr>
          <w:rFonts w:asciiTheme="minorHAnsi" w:hAnsiTheme="minorHAnsi" w:cstheme="minorHAnsi"/>
        </w:rPr>
        <w:t>re-</w:t>
      </w:r>
      <w:r w:rsidRPr="002B19AC">
        <w:rPr>
          <w:rFonts w:asciiTheme="minorHAnsi" w:hAnsiTheme="minorHAnsi" w:cstheme="minorHAnsi"/>
        </w:rPr>
        <w:t xml:space="preserve">certify </w:t>
      </w:r>
      <w:r w:rsidR="00A71644" w:rsidRPr="002B19AC">
        <w:rPr>
          <w:rFonts w:asciiTheme="minorHAnsi" w:hAnsiTheme="minorHAnsi" w:cstheme="minorHAnsi"/>
        </w:rPr>
        <w:t>at least every 18 months</w:t>
      </w:r>
      <w:r w:rsidR="004A43CD">
        <w:rPr>
          <w:rFonts w:asciiTheme="minorHAnsi" w:hAnsiTheme="minorHAnsi" w:cstheme="minorHAnsi"/>
        </w:rPr>
        <w:t>:</w:t>
      </w:r>
      <w:r w:rsidR="00CA395A">
        <w:rPr>
          <w:rFonts w:asciiTheme="minorHAnsi" w:hAnsiTheme="minorHAnsi" w:cstheme="minorHAnsi"/>
        </w:rPr>
        <w:t xml:space="preserve"> </w:t>
      </w:r>
      <w:r w:rsidR="00A71644" w:rsidRPr="002B19AC">
        <w:rPr>
          <w:rFonts w:asciiTheme="minorHAnsi" w:hAnsiTheme="minorHAnsi" w:cstheme="minorHAnsi"/>
        </w:rPr>
        <w:t xml:space="preserve">sooner </w:t>
      </w:r>
      <w:r w:rsidR="00FF3E10" w:rsidRPr="002B19AC">
        <w:rPr>
          <w:rFonts w:asciiTheme="minorHAnsi" w:hAnsiTheme="minorHAnsi" w:cstheme="minorHAnsi"/>
        </w:rPr>
        <w:t>if</w:t>
      </w:r>
      <w:r w:rsidR="00A71644" w:rsidRPr="002B19AC">
        <w:rPr>
          <w:rFonts w:asciiTheme="minorHAnsi" w:hAnsiTheme="minorHAnsi" w:cstheme="minorHAnsi"/>
        </w:rPr>
        <w:t xml:space="preserve"> significant change </w:t>
      </w:r>
      <w:r w:rsidR="002B1B77" w:rsidRPr="002B19AC">
        <w:rPr>
          <w:rFonts w:asciiTheme="minorHAnsi" w:hAnsiTheme="minorHAnsi" w:cstheme="minorHAnsi"/>
        </w:rPr>
        <w:t>eg</w:t>
      </w:r>
      <w:r w:rsidR="00A71644" w:rsidRPr="002B19AC">
        <w:rPr>
          <w:rFonts w:asciiTheme="minorHAnsi" w:hAnsiTheme="minorHAnsi" w:cstheme="minorHAnsi"/>
        </w:rPr>
        <w:t xml:space="preserve"> M&amp;A</w:t>
      </w:r>
      <w:r w:rsidR="000A5C91">
        <w:rPr>
          <w:rFonts w:asciiTheme="minorHAnsi" w:hAnsiTheme="minorHAnsi" w:cstheme="minorHAnsi"/>
        </w:rPr>
        <w:t>/</w:t>
      </w:r>
      <w:r w:rsidR="00A71644" w:rsidRPr="002B19AC">
        <w:rPr>
          <w:rFonts w:asciiTheme="minorHAnsi" w:hAnsiTheme="minorHAnsi" w:cstheme="minorHAnsi"/>
        </w:rPr>
        <w:t>change contribution level;</w:t>
      </w:r>
    </w:p>
    <w:p w14:paraId="48EB3E40" w14:textId="4DB99B57" w:rsidR="00E379BA" w:rsidRPr="002B19AC" w:rsidRDefault="00FF3E10" w:rsidP="00A71644">
      <w:pPr>
        <w:pStyle w:val="ListParagraph"/>
        <w:numPr>
          <w:ilvl w:val="0"/>
          <w:numId w:val="17"/>
        </w:numPr>
        <w:ind w:left="1080"/>
        <w:rPr>
          <w:rFonts w:asciiTheme="minorHAnsi" w:hAnsiTheme="minorHAnsi" w:cstheme="minorHAnsi"/>
        </w:rPr>
      </w:pPr>
      <w:r w:rsidRPr="002B19AC">
        <w:rPr>
          <w:rFonts w:asciiTheme="minorHAnsi" w:hAnsiTheme="minorHAnsi" w:cstheme="minorHAnsi"/>
        </w:rPr>
        <w:t>Minimum contributions:</w:t>
      </w:r>
    </w:p>
    <w:p w14:paraId="64892BA0" w14:textId="6ECFDDC4" w:rsidR="00922CD3" w:rsidRPr="002B19AC" w:rsidRDefault="00922CD3" w:rsidP="00922CD3">
      <w:pPr>
        <w:pStyle w:val="ListParagraph"/>
        <w:numPr>
          <w:ilvl w:val="1"/>
          <w:numId w:val="17"/>
        </w:numPr>
        <w:rPr>
          <w:rFonts w:asciiTheme="minorHAnsi" w:hAnsiTheme="minorHAnsi" w:cstheme="minorHAnsi"/>
        </w:rPr>
      </w:pPr>
      <w:r w:rsidRPr="002B19AC">
        <w:rPr>
          <w:rFonts w:asciiTheme="minorHAnsi" w:hAnsiTheme="minorHAnsi" w:cstheme="minorHAnsi"/>
        </w:rPr>
        <w:t xml:space="preserve">Minimum total 8%, including 3% employer </w:t>
      </w:r>
      <w:r w:rsidR="009F5037" w:rsidRPr="002B19AC">
        <w:rPr>
          <w:rFonts w:asciiTheme="minorHAnsi" w:hAnsiTheme="minorHAnsi" w:cstheme="minorHAnsi"/>
        </w:rPr>
        <w:t>– salary definition is qualifying earnings;</w:t>
      </w:r>
    </w:p>
    <w:p w14:paraId="050F74C6" w14:textId="1FF91AA1" w:rsidR="009F5037" w:rsidRPr="002B19AC" w:rsidRDefault="009F5037" w:rsidP="009F5037">
      <w:pPr>
        <w:pStyle w:val="ListParagraph"/>
        <w:numPr>
          <w:ilvl w:val="1"/>
          <w:numId w:val="17"/>
        </w:numPr>
        <w:rPr>
          <w:rFonts w:asciiTheme="minorHAnsi" w:hAnsiTheme="minorHAnsi" w:cstheme="minorHAnsi"/>
        </w:rPr>
      </w:pPr>
      <w:r w:rsidRPr="002B19AC">
        <w:rPr>
          <w:rFonts w:asciiTheme="minorHAnsi" w:hAnsiTheme="minorHAnsi" w:cstheme="minorHAnsi"/>
        </w:rPr>
        <w:t xml:space="preserve">Minimum total 9%, including 4% employer – salary definition is </w:t>
      </w:r>
      <w:r w:rsidR="00F44E47" w:rsidRPr="002B19AC">
        <w:rPr>
          <w:rFonts w:asciiTheme="minorHAnsi" w:hAnsiTheme="minorHAnsi" w:cstheme="minorHAnsi"/>
        </w:rPr>
        <w:t>Set 1-basic pay</w:t>
      </w:r>
      <w:r w:rsidRPr="002B19AC">
        <w:rPr>
          <w:rFonts w:asciiTheme="minorHAnsi" w:hAnsiTheme="minorHAnsi" w:cstheme="minorHAnsi"/>
        </w:rPr>
        <w:t>;</w:t>
      </w:r>
    </w:p>
    <w:p w14:paraId="3CFF8701" w14:textId="3BFD28CF" w:rsidR="009F5037" w:rsidRPr="002B19AC" w:rsidRDefault="009F5037" w:rsidP="009F5037">
      <w:pPr>
        <w:pStyle w:val="ListParagraph"/>
        <w:numPr>
          <w:ilvl w:val="1"/>
          <w:numId w:val="17"/>
        </w:numPr>
        <w:rPr>
          <w:rFonts w:asciiTheme="minorHAnsi" w:hAnsiTheme="minorHAnsi" w:cstheme="minorHAnsi"/>
        </w:rPr>
      </w:pPr>
      <w:r w:rsidRPr="002B19AC">
        <w:rPr>
          <w:rFonts w:asciiTheme="minorHAnsi" w:hAnsiTheme="minorHAnsi" w:cstheme="minorHAnsi"/>
        </w:rPr>
        <w:t xml:space="preserve">Minimum total 8%, including </w:t>
      </w:r>
      <w:r w:rsidR="00F44E47" w:rsidRPr="002B19AC">
        <w:rPr>
          <w:rFonts w:asciiTheme="minorHAnsi" w:hAnsiTheme="minorHAnsi" w:cstheme="minorHAnsi"/>
        </w:rPr>
        <w:t>3</w:t>
      </w:r>
      <w:r w:rsidRPr="002B19AC">
        <w:rPr>
          <w:rFonts w:asciiTheme="minorHAnsi" w:hAnsiTheme="minorHAnsi" w:cstheme="minorHAnsi"/>
        </w:rPr>
        <w:t xml:space="preserve">% employer – salary definition is </w:t>
      </w:r>
      <w:r w:rsidR="00F44E47" w:rsidRPr="002B19AC">
        <w:rPr>
          <w:rFonts w:asciiTheme="minorHAnsi" w:hAnsiTheme="minorHAnsi" w:cstheme="minorHAnsi"/>
        </w:rPr>
        <w:t>Set 2-basic pay</w:t>
      </w:r>
      <w:r w:rsidR="00B34D21" w:rsidRPr="002B19AC">
        <w:rPr>
          <w:rFonts w:asciiTheme="minorHAnsi" w:hAnsiTheme="minorHAnsi" w:cstheme="minorHAnsi"/>
        </w:rPr>
        <w:t xml:space="preserve"> (aggregate across scheme)</w:t>
      </w:r>
      <w:r w:rsidRPr="002B19AC">
        <w:rPr>
          <w:rFonts w:asciiTheme="minorHAnsi" w:hAnsiTheme="minorHAnsi" w:cstheme="minorHAnsi"/>
        </w:rPr>
        <w:t>;</w:t>
      </w:r>
    </w:p>
    <w:p w14:paraId="7A136443" w14:textId="026D0FE9" w:rsidR="00B34D21" w:rsidRPr="002B19AC" w:rsidRDefault="00B34D21" w:rsidP="00B34D21">
      <w:pPr>
        <w:pStyle w:val="ListParagraph"/>
        <w:numPr>
          <w:ilvl w:val="1"/>
          <w:numId w:val="17"/>
        </w:numPr>
        <w:rPr>
          <w:rFonts w:asciiTheme="minorHAnsi" w:hAnsiTheme="minorHAnsi" w:cstheme="minorHAnsi"/>
        </w:rPr>
      </w:pPr>
      <w:r w:rsidRPr="002B19AC">
        <w:rPr>
          <w:rFonts w:asciiTheme="minorHAnsi" w:hAnsiTheme="minorHAnsi" w:cstheme="minorHAnsi"/>
        </w:rPr>
        <w:t xml:space="preserve">Minimum total 7%, including 3% employer – salary definition is </w:t>
      </w:r>
      <w:r w:rsidR="00C23F9A" w:rsidRPr="002B19AC">
        <w:rPr>
          <w:rFonts w:asciiTheme="minorHAnsi" w:hAnsiTheme="minorHAnsi" w:cstheme="minorHAnsi"/>
        </w:rPr>
        <w:t>Set 3-gross</w:t>
      </w:r>
      <w:r w:rsidRPr="002B19AC">
        <w:rPr>
          <w:rFonts w:asciiTheme="minorHAnsi" w:hAnsiTheme="minorHAnsi" w:cstheme="minorHAnsi"/>
        </w:rPr>
        <w:t xml:space="preserve"> earnings;</w:t>
      </w:r>
    </w:p>
    <w:p w14:paraId="08C0098C" w14:textId="53CF268F" w:rsidR="00BD5AB1" w:rsidRPr="002B19AC" w:rsidRDefault="00BD5AB1" w:rsidP="00C23F9A">
      <w:pPr>
        <w:pStyle w:val="ListParagraph"/>
        <w:numPr>
          <w:ilvl w:val="0"/>
          <w:numId w:val="17"/>
        </w:numPr>
        <w:ind w:left="1080"/>
        <w:rPr>
          <w:rFonts w:asciiTheme="minorHAnsi" w:hAnsiTheme="minorHAnsi" w:cstheme="minorHAnsi"/>
        </w:rPr>
      </w:pPr>
      <w:r w:rsidRPr="002B19AC">
        <w:rPr>
          <w:rFonts w:asciiTheme="minorHAnsi" w:hAnsiTheme="minorHAnsi" w:cstheme="minorHAnsi"/>
        </w:rPr>
        <w:t>Charges:</w:t>
      </w:r>
    </w:p>
    <w:p w14:paraId="4BC1846A" w14:textId="77777777" w:rsidR="00F57BD9" w:rsidRPr="002B19AC" w:rsidRDefault="009F5037" w:rsidP="00BD5AB1">
      <w:pPr>
        <w:pStyle w:val="ListParagraph"/>
        <w:numPr>
          <w:ilvl w:val="1"/>
          <w:numId w:val="17"/>
        </w:numPr>
        <w:rPr>
          <w:rFonts w:asciiTheme="minorHAnsi" w:hAnsiTheme="minorHAnsi" w:cstheme="minorHAnsi"/>
        </w:rPr>
      </w:pPr>
      <w:r w:rsidRPr="002B19AC">
        <w:rPr>
          <w:rFonts w:asciiTheme="minorHAnsi" w:hAnsiTheme="minorHAnsi" w:cstheme="minorHAnsi"/>
        </w:rPr>
        <w:t xml:space="preserve"> </w:t>
      </w:r>
      <w:r w:rsidR="00D124B4" w:rsidRPr="002B19AC">
        <w:rPr>
          <w:rFonts w:asciiTheme="minorHAnsi" w:hAnsiTheme="minorHAnsi" w:cstheme="minorHAnsi"/>
        </w:rPr>
        <w:t xml:space="preserve">Requirements </w:t>
      </w:r>
      <w:r w:rsidR="00F57BD9" w:rsidRPr="002B19AC">
        <w:rPr>
          <w:rFonts w:asciiTheme="minorHAnsi" w:hAnsiTheme="minorHAnsi" w:cstheme="minorHAnsi"/>
        </w:rPr>
        <w:t>laid down by:</w:t>
      </w:r>
    </w:p>
    <w:p w14:paraId="3FEEAB2D" w14:textId="58712DE4" w:rsidR="008C710A" w:rsidRPr="002B19AC" w:rsidRDefault="008C710A" w:rsidP="00F57BD9">
      <w:pPr>
        <w:pStyle w:val="ListParagraph"/>
        <w:numPr>
          <w:ilvl w:val="2"/>
          <w:numId w:val="17"/>
        </w:numPr>
        <w:rPr>
          <w:rFonts w:asciiTheme="minorHAnsi" w:hAnsiTheme="minorHAnsi" w:cstheme="minorHAnsi"/>
        </w:rPr>
      </w:pPr>
      <w:r w:rsidRPr="002B19AC">
        <w:rPr>
          <w:rFonts w:asciiTheme="minorHAnsi" w:hAnsiTheme="minorHAnsi" w:cstheme="minorHAnsi"/>
        </w:rPr>
        <w:t xml:space="preserve">Contract-based scheme - </w:t>
      </w:r>
      <w:r w:rsidR="00792DB2" w:rsidRPr="002B19AC">
        <w:rPr>
          <w:rFonts w:asciiTheme="minorHAnsi" w:hAnsiTheme="minorHAnsi" w:cstheme="minorHAnsi"/>
        </w:rPr>
        <w:t>FCA’s policy statement PS15/5;</w:t>
      </w:r>
    </w:p>
    <w:p w14:paraId="377B8916" w14:textId="169A6489" w:rsidR="009F5037" w:rsidRPr="002B19AC" w:rsidRDefault="008C710A" w:rsidP="00F57BD9">
      <w:pPr>
        <w:pStyle w:val="ListParagraph"/>
        <w:numPr>
          <w:ilvl w:val="2"/>
          <w:numId w:val="17"/>
        </w:numPr>
        <w:rPr>
          <w:rFonts w:asciiTheme="minorHAnsi" w:hAnsiTheme="minorHAnsi" w:cstheme="minorHAnsi"/>
        </w:rPr>
      </w:pPr>
      <w:r w:rsidRPr="002B19AC">
        <w:rPr>
          <w:rFonts w:asciiTheme="minorHAnsi" w:hAnsiTheme="minorHAnsi" w:cstheme="minorHAnsi"/>
        </w:rPr>
        <w:t xml:space="preserve">Trust-based scheme </w:t>
      </w:r>
      <w:r w:rsidR="00735201" w:rsidRPr="002B19AC">
        <w:rPr>
          <w:rFonts w:asciiTheme="minorHAnsi" w:hAnsiTheme="minorHAnsi" w:cstheme="minorHAnsi"/>
        </w:rPr>
        <w:t>- Occupational</w:t>
      </w:r>
      <w:r w:rsidRPr="002B19AC">
        <w:rPr>
          <w:rFonts w:asciiTheme="minorHAnsi" w:hAnsiTheme="minorHAnsi" w:cstheme="minorHAnsi"/>
        </w:rPr>
        <w:t xml:space="preserve"> Pension Schemes (Charges and Governance) regulations 2015;</w:t>
      </w:r>
    </w:p>
    <w:p w14:paraId="0B88B106" w14:textId="2A0D18EB" w:rsidR="00792DB2" w:rsidRPr="002B19AC" w:rsidRDefault="00787A56" w:rsidP="00792DB2">
      <w:pPr>
        <w:pStyle w:val="ListParagraph"/>
        <w:numPr>
          <w:ilvl w:val="1"/>
          <w:numId w:val="17"/>
        </w:numPr>
        <w:rPr>
          <w:rFonts w:asciiTheme="minorHAnsi" w:hAnsiTheme="minorHAnsi" w:cstheme="minorHAnsi"/>
        </w:rPr>
      </w:pPr>
      <w:r w:rsidRPr="002B19AC">
        <w:rPr>
          <w:rFonts w:asciiTheme="minorHAnsi" w:hAnsiTheme="minorHAnsi" w:cstheme="minorHAnsi"/>
        </w:rPr>
        <w:t xml:space="preserve">Charges </w:t>
      </w:r>
      <w:r w:rsidR="004A5931" w:rsidRPr="002B19AC">
        <w:rPr>
          <w:rFonts w:asciiTheme="minorHAnsi" w:hAnsiTheme="minorHAnsi" w:cstheme="minorHAnsi"/>
        </w:rPr>
        <w:t>on qualifying scheme’s default investment fund capped at 0.75% of funds under management</w:t>
      </w:r>
      <w:r w:rsidR="00C217D5" w:rsidRPr="002B19AC">
        <w:rPr>
          <w:rFonts w:asciiTheme="minorHAnsi" w:hAnsiTheme="minorHAnsi" w:cstheme="minorHAnsi"/>
        </w:rPr>
        <w:t>;</w:t>
      </w:r>
    </w:p>
    <w:p w14:paraId="5381C11E" w14:textId="78240CFB" w:rsidR="00C217D5" w:rsidRPr="002B19AC" w:rsidRDefault="0074178A" w:rsidP="00792DB2">
      <w:pPr>
        <w:pStyle w:val="ListParagraph"/>
        <w:numPr>
          <w:ilvl w:val="1"/>
          <w:numId w:val="17"/>
        </w:numPr>
        <w:rPr>
          <w:rFonts w:asciiTheme="minorHAnsi" w:hAnsiTheme="minorHAnsi" w:cstheme="minorHAnsi"/>
        </w:rPr>
      </w:pPr>
      <w:r w:rsidRPr="002B19AC">
        <w:rPr>
          <w:rFonts w:asciiTheme="minorHAnsi" w:hAnsiTheme="minorHAnsi" w:cstheme="minorHAnsi"/>
        </w:rPr>
        <w:t>If</w:t>
      </w:r>
      <w:r w:rsidR="00C217D5" w:rsidRPr="002B19AC">
        <w:rPr>
          <w:rFonts w:asciiTheme="minorHAnsi" w:hAnsiTheme="minorHAnsi" w:cstheme="minorHAnsi"/>
        </w:rPr>
        <w:t xml:space="preserve"> no AMC structure, </w:t>
      </w:r>
      <w:r w:rsidR="00300EAC" w:rsidRPr="002B19AC">
        <w:rPr>
          <w:rFonts w:asciiTheme="minorHAnsi" w:hAnsiTheme="minorHAnsi" w:cstheme="minorHAnsi"/>
        </w:rPr>
        <w:t xml:space="preserve">overall effect of charge structure must be equivalent to </w:t>
      </w:r>
      <w:r w:rsidRPr="002B19AC">
        <w:rPr>
          <w:rFonts w:asciiTheme="minorHAnsi" w:hAnsiTheme="minorHAnsi" w:cstheme="minorHAnsi"/>
        </w:rPr>
        <w:t>max</w:t>
      </w:r>
      <w:r w:rsidR="00300EAC" w:rsidRPr="002B19AC">
        <w:rPr>
          <w:rFonts w:asciiTheme="minorHAnsi" w:hAnsiTheme="minorHAnsi" w:cstheme="minorHAnsi"/>
        </w:rPr>
        <w:t xml:space="preserve"> 0.75% charge</w:t>
      </w:r>
      <w:r w:rsidR="007B4F5F" w:rsidRPr="002B19AC">
        <w:rPr>
          <w:rFonts w:asciiTheme="minorHAnsi" w:hAnsiTheme="minorHAnsi" w:cstheme="minorHAnsi"/>
        </w:rPr>
        <w:t>;</w:t>
      </w:r>
    </w:p>
    <w:p w14:paraId="52496E04" w14:textId="07A183E0" w:rsidR="007B4F5F" w:rsidRPr="002B19AC" w:rsidRDefault="004878E4" w:rsidP="00792DB2">
      <w:pPr>
        <w:pStyle w:val="ListParagraph"/>
        <w:numPr>
          <w:ilvl w:val="1"/>
          <w:numId w:val="17"/>
        </w:numPr>
        <w:rPr>
          <w:rFonts w:asciiTheme="minorHAnsi" w:hAnsiTheme="minorHAnsi" w:cstheme="minorHAnsi"/>
        </w:rPr>
      </w:pPr>
      <w:r w:rsidRPr="002B19AC">
        <w:rPr>
          <w:rFonts w:asciiTheme="minorHAnsi" w:hAnsiTheme="minorHAnsi" w:cstheme="minorHAnsi"/>
        </w:rPr>
        <w:t>From April 2016, schemes could no longer us</w:t>
      </w:r>
      <w:r w:rsidR="00905245" w:rsidRPr="002B19AC">
        <w:rPr>
          <w:rFonts w:asciiTheme="minorHAnsi" w:hAnsiTheme="minorHAnsi" w:cstheme="minorHAnsi"/>
        </w:rPr>
        <w:t>e an Active Member Discount.</w:t>
      </w:r>
    </w:p>
    <w:p w14:paraId="24205675" w14:textId="77777777" w:rsidR="00905245" w:rsidRPr="002B19AC" w:rsidRDefault="00905245" w:rsidP="00905245">
      <w:pPr>
        <w:pStyle w:val="ListParagraph"/>
        <w:ind w:left="1440" w:firstLine="0"/>
        <w:rPr>
          <w:rFonts w:asciiTheme="minorHAnsi" w:hAnsiTheme="minorHAnsi" w:cstheme="minorHAnsi"/>
        </w:rPr>
      </w:pPr>
    </w:p>
    <w:p w14:paraId="30C549E4" w14:textId="5632A9CA" w:rsidR="00A24772" w:rsidRPr="002B19AC" w:rsidRDefault="00E379BA" w:rsidP="00CC5D72">
      <w:pPr>
        <w:pStyle w:val="BodyText"/>
        <w:ind w:left="720"/>
        <w:rPr>
          <w:rFonts w:asciiTheme="minorHAnsi" w:hAnsiTheme="minorHAnsi" w:cstheme="minorHAnsi"/>
          <w:bCs/>
          <w:sz w:val="22"/>
          <w:szCs w:val="22"/>
        </w:rPr>
      </w:pPr>
      <w:r w:rsidRPr="002B19AC">
        <w:rPr>
          <w:rFonts w:asciiTheme="minorHAnsi" w:hAnsiTheme="minorHAnsi" w:cstheme="minorHAnsi"/>
          <w:bCs/>
          <w:sz w:val="22"/>
          <w:szCs w:val="22"/>
        </w:rPr>
        <w:t xml:space="preserve">Relevant section of the manual is Part </w:t>
      </w:r>
      <w:r w:rsidR="00AF3DAD" w:rsidRPr="002B19AC">
        <w:rPr>
          <w:rFonts w:asciiTheme="minorHAnsi" w:hAnsiTheme="minorHAnsi" w:cstheme="minorHAnsi"/>
          <w:bCs/>
          <w:sz w:val="22"/>
          <w:szCs w:val="22"/>
        </w:rPr>
        <w:t>2</w:t>
      </w:r>
      <w:r w:rsidRPr="002B19AC">
        <w:rPr>
          <w:rFonts w:asciiTheme="minorHAnsi" w:hAnsiTheme="minorHAnsi" w:cstheme="minorHAnsi"/>
          <w:bCs/>
          <w:sz w:val="22"/>
          <w:szCs w:val="22"/>
        </w:rPr>
        <w:t xml:space="preserve"> Chapter </w:t>
      </w:r>
      <w:r w:rsidR="00ED7C0A" w:rsidRPr="002B19AC">
        <w:rPr>
          <w:rFonts w:asciiTheme="minorHAnsi" w:hAnsiTheme="minorHAnsi" w:cstheme="minorHAnsi"/>
          <w:bCs/>
          <w:sz w:val="22"/>
          <w:szCs w:val="22"/>
        </w:rPr>
        <w:t>1.8</w:t>
      </w:r>
      <w:r w:rsidRPr="002B19AC">
        <w:rPr>
          <w:rFonts w:asciiTheme="minorHAnsi" w:hAnsiTheme="minorHAnsi" w:cstheme="minorHAnsi"/>
          <w:bCs/>
          <w:sz w:val="22"/>
          <w:szCs w:val="22"/>
        </w:rPr>
        <w:t>.</w:t>
      </w:r>
    </w:p>
    <w:p w14:paraId="70A88126" w14:textId="0B6F75AF" w:rsidR="00CC5224" w:rsidRPr="002B19AC" w:rsidRDefault="00CC5224" w:rsidP="00CC5D72">
      <w:pPr>
        <w:pStyle w:val="BodyText"/>
        <w:ind w:left="720"/>
        <w:rPr>
          <w:rFonts w:asciiTheme="minorHAnsi" w:hAnsiTheme="minorHAnsi" w:cstheme="minorHAnsi"/>
          <w:bCs/>
          <w:sz w:val="22"/>
          <w:szCs w:val="22"/>
        </w:rPr>
      </w:pPr>
    </w:p>
    <w:p w14:paraId="2A82D1EA" w14:textId="77777777" w:rsidR="00826D15" w:rsidRPr="002B19AC" w:rsidRDefault="00826D15" w:rsidP="0065557A">
      <w:pPr>
        <w:rPr>
          <w:rFonts w:asciiTheme="minorHAnsi" w:hAnsiTheme="minorHAnsi" w:cstheme="minorHAnsi"/>
          <w:b/>
          <w:bCs/>
        </w:rPr>
      </w:pPr>
    </w:p>
    <w:p w14:paraId="7D555751" w14:textId="407971B8" w:rsidR="00CC5224" w:rsidRPr="002B19AC" w:rsidRDefault="00CC5224" w:rsidP="00CC5224">
      <w:pPr>
        <w:pStyle w:val="ListParagraph"/>
        <w:numPr>
          <w:ilvl w:val="0"/>
          <w:numId w:val="3"/>
        </w:numPr>
        <w:rPr>
          <w:rFonts w:asciiTheme="minorHAnsi" w:hAnsiTheme="minorHAnsi" w:cstheme="minorHAnsi"/>
        </w:rPr>
      </w:pPr>
      <w:r w:rsidRPr="002B19AC">
        <w:rPr>
          <w:rFonts w:asciiTheme="minorHAnsi" w:hAnsiTheme="minorHAnsi" w:cstheme="minorHAnsi"/>
          <w:b/>
          <w:bCs/>
        </w:rPr>
        <w:t xml:space="preserve">Outline the key requirements relating to the timing of </w:t>
      </w:r>
      <w:r w:rsidR="009B74A5">
        <w:rPr>
          <w:rFonts w:asciiTheme="minorHAnsi" w:hAnsiTheme="minorHAnsi" w:cstheme="minorHAnsi"/>
          <w:b/>
          <w:bCs/>
        </w:rPr>
        <w:t xml:space="preserve">the payment of </w:t>
      </w:r>
      <w:r w:rsidRPr="002B19AC">
        <w:rPr>
          <w:rFonts w:asciiTheme="minorHAnsi" w:hAnsiTheme="minorHAnsi" w:cstheme="minorHAnsi"/>
          <w:b/>
          <w:bCs/>
        </w:rPr>
        <w:t>pension contributions.</w:t>
      </w:r>
    </w:p>
    <w:p w14:paraId="4E03BD6E" w14:textId="77777777" w:rsidR="00CC5224" w:rsidRPr="002B19AC" w:rsidRDefault="00CC5224" w:rsidP="002B19AC">
      <w:pPr>
        <w:pStyle w:val="ListParagraph"/>
        <w:ind w:left="720" w:firstLine="0"/>
        <w:jc w:val="right"/>
        <w:rPr>
          <w:rFonts w:asciiTheme="minorHAnsi" w:hAnsiTheme="minorHAnsi" w:cstheme="minorHAnsi"/>
        </w:rPr>
      </w:pPr>
      <w:r w:rsidRPr="002B19AC">
        <w:rPr>
          <w:rFonts w:asciiTheme="minorHAnsi" w:hAnsiTheme="minorHAnsi" w:cstheme="minorHAnsi"/>
          <w:b/>
          <w:bCs/>
        </w:rPr>
        <w:t>(10 marks)</w:t>
      </w:r>
    </w:p>
    <w:p w14:paraId="553D57E7" w14:textId="77777777" w:rsidR="00CC5224" w:rsidRPr="002B19AC" w:rsidRDefault="00CC5224" w:rsidP="00CC5224">
      <w:pPr>
        <w:ind w:firstLine="720"/>
        <w:rPr>
          <w:rFonts w:asciiTheme="minorHAnsi" w:hAnsiTheme="minorHAnsi" w:cstheme="minorHAnsi"/>
        </w:rPr>
      </w:pPr>
      <w:r w:rsidRPr="002B19AC">
        <w:rPr>
          <w:rFonts w:asciiTheme="minorHAnsi" w:hAnsiTheme="minorHAnsi" w:cstheme="minorHAnsi"/>
        </w:rPr>
        <w:t>Answer should cover:</w:t>
      </w:r>
    </w:p>
    <w:p w14:paraId="2D622365" w14:textId="77777777" w:rsidR="00CC5224" w:rsidRPr="002B19AC" w:rsidRDefault="00CC5224" w:rsidP="00CC5224">
      <w:pPr>
        <w:pStyle w:val="ListParagraph"/>
        <w:numPr>
          <w:ilvl w:val="0"/>
          <w:numId w:val="39"/>
        </w:numPr>
        <w:rPr>
          <w:rFonts w:asciiTheme="minorHAnsi" w:hAnsiTheme="minorHAnsi" w:cstheme="minorHAnsi"/>
          <w:lang w:val="en-GB"/>
        </w:rPr>
      </w:pPr>
      <w:r w:rsidRPr="002B19AC">
        <w:rPr>
          <w:rFonts w:asciiTheme="minorHAnsi" w:hAnsiTheme="minorHAnsi" w:cstheme="minorHAnsi"/>
          <w:lang w:val="en-GB"/>
        </w:rPr>
        <w:t>Pensions Act 1995 - trustees of DB scheme must draw up a schedule of contributions showing what contributions should be paid to the scheme and when they should be paid;</w:t>
      </w:r>
    </w:p>
    <w:p w14:paraId="28F49CE7" w14:textId="77777777" w:rsidR="00CC5224" w:rsidRPr="002B19AC" w:rsidRDefault="00CC5224" w:rsidP="00CC5224">
      <w:pPr>
        <w:pStyle w:val="ListParagraph"/>
        <w:numPr>
          <w:ilvl w:val="0"/>
          <w:numId w:val="39"/>
        </w:numPr>
        <w:rPr>
          <w:rFonts w:asciiTheme="minorHAnsi" w:hAnsiTheme="minorHAnsi" w:cstheme="minorHAnsi"/>
          <w:lang w:val="en-GB"/>
        </w:rPr>
      </w:pPr>
      <w:r w:rsidRPr="002B19AC">
        <w:rPr>
          <w:rFonts w:asciiTheme="minorHAnsi" w:hAnsiTheme="minorHAnsi" w:cstheme="minorHAnsi"/>
          <w:lang w:val="en-GB"/>
        </w:rPr>
        <w:t>DC schemes - trustees must prepare, maintain and revise from time to time if necessary, a payment schedule showing the contributions payable to the scheme and when they should be paid;</w:t>
      </w:r>
    </w:p>
    <w:p w14:paraId="4B342122" w14:textId="7143B088" w:rsidR="00CC5224" w:rsidRPr="002B19AC" w:rsidRDefault="00CC5224" w:rsidP="00CC5224">
      <w:pPr>
        <w:pStyle w:val="ListParagraph"/>
        <w:numPr>
          <w:ilvl w:val="0"/>
          <w:numId w:val="39"/>
        </w:numPr>
        <w:rPr>
          <w:rFonts w:asciiTheme="minorHAnsi" w:hAnsiTheme="minorHAnsi" w:cstheme="minorHAnsi"/>
          <w:lang w:val="en-GB"/>
        </w:rPr>
      </w:pPr>
      <w:r w:rsidRPr="002B19AC">
        <w:rPr>
          <w:rFonts w:asciiTheme="minorHAnsi" w:hAnsiTheme="minorHAnsi" w:cstheme="minorHAnsi"/>
          <w:lang w:val="en-GB"/>
        </w:rPr>
        <w:t>amount to be paid will also be contained in policy documentation or trust deed and rules of the scheme;</w:t>
      </w:r>
    </w:p>
    <w:p w14:paraId="29E7FFAD" w14:textId="77777777" w:rsidR="00CC5224" w:rsidRPr="002B19AC" w:rsidRDefault="00CC5224" w:rsidP="00CC5224">
      <w:pPr>
        <w:pStyle w:val="ListParagraph"/>
        <w:numPr>
          <w:ilvl w:val="0"/>
          <w:numId w:val="20"/>
        </w:numPr>
        <w:ind w:left="1080"/>
        <w:rPr>
          <w:rFonts w:asciiTheme="minorHAnsi" w:hAnsiTheme="minorHAnsi" w:cstheme="minorHAnsi"/>
          <w:lang w:val="en-GB"/>
        </w:rPr>
      </w:pPr>
      <w:r w:rsidRPr="002B19AC">
        <w:rPr>
          <w:rFonts w:asciiTheme="minorHAnsi" w:hAnsiTheme="minorHAnsi" w:cstheme="minorHAnsi"/>
          <w:lang w:val="en-GB"/>
        </w:rPr>
        <w:t>contributions usually expressed as either fixed sum or a percentage of earnings;</w:t>
      </w:r>
    </w:p>
    <w:p w14:paraId="44486005" w14:textId="0B3C4435" w:rsidR="00CC5224" w:rsidRPr="002B19AC" w:rsidRDefault="00CC5224" w:rsidP="00CC5224">
      <w:pPr>
        <w:pStyle w:val="ListParagraph"/>
        <w:numPr>
          <w:ilvl w:val="0"/>
          <w:numId w:val="20"/>
        </w:numPr>
        <w:ind w:left="1080"/>
        <w:rPr>
          <w:rFonts w:asciiTheme="minorHAnsi" w:hAnsiTheme="minorHAnsi" w:cstheme="minorHAnsi"/>
          <w:lang w:val="en-GB"/>
        </w:rPr>
      </w:pPr>
      <w:r w:rsidRPr="002B19AC">
        <w:rPr>
          <w:rFonts w:asciiTheme="minorHAnsi" w:hAnsiTheme="minorHAnsi" w:cstheme="minorHAnsi"/>
          <w:lang w:val="en-GB"/>
        </w:rPr>
        <w:t>percentage of earnings - the scheme/trustee may need employer to confirm salaries;</w:t>
      </w:r>
    </w:p>
    <w:p w14:paraId="2798874B" w14:textId="77777777" w:rsidR="00CC5224" w:rsidRPr="002B19AC" w:rsidRDefault="00CC5224" w:rsidP="00CC5224">
      <w:pPr>
        <w:pStyle w:val="ListParagraph"/>
        <w:numPr>
          <w:ilvl w:val="0"/>
          <w:numId w:val="20"/>
        </w:numPr>
        <w:ind w:left="1080"/>
        <w:rPr>
          <w:rFonts w:asciiTheme="minorHAnsi" w:hAnsiTheme="minorHAnsi" w:cstheme="minorHAnsi"/>
          <w:lang w:val="en-GB"/>
        </w:rPr>
      </w:pPr>
      <w:r w:rsidRPr="002B19AC">
        <w:rPr>
          <w:rFonts w:asciiTheme="minorHAnsi" w:hAnsiTheme="minorHAnsi" w:cstheme="minorHAnsi"/>
          <w:lang w:val="en-GB"/>
        </w:rPr>
        <w:t>contributions as a percentage of pay - employer decides which elements of pay are pensionable;</w:t>
      </w:r>
    </w:p>
    <w:p w14:paraId="218B1C2B" w14:textId="77777777" w:rsidR="00CC5224" w:rsidRPr="002B19AC" w:rsidRDefault="00CC5224" w:rsidP="00CC5224">
      <w:pPr>
        <w:pStyle w:val="ListParagraph"/>
        <w:numPr>
          <w:ilvl w:val="0"/>
          <w:numId w:val="20"/>
        </w:numPr>
        <w:ind w:left="1080"/>
        <w:rPr>
          <w:rFonts w:asciiTheme="minorHAnsi" w:hAnsiTheme="minorHAnsi" w:cstheme="minorHAnsi"/>
          <w:lang w:val="en-GB"/>
        </w:rPr>
      </w:pPr>
      <w:r w:rsidRPr="002B19AC">
        <w:rPr>
          <w:rFonts w:asciiTheme="minorHAnsi" w:hAnsiTheme="minorHAnsi" w:cstheme="minorHAnsi"/>
          <w:lang w:val="en-GB"/>
        </w:rPr>
        <w:t>Pensions Act 1995 - requires that employer must pay any employee contributions including AVCs, to the trustees by:</w:t>
      </w:r>
    </w:p>
    <w:p w14:paraId="70C461E1" w14:textId="77777777" w:rsidR="00CC5224" w:rsidRPr="002B19AC" w:rsidRDefault="00CC5224" w:rsidP="00CC5224">
      <w:pPr>
        <w:pStyle w:val="ListParagraph"/>
        <w:numPr>
          <w:ilvl w:val="1"/>
          <w:numId w:val="20"/>
        </w:numPr>
        <w:rPr>
          <w:rFonts w:asciiTheme="minorHAnsi" w:hAnsiTheme="minorHAnsi" w:cstheme="minorHAnsi"/>
          <w:lang w:val="en-GB"/>
        </w:rPr>
      </w:pPr>
      <w:r w:rsidRPr="002B19AC">
        <w:rPr>
          <w:rFonts w:asciiTheme="minorHAnsi" w:hAnsiTheme="minorHAnsi" w:cstheme="minorHAnsi"/>
          <w:lang w:val="en-GB"/>
        </w:rPr>
        <w:t>22nd of the month following the month the contributions are deducted from members’ pay, paid electronically, or</w:t>
      </w:r>
    </w:p>
    <w:p w14:paraId="38EBE0C9" w14:textId="77777777" w:rsidR="00CC5224" w:rsidRPr="002B19AC" w:rsidRDefault="00CC5224" w:rsidP="00CC5224">
      <w:pPr>
        <w:pStyle w:val="ListParagraph"/>
        <w:numPr>
          <w:ilvl w:val="1"/>
          <w:numId w:val="20"/>
        </w:numPr>
        <w:rPr>
          <w:rFonts w:asciiTheme="minorHAnsi" w:hAnsiTheme="minorHAnsi" w:cstheme="minorHAnsi"/>
          <w:lang w:val="en-GB"/>
        </w:rPr>
      </w:pPr>
      <w:r w:rsidRPr="002B19AC">
        <w:rPr>
          <w:rFonts w:asciiTheme="minorHAnsi" w:hAnsiTheme="minorHAnsi" w:cstheme="minorHAnsi"/>
          <w:lang w:val="en-GB"/>
        </w:rPr>
        <w:t>19th of the following month if paid by other means;</w:t>
      </w:r>
    </w:p>
    <w:p w14:paraId="4C1B5629" w14:textId="77777777" w:rsidR="00CC5224" w:rsidRPr="002B19AC" w:rsidRDefault="00CC5224" w:rsidP="00CC5224">
      <w:pPr>
        <w:pStyle w:val="ListParagraph"/>
        <w:numPr>
          <w:ilvl w:val="0"/>
          <w:numId w:val="20"/>
        </w:numPr>
        <w:ind w:left="1080"/>
        <w:rPr>
          <w:rFonts w:asciiTheme="minorHAnsi" w:hAnsiTheme="minorHAnsi" w:cstheme="minorHAnsi"/>
          <w:lang w:val="en-GB"/>
        </w:rPr>
      </w:pPr>
      <w:r w:rsidRPr="002B19AC">
        <w:rPr>
          <w:rFonts w:asciiTheme="minorHAnsi" w:hAnsiTheme="minorHAnsi" w:cstheme="minorHAnsi"/>
          <w:lang w:val="en-GB"/>
        </w:rPr>
        <w:t>breach if the regulations:</w:t>
      </w:r>
    </w:p>
    <w:p w14:paraId="4FC54640" w14:textId="749CEB6D" w:rsidR="00CC5224" w:rsidRPr="002B19AC" w:rsidRDefault="00CC5224" w:rsidP="00CC5224">
      <w:pPr>
        <w:pStyle w:val="ListParagraph"/>
        <w:numPr>
          <w:ilvl w:val="1"/>
          <w:numId w:val="20"/>
        </w:numPr>
        <w:rPr>
          <w:rFonts w:asciiTheme="minorHAnsi" w:hAnsiTheme="minorHAnsi" w:cstheme="minorHAnsi"/>
          <w:lang w:val="en-GB"/>
        </w:rPr>
      </w:pPr>
      <w:r w:rsidRPr="002B19AC">
        <w:rPr>
          <w:rFonts w:asciiTheme="minorHAnsi" w:hAnsiTheme="minorHAnsi" w:cstheme="minorHAnsi"/>
          <w:lang w:val="en-GB"/>
        </w:rPr>
        <w:t>if contributions not paid to trustee bank account within above</w:t>
      </w:r>
      <w:r w:rsidR="00DB7B8C">
        <w:rPr>
          <w:rFonts w:asciiTheme="minorHAnsi" w:hAnsiTheme="minorHAnsi" w:cstheme="minorHAnsi"/>
          <w:lang w:val="en-GB"/>
        </w:rPr>
        <w:t>;</w:t>
      </w:r>
      <w:r w:rsidRPr="002B19AC">
        <w:rPr>
          <w:rFonts w:asciiTheme="minorHAnsi" w:hAnsiTheme="minorHAnsi" w:cstheme="minorHAnsi"/>
          <w:lang w:val="en-GB"/>
        </w:rPr>
        <w:t xml:space="preserve"> </w:t>
      </w:r>
    </w:p>
    <w:p w14:paraId="5E24D98B" w14:textId="77777777" w:rsidR="00CC5224" w:rsidRPr="002B19AC" w:rsidRDefault="00CC5224" w:rsidP="00CC5224">
      <w:pPr>
        <w:pStyle w:val="ListParagraph"/>
        <w:numPr>
          <w:ilvl w:val="1"/>
          <w:numId w:val="20"/>
        </w:numPr>
        <w:rPr>
          <w:rFonts w:asciiTheme="minorHAnsi" w:hAnsiTheme="minorHAnsi" w:cstheme="minorHAnsi"/>
          <w:lang w:val="en-GB"/>
        </w:rPr>
      </w:pPr>
      <w:r w:rsidRPr="002B19AC">
        <w:rPr>
          <w:rFonts w:asciiTheme="minorHAnsi" w:hAnsiTheme="minorHAnsi" w:cstheme="minorHAnsi"/>
          <w:lang w:val="en-GB"/>
        </w:rPr>
        <w:t>where either a schedule of contributions or payment schedule is in place and the payment date is missed, even if the 19th / 22nd date is met;</w:t>
      </w:r>
    </w:p>
    <w:p w14:paraId="46BA9099" w14:textId="77777777" w:rsidR="00CC5224" w:rsidRPr="002B19AC" w:rsidRDefault="00CC5224" w:rsidP="00CC5224">
      <w:pPr>
        <w:pStyle w:val="ListParagraph"/>
        <w:numPr>
          <w:ilvl w:val="1"/>
          <w:numId w:val="20"/>
        </w:numPr>
        <w:rPr>
          <w:rFonts w:asciiTheme="minorHAnsi" w:hAnsiTheme="minorHAnsi" w:cstheme="minorHAnsi"/>
          <w:lang w:val="en-GB"/>
        </w:rPr>
      </w:pPr>
      <w:r w:rsidRPr="002B19AC">
        <w:rPr>
          <w:rFonts w:asciiTheme="minorHAnsi" w:hAnsiTheme="minorHAnsi" w:cstheme="minorHAnsi"/>
          <w:lang w:val="en-GB"/>
        </w:rPr>
        <w:t>breach may require to be reported to TPR;</w:t>
      </w:r>
    </w:p>
    <w:p w14:paraId="7E4A1505" w14:textId="77777777" w:rsidR="00CC5224" w:rsidRPr="002B19AC" w:rsidRDefault="00CC5224" w:rsidP="00CC5224">
      <w:pPr>
        <w:pStyle w:val="ListParagraph"/>
        <w:numPr>
          <w:ilvl w:val="0"/>
          <w:numId w:val="20"/>
        </w:numPr>
        <w:ind w:left="1080"/>
        <w:rPr>
          <w:rFonts w:asciiTheme="minorHAnsi" w:hAnsiTheme="minorHAnsi" w:cstheme="minorHAnsi"/>
          <w:lang w:val="en-GB"/>
        </w:rPr>
      </w:pPr>
      <w:r w:rsidRPr="002B19AC">
        <w:rPr>
          <w:rFonts w:asciiTheme="minorHAnsi" w:hAnsiTheme="minorHAnsi" w:cstheme="minorHAnsi"/>
          <w:lang w:val="en-GB"/>
        </w:rPr>
        <w:t>trustees must check that both the correct amount of contributions is paid and that they are paid on time;</w:t>
      </w:r>
    </w:p>
    <w:p w14:paraId="7B15600B" w14:textId="77777777" w:rsidR="00CC5224" w:rsidRPr="002B19AC" w:rsidRDefault="00CC5224" w:rsidP="00CC5224">
      <w:pPr>
        <w:pStyle w:val="ListParagraph"/>
        <w:numPr>
          <w:ilvl w:val="0"/>
          <w:numId w:val="20"/>
        </w:numPr>
        <w:ind w:left="1080"/>
        <w:rPr>
          <w:rFonts w:asciiTheme="minorHAnsi" w:hAnsiTheme="minorHAnsi" w:cstheme="minorHAnsi"/>
        </w:rPr>
      </w:pPr>
      <w:r w:rsidRPr="002B19AC">
        <w:rPr>
          <w:rFonts w:asciiTheme="minorHAnsi" w:hAnsiTheme="minorHAnsi" w:cstheme="minorHAnsi"/>
          <w:lang w:val="en-GB"/>
        </w:rPr>
        <w:t>if TPA maintains the bank account, trustees must agree with TPA how receipt of contributions will be monitored and who is responsible for ensuring that the correct amount is paid.</w:t>
      </w:r>
    </w:p>
    <w:p w14:paraId="7E127051" w14:textId="77777777" w:rsidR="00CC5224" w:rsidRPr="002B19AC" w:rsidRDefault="00CC5224" w:rsidP="00CC5224">
      <w:pPr>
        <w:pStyle w:val="ListParagraph"/>
        <w:ind w:left="1080" w:firstLine="0"/>
        <w:rPr>
          <w:rFonts w:asciiTheme="minorHAnsi" w:hAnsiTheme="minorHAnsi" w:cstheme="minorHAnsi"/>
        </w:rPr>
      </w:pPr>
    </w:p>
    <w:p w14:paraId="246BCA0A" w14:textId="50896045" w:rsidR="00CC5224" w:rsidRPr="002B19AC" w:rsidRDefault="00CC5224" w:rsidP="00CC5224">
      <w:pPr>
        <w:ind w:left="720"/>
        <w:rPr>
          <w:rFonts w:asciiTheme="minorHAnsi" w:hAnsiTheme="minorHAnsi" w:cstheme="minorHAnsi"/>
        </w:rPr>
      </w:pPr>
      <w:r w:rsidRPr="002B19AC">
        <w:rPr>
          <w:rFonts w:asciiTheme="minorHAnsi" w:hAnsiTheme="minorHAnsi" w:cstheme="minorHAnsi"/>
        </w:rPr>
        <w:t>Relevant section of the manual is Part 5 Chapter 1.3.</w:t>
      </w:r>
    </w:p>
    <w:p w14:paraId="413F1BFF" w14:textId="2012C208" w:rsidR="00CC5224" w:rsidRDefault="00CC5224" w:rsidP="00CC5224">
      <w:pPr>
        <w:ind w:left="720"/>
        <w:rPr>
          <w:rFonts w:asciiTheme="minorHAnsi" w:hAnsiTheme="minorHAnsi" w:cstheme="minorHAnsi"/>
        </w:rPr>
      </w:pPr>
    </w:p>
    <w:p w14:paraId="0AAA7298" w14:textId="77777777" w:rsidR="00DB7B8C" w:rsidRPr="002B19AC" w:rsidRDefault="00DB7B8C" w:rsidP="00CC5224">
      <w:pPr>
        <w:ind w:left="720"/>
        <w:rPr>
          <w:rFonts w:asciiTheme="minorHAnsi" w:hAnsiTheme="minorHAnsi" w:cstheme="minorHAnsi"/>
        </w:rPr>
      </w:pPr>
    </w:p>
    <w:p w14:paraId="6A9AF6B7" w14:textId="55F7A9F0" w:rsidR="00CC5224" w:rsidRDefault="00CC5224" w:rsidP="00CC5224">
      <w:pPr>
        <w:ind w:left="720"/>
        <w:rPr>
          <w:rFonts w:asciiTheme="minorHAnsi" w:hAnsiTheme="minorHAnsi" w:cstheme="minorHAnsi"/>
        </w:rPr>
      </w:pPr>
    </w:p>
    <w:p w14:paraId="7EB7173F" w14:textId="77777777" w:rsidR="00DB7B8C" w:rsidRPr="002B19AC" w:rsidRDefault="00DB7B8C" w:rsidP="00CA75C7">
      <w:pPr>
        <w:pStyle w:val="BodyText"/>
        <w:ind w:left="720"/>
        <w:rPr>
          <w:rFonts w:asciiTheme="minorHAnsi" w:hAnsiTheme="minorHAnsi" w:cstheme="minorHAnsi"/>
          <w:b/>
          <w:bCs/>
          <w:sz w:val="22"/>
          <w:szCs w:val="22"/>
        </w:rPr>
      </w:pPr>
    </w:p>
    <w:p w14:paraId="3E53AFBD" w14:textId="5103CEC9" w:rsidR="00043E9A" w:rsidRPr="00DB7B8C" w:rsidRDefault="00C01168" w:rsidP="00043E9A">
      <w:pPr>
        <w:pStyle w:val="ListParagraph"/>
        <w:numPr>
          <w:ilvl w:val="0"/>
          <w:numId w:val="3"/>
        </w:numPr>
        <w:rPr>
          <w:rFonts w:asciiTheme="minorHAnsi" w:hAnsiTheme="minorHAnsi" w:cstheme="minorHAnsi"/>
        </w:rPr>
      </w:pPr>
      <w:r w:rsidRPr="002B19AC">
        <w:rPr>
          <w:rFonts w:asciiTheme="minorHAnsi" w:hAnsiTheme="minorHAnsi" w:cstheme="minorHAnsi"/>
          <w:b/>
          <w:bCs/>
        </w:rPr>
        <w:t xml:space="preserve">List the </w:t>
      </w:r>
      <w:r w:rsidR="004E12CC" w:rsidRPr="002B19AC">
        <w:rPr>
          <w:rFonts w:asciiTheme="minorHAnsi" w:hAnsiTheme="minorHAnsi" w:cstheme="minorHAnsi"/>
          <w:b/>
          <w:bCs/>
        </w:rPr>
        <w:t xml:space="preserve">key areas included in the TPR’s guidance on automatic enrolment, </w:t>
      </w:r>
      <w:r w:rsidR="005C7C70" w:rsidRPr="002B19AC">
        <w:rPr>
          <w:rFonts w:asciiTheme="minorHAnsi" w:hAnsiTheme="minorHAnsi" w:cstheme="minorHAnsi"/>
          <w:b/>
          <w:bCs/>
        </w:rPr>
        <w:t>found on the TPR’s website.</w:t>
      </w:r>
      <w:r w:rsidR="004E12CC" w:rsidRPr="002B19AC">
        <w:rPr>
          <w:rFonts w:asciiTheme="minorHAnsi" w:hAnsiTheme="minorHAnsi" w:cstheme="minorHAnsi"/>
          <w:b/>
          <w:bCs/>
        </w:rPr>
        <w:t xml:space="preserve"> </w:t>
      </w:r>
    </w:p>
    <w:p w14:paraId="1A20DB73" w14:textId="77777777" w:rsidR="00DB7B8C" w:rsidRPr="002B19AC" w:rsidRDefault="00DB7B8C" w:rsidP="00DB7B8C">
      <w:pPr>
        <w:pStyle w:val="ListParagraph"/>
        <w:ind w:left="720" w:firstLine="0"/>
        <w:rPr>
          <w:rFonts w:asciiTheme="minorHAnsi" w:hAnsiTheme="minorHAnsi" w:cstheme="minorHAnsi"/>
        </w:rPr>
      </w:pPr>
    </w:p>
    <w:p w14:paraId="2B89BC0E" w14:textId="77777777" w:rsidR="00043E9A" w:rsidRPr="002B19AC" w:rsidRDefault="00043E9A" w:rsidP="002B19AC">
      <w:pPr>
        <w:pStyle w:val="ListParagraph"/>
        <w:ind w:left="720" w:firstLine="0"/>
        <w:jc w:val="right"/>
        <w:rPr>
          <w:rFonts w:asciiTheme="minorHAnsi" w:hAnsiTheme="minorHAnsi" w:cstheme="minorHAnsi"/>
        </w:rPr>
      </w:pPr>
      <w:r w:rsidRPr="002B19AC">
        <w:rPr>
          <w:rFonts w:asciiTheme="minorHAnsi" w:hAnsiTheme="minorHAnsi" w:cstheme="minorHAnsi"/>
          <w:b/>
          <w:bCs/>
        </w:rPr>
        <w:t>(10 marks)</w:t>
      </w:r>
    </w:p>
    <w:p w14:paraId="47366167" w14:textId="77777777" w:rsidR="00043E9A" w:rsidRPr="002B19AC" w:rsidRDefault="00043E9A" w:rsidP="00043E9A">
      <w:pPr>
        <w:ind w:firstLine="720"/>
        <w:rPr>
          <w:rFonts w:asciiTheme="minorHAnsi" w:hAnsiTheme="minorHAnsi" w:cstheme="minorHAnsi"/>
        </w:rPr>
      </w:pPr>
      <w:r w:rsidRPr="002B19AC">
        <w:rPr>
          <w:rFonts w:asciiTheme="minorHAnsi" w:hAnsiTheme="minorHAnsi" w:cstheme="minorHAnsi"/>
        </w:rPr>
        <w:t>Answer should cover:</w:t>
      </w:r>
    </w:p>
    <w:p w14:paraId="1DE76868" w14:textId="4582C332" w:rsidR="00C94F77" w:rsidRPr="002B19AC" w:rsidRDefault="00C94F77" w:rsidP="00C94F77">
      <w:pPr>
        <w:pStyle w:val="ListParagraph"/>
        <w:numPr>
          <w:ilvl w:val="0"/>
          <w:numId w:val="41"/>
        </w:numPr>
        <w:rPr>
          <w:rFonts w:asciiTheme="minorHAnsi" w:hAnsiTheme="minorHAnsi" w:cstheme="minorHAnsi"/>
        </w:rPr>
      </w:pPr>
      <w:r w:rsidRPr="002B19AC">
        <w:rPr>
          <w:rFonts w:asciiTheme="minorHAnsi" w:hAnsiTheme="minorHAnsi" w:cstheme="minorHAnsi"/>
        </w:rPr>
        <w:t>A simple step by step guide to help employers meet their responsibilities</w:t>
      </w:r>
      <w:r w:rsidR="00224ACC" w:rsidRPr="002B19AC">
        <w:rPr>
          <w:rFonts w:asciiTheme="minorHAnsi" w:hAnsiTheme="minorHAnsi" w:cstheme="minorHAnsi"/>
        </w:rPr>
        <w:t>;</w:t>
      </w:r>
    </w:p>
    <w:p w14:paraId="519D2BA2" w14:textId="44872629" w:rsidR="00C94F77" w:rsidRPr="002B19AC" w:rsidRDefault="00C94F77" w:rsidP="00C94F77">
      <w:pPr>
        <w:pStyle w:val="ListParagraph"/>
        <w:numPr>
          <w:ilvl w:val="0"/>
          <w:numId w:val="41"/>
        </w:numPr>
        <w:rPr>
          <w:rFonts w:asciiTheme="minorHAnsi" w:hAnsiTheme="minorHAnsi" w:cstheme="minorHAnsi"/>
        </w:rPr>
      </w:pPr>
      <w:r w:rsidRPr="002B19AC">
        <w:rPr>
          <w:rFonts w:asciiTheme="minorHAnsi" w:hAnsiTheme="minorHAnsi" w:cstheme="minorHAnsi"/>
        </w:rPr>
        <w:t>A guide for business advisers to help them guide their clients through the automatic enrolment</w:t>
      </w:r>
      <w:r w:rsidR="00224ACC" w:rsidRPr="002B19AC">
        <w:rPr>
          <w:rFonts w:asciiTheme="minorHAnsi" w:hAnsiTheme="minorHAnsi" w:cstheme="minorHAnsi"/>
        </w:rPr>
        <w:t>;</w:t>
      </w:r>
    </w:p>
    <w:p w14:paraId="159FB521" w14:textId="0FCFDA4D" w:rsidR="00C94F77" w:rsidRPr="002B19AC" w:rsidRDefault="00C94F77" w:rsidP="00C94F77">
      <w:pPr>
        <w:pStyle w:val="ListParagraph"/>
        <w:numPr>
          <w:ilvl w:val="0"/>
          <w:numId w:val="41"/>
        </w:numPr>
        <w:rPr>
          <w:rFonts w:asciiTheme="minorHAnsi" w:hAnsiTheme="minorHAnsi" w:cstheme="minorHAnsi"/>
        </w:rPr>
      </w:pPr>
      <w:r w:rsidRPr="002B19AC">
        <w:rPr>
          <w:rFonts w:asciiTheme="minorHAnsi" w:hAnsiTheme="minorHAnsi" w:cstheme="minorHAnsi"/>
        </w:rPr>
        <w:t>Requirements and the process of setting up and running a new scheme</w:t>
      </w:r>
      <w:r w:rsidR="00224ACC" w:rsidRPr="002B19AC">
        <w:rPr>
          <w:rFonts w:asciiTheme="minorHAnsi" w:hAnsiTheme="minorHAnsi" w:cstheme="minorHAnsi"/>
        </w:rPr>
        <w:t>;</w:t>
      </w:r>
    </w:p>
    <w:p w14:paraId="2AF46D36" w14:textId="0E2FF6B2" w:rsidR="00C94F77" w:rsidRPr="002B19AC" w:rsidRDefault="00C94F77" w:rsidP="00224ACC">
      <w:pPr>
        <w:pStyle w:val="ListParagraph"/>
        <w:numPr>
          <w:ilvl w:val="0"/>
          <w:numId w:val="41"/>
        </w:numPr>
        <w:rPr>
          <w:rFonts w:asciiTheme="minorHAnsi" w:hAnsiTheme="minorHAnsi" w:cstheme="minorHAnsi"/>
        </w:rPr>
      </w:pPr>
      <w:r w:rsidRPr="002B19AC">
        <w:rPr>
          <w:rFonts w:asciiTheme="minorHAnsi" w:hAnsiTheme="minorHAnsi" w:cstheme="minorHAnsi"/>
        </w:rPr>
        <w:t>Detailed guidance on each aspect of the automatic enrolment requirements:</w:t>
      </w:r>
    </w:p>
    <w:p w14:paraId="7E0E6942" w14:textId="77777777" w:rsidR="00C94F77" w:rsidRPr="002B19AC" w:rsidRDefault="00C94F77" w:rsidP="00C94F77">
      <w:pPr>
        <w:pStyle w:val="ListParagraph"/>
        <w:numPr>
          <w:ilvl w:val="1"/>
          <w:numId w:val="20"/>
        </w:numPr>
        <w:rPr>
          <w:rFonts w:asciiTheme="minorHAnsi" w:hAnsiTheme="minorHAnsi" w:cstheme="minorHAnsi"/>
        </w:rPr>
      </w:pPr>
      <w:r w:rsidRPr="002B19AC">
        <w:rPr>
          <w:rFonts w:asciiTheme="minorHAnsi" w:hAnsiTheme="minorHAnsi" w:cstheme="minorHAnsi"/>
        </w:rPr>
        <w:t>1. Employer duties and defining the workforce</w:t>
      </w:r>
    </w:p>
    <w:p w14:paraId="09E91579" w14:textId="77777777" w:rsidR="00C94F77" w:rsidRPr="002B19AC" w:rsidRDefault="00C94F77" w:rsidP="00C94F77">
      <w:pPr>
        <w:pStyle w:val="ListParagraph"/>
        <w:numPr>
          <w:ilvl w:val="1"/>
          <w:numId w:val="20"/>
        </w:numPr>
        <w:rPr>
          <w:rFonts w:asciiTheme="minorHAnsi" w:hAnsiTheme="minorHAnsi" w:cstheme="minorHAnsi"/>
        </w:rPr>
      </w:pPr>
      <w:r w:rsidRPr="002B19AC">
        <w:rPr>
          <w:rFonts w:asciiTheme="minorHAnsi" w:hAnsiTheme="minorHAnsi" w:cstheme="minorHAnsi"/>
        </w:rPr>
        <w:t>2. Getting ready</w:t>
      </w:r>
    </w:p>
    <w:p w14:paraId="4DE9663F" w14:textId="77777777" w:rsidR="00C94F77" w:rsidRPr="002B19AC" w:rsidRDefault="00C94F77" w:rsidP="00C94F77">
      <w:pPr>
        <w:pStyle w:val="ListParagraph"/>
        <w:numPr>
          <w:ilvl w:val="1"/>
          <w:numId w:val="20"/>
        </w:numPr>
        <w:rPr>
          <w:rFonts w:asciiTheme="minorHAnsi" w:hAnsiTheme="minorHAnsi" w:cstheme="minorHAnsi"/>
        </w:rPr>
      </w:pPr>
      <w:r w:rsidRPr="002B19AC">
        <w:rPr>
          <w:rFonts w:asciiTheme="minorHAnsi" w:hAnsiTheme="minorHAnsi" w:cstheme="minorHAnsi"/>
        </w:rPr>
        <w:t>3. Assessing the workforce</w:t>
      </w:r>
    </w:p>
    <w:p w14:paraId="0E046DEF" w14:textId="77777777" w:rsidR="00C94F77" w:rsidRPr="002B19AC" w:rsidRDefault="00C94F77" w:rsidP="00C94F77">
      <w:pPr>
        <w:pStyle w:val="ListParagraph"/>
        <w:numPr>
          <w:ilvl w:val="1"/>
          <w:numId w:val="20"/>
        </w:numPr>
        <w:rPr>
          <w:rFonts w:asciiTheme="minorHAnsi" w:hAnsiTheme="minorHAnsi" w:cstheme="minorHAnsi"/>
        </w:rPr>
      </w:pPr>
      <w:r w:rsidRPr="002B19AC">
        <w:rPr>
          <w:rFonts w:asciiTheme="minorHAnsi" w:hAnsiTheme="minorHAnsi" w:cstheme="minorHAnsi"/>
        </w:rPr>
        <w:t>3a. Postponement</w:t>
      </w:r>
    </w:p>
    <w:p w14:paraId="5AFA24A4" w14:textId="77777777" w:rsidR="00C94F77" w:rsidRPr="002B19AC" w:rsidRDefault="00C94F77" w:rsidP="00C94F77">
      <w:pPr>
        <w:pStyle w:val="ListParagraph"/>
        <w:numPr>
          <w:ilvl w:val="1"/>
          <w:numId w:val="20"/>
        </w:numPr>
        <w:rPr>
          <w:rFonts w:asciiTheme="minorHAnsi" w:hAnsiTheme="minorHAnsi" w:cstheme="minorHAnsi"/>
        </w:rPr>
      </w:pPr>
      <w:r w:rsidRPr="002B19AC">
        <w:rPr>
          <w:rFonts w:asciiTheme="minorHAnsi" w:hAnsiTheme="minorHAnsi" w:cstheme="minorHAnsi"/>
        </w:rPr>
        <w:t>3b. Transitional period for schemes with defined benefits</w:t>
      </w:r>
    </w:p>
    <w:p w14:paraId="495C97F8" w14:textId="77777777" w:rsidR="00C94F77" w:rsidRPr="002B19AC" w:rsidRDefault="00C94F77" w:rsidP="00C94F77">
      <w:pPr>
        <w:pStyle w:val="ListParagraph"/>
        <w:numPr>
          <w:ilvl w:val="1"/>
          <w:numId w:val="20"/>
        </w:numPr>
        <w:rPr>
          <w:rFonts w:asciiTheme="minorHAnsi" w:hAnsiTheme="minorHAnsi" w:cstheme="minorHAnsi"/>
        </w:rPr>
      </w:pPr>
      <w:r w:rsidRPr="002B19AC">
        <w:rPr>
          <w:rFonts w:asciiTheme="minorHAnsi" w:hAnsiTheme="minorHAnsi" w:cstheme="minorHAnsi"/>
        </w:rPr>
        <w:t>3c. Having completed the assessment</w:t>
      </w:r>
    </w:p>
    <w:p w14:paraId="003EF09F" w14:textId="77777777" w:rsidR="00C94F77" w:rsidRPr="002B19AC" w:rsidRDefault="00C94F77" w:rsidP="00C94F77">
      <w:pPr>
        <w:pStyle w:val="ListParagraph"/>
        <w:numPr>
          <w:ilvl w:val="1"/>
          <w:numId w:val="20"/>
        </w:numPr>
        <w:rPr>
          <w:rFonts w:asciiTheme="minorHAnsi" w:hAnsiTheme="minorHAnsi" w:cstheme="minorHAnsi"/>
        </w:rPr>
      </w:pPr>
      <w:r w:rsidRPr="002B19AC">
        <w:rPr>
          <w:rFonts w:asciiTheme="minorHAnsi" w:hAnsiTheme="minorHAnsi" w:cstheme="minorHAnsi"/>
        </w:rPr>
        <w:t>4. Pension schemes</w:t>
      </w:r>
    </w:p>
    <w:p w14:paraId="09A1A9FB" w14:textId="77777777" w:rsidR="00C94F77" w:rsidRPr="002B19AC" w:rsidRDefault="00C94F77" w:rsidP="00C94F77">
      <w:pPr>
        <w:pStyle w:val="ListParagraph"/>
        <w:numPr>
          <w:ilvl w:val="1"/>
          <w:numId w:val="20"/>
        </w:numPr>
        <w:rPr>
          <w:rFonts w:asciiTheme="minorHAnsi" w:hAnsiTheme="minorHAnsi" w:cstheme="minorHAnsi"/>
        </w:rPr>
      </w:pPr>
      <w:r w:rsidRPr="002B19AC">
        <w:rPr>
          <w:rFonts w:asciiTheme="minorHAnsi" w:hAnsiTheme="minorHAnsi" w:cstheme="minorHAnsi"/>
        </w:rPr>
        <w:t>5. Automatic enrolment process</w:t>
      </w:r>
    </w:p>
    <w:p w14:paraId="1A02A7BA" w14:textId="77777777" w:rsidR="00C94F77" w:rsidRPr="002B19AC" w:rsidRDefault="00C94F77" w:rsidP="00C94F77">
      <w:pPr>
        <w:pStyle w:val="ListParagraph"/>
        <w:numPr>
          <w:ilvl w:val="1"/>
          <w:numId w:val="20"/>
        </w:numPr>
        <w:rPr>
          <w:rFonts w:asciiTheme="minorHAnsi" w:hAnsiTheme="minorHAnsi" w:cstheme="minorHAnsi"/>
        </w:rPr>
      </w:pPr>
      <w:r w:rsidRPr="002B19AC">
        <w:rPr>
          <w:rFonts w:asciiTheme="minorHAnsi" w:hAnsiTheme="minorHAnsi" w:cstheme="minorHAnsi"/>
        </w:rPr>
        <w:t>6. Opting in, joining and contractual enrolment</w:t>
      </w:r>
    </w:p>
    <w:p w14:paraId="72E94C7F" w14:textId="77777777" w:rsidR="00C94F77" w:rsidRPr="002B19AC" w:rsidRDefault="00C94F77" w:rsidP="00C94F77">
      <w:pPr>
        <w:pStyle w:val="ListParagraph"/>
        <w:numPr>
          <w:ilvl w:val="1"/>
          <w:numId w:val="20"/>
        </w:numPr>
        <w:rPr>
          <w:rFonts w:asciiTheme="minorHAnsi" w:hAnsiTheme="minorHAnsi" w:cstheme="minorHAnsi"/>
        </w:rPr>
      </w:pPr>
      <w:r w:rsidRPr="002B19AC">
        <w:rPr>
          <w:rFonts w:asciiTheme="minorHAnsi" w:hAnsiTheme="minorHAnsi" w:cstheme="minorHAnsi"/>
        </w:rPr>
        <w:t>7. Opting out</w:t>
      </w:r>
    </w:p>
    <w:p w14:paraId="7B288F18" w14:textId="77777777" w:rsidR="00C94F77" w:rsidRPr="002B19AC" w:rsidRDefault="00C94F77" w:rsidP="00C94F77">
      <w:pPr>
        <w:pStyle w:val="ListParagraph"/>
        <w:numPr>
          <w:ilvl w:val="1"/>
          <w:numId w:val="20"/>
        </w:numPr>
        <w:rPr>
          <w:rFonts w:asciiTheme="minorHAnsi" w:hAnsiTheme="minorHAnsi" w:cstheme="minorHAnsi"/>
        </w:rPr>
      </w:pPr>
      <w:r w:rsidRPr="002B19AC">
        <w:rPr>
          <w:rFonts w:asciiTheme="minorHAnsi" w:hAnsiTheme="minorHAnsi" w:cstheme="minorHAnsi"/>
        </w:rPr>
        <w:t>8. Safeguarding individuals</w:t>
      </w:r>
    </w:p>
    <w:p w14:paraId="5E0683FA" w14:textId="77777777" w:rsidR="00C94F77" w:rsidRPr="002B19AC" w:rsidRDefault="00C94F77" w:rsidP="00C94F77">
      <w:pPr>
        <w:pStyle w:val="ListParagraph"/>
        <w:numPr>
          <w:ilvl w:val="1"/>
          <w:numId w:val="20"/>
        </w:numPr>
        <w:rPr>
          <w:rFonts w:asciiTheme="minorHAnsi" w:hAnsiTheme="minorHAnsi" w:cstheme="minorHAnsi"/>
        </w:rPr>
      </w:pPr>
      <w:r w:rsidRPr="002B19AC">
        <w:rPr>
          <w:rFonts w:asciiTheme="minorHAnsi" w:hAnsiTheme="minorHAnsi" w:cstheme="minorHAnsi"/>
        </w:rPr>
        <w:t>9. Keeping records</w:t>
      </w:r>
    </w:p>
    <w:p w14:paraId="3B01FC31" w14:textId="77777777" w:rsidR="00C94F77" w:rsidRPr="002B19AC" w:rsidRDefault="00C94F77" w:rsidP="00C94F77">
      <w:pPr>
        <w:pStyle w:val="ListParagraph"/>
        <w:numPr>
          <w:ilvl w:val="1"/>
          <w:numId w:val="20"/>
        </w:numPr>
        <w:rPr>
          <w:rFonts w:asciiTheme="minorHAnsi" w:hAnsiTheme="minorHAnsi" w:cstheme="minorHAnsi"/>
        </w:rPr>
      </w:pPr>
      <w:r w:rsidRPr="002B19AC">
        <w:rPr>
          <w:rFonts w:asciiTheme="minorHAnsi" w:hAnsiTheme="minorHAnsi" w:cstheme="minorHAnsi"/>
        </w:rPr>
        <w:t>10. Information to workers</w:t>
      </w:r>
    </w:p>
    <w:p w14:paraId="095B8510" w14:textId="5634ACA1" w:rsidR="00043E9A" w:rsidRPr="002B19AC" w:rsidRDefault="00C94F77" w:rsidP="00C94F77">
      <w:pPr>
        <w:pStyle w:val="ListParagraph"/>
        <w:numPr>
          <w:ilvl w:val="1"/>
          <w:numId w:val="20"/>
        </w:numPr>
        <w:rPr>
          <w:rFonts w:asciiTheme="minorHAnsi" w:hAnsiTheme="minorHAnsi" w:cstheme="minorHAnsi"/>
        </w:rPr>
      </w:pPr>
      <w:r w:rsidRPr="002B19AC">
        <w:rPr>
          <w:rFonts w:asciiTheme="minorHAnsi" w:hAnsiTheme="minorHAnsi" w:cstheme="minorHAnsi"/>
        </w:rPr>
        <w:t>11. Automatic re-enrolment</w:t>
      </w:r>
      <w:r w:rsidR="00043E9A" w:rsidRPr="002B19AC">
        <w:rPr>
          <w:rFonts w:asciiTheme="minorHAnsi" w:hAnsiTheme="minorHAnsi" w:cstheme="minorHAnsi"/>
        </w:rPr>
        <w:t>.</w:t>
      </w:r>
    </w:p>
    <w:p w14:paraId="170C6978" w14:textId="77777777" w:rsidR="00043E9A" w:rsidRPr="002B19AC" w:rsidRDefault="00043E9A" w:rsidP="00043E9A">
      <w:pPr>
        <w:pStyle w:val="ListParagraph"/>
        <w:ind w:left="1440" w:firstLine="0"/>
        <w:rPr>
          <w:rFonts w:asciiTheme="minorHAnsi" w:hAnsiTheme="minorHAnsi" w:cstheme="minorHAnsi"/>
        </w:rPr>
      </w:pPr>
    </w:p>
    <w:p w14:paraId="54992D92" w14:textId="12A8E13E" w:rsidR="007A4AD2" w:rsidRPr="002B19AC" w:rsidRDefault="00043E9A" w:rsidP="002B1B77">
      <w:pPr>
        <w:ind w:left="720"/>
        <w:rPr>
          <w:rFonts w:asciiTheme="minorHAnsi" w:hAnsiTheme="minorHAnsi" w:cstheme="minorHAnsi"/>
          <w:b/>
          <w:bCs/>
        </w:rPr>
      </w:pPr>
      <w:r w:rsidRPr="002B19AC">
        <w:rPr>
          <w:rFonts w:asciiTheme="minorHAnsi" w:hAnsiTheme="minorHAnsi" w:cstheme="minorHAnsi"/>
        </w:rPr>
        <w:t xml:space="preserve">Relevant section of the manual is Part </w:t>
      </w:r>
      <w:r w:rsidR="005C7C70" w:rsidRPr="002B19AC">
        <w:rPr>
          <w:rFonts w:asciiTheme="minorHAnsi" w:hAnsiTheme="minorHAnsi" w:cstheme="minorHAnsi"/>
        </w:rPr>
        <w:t>2</w:t>
      </w:r>
      <w:r w:rsidRPr="002B19AC">
        <w:rPr>
          <w:rFonts w:asciiTheme="minorHAnsi" w:hAnsiTheme="minorHAnsi" w:cstheme="minorHAnsi"/>
        </w:rPr>
        <w:t xml:space="preserve"> Chapter </w:t>
      </w:r>
      <w:r w:rsidR="005C7C70" w:rsidRPr="002B19AC">
        <w:rPr>
          <w:rFonts w:asciiTheme="minorHAnsi" w:hAnsiTheme="minorHAnsi" w:cstheme="minorHAnsi"/>
        </w:rPr>
        <w:t>3.</w:t>
      </w:r>
      <w:r w:rsidR="00DB7B8C">
        <w:rPr>
          <w:rFonts w:asciiTheme="minorHAnsi" w:hAnsiTheme="minorHAnsi" w:cstheme="minorHAnsi"/>
        </w:rPr>
        <w:t>5</w:t>
      </w:r>
      <w:r w:rsidRPr="002B19AC">
        <w:rPr>
          <w:rFonts w:asciiTheme="minorHAnsi" w:hAnsiTheme="minorHAnsi" w:cstheme="minorHAnsi"/>
        </w:rPr>
        <w:t>.</w:t>
      </w:r>
    </w:p>
    <w:sectPr w:rsidR="007A4AD2" w:rsidRPr="002B19AC" w:rsidSect="00A24772">
      <w:footerReference w:type="default" r:id="rId11"/>
      <w:pgSz w:w="11930" w:h="1686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C74CD" w14:textId="77777777" w:rsidR="005B6C51" w:rsidRDefault="005B6C51" w:rsidP="007F2B24">
      <w:r>
        <w:separator/>
      </w:r>
    </w:p>
  </w:endnote>
  <w:endnote w:type="continuationSeparator" w:id="0">
    <w:p w14:paraId="5F1F4B1C" w14:textId="77777777" w:rsidR="005B6C51" w:rsidRDefault="005B6C51" w:rsidP="007F2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818BF" w14:textId="09B099F7" w:rsidR="00845AAE" w:rsidRDefault="00845AAE" w:rsidP="00845AAE">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CE70B" w14:textId="77777777" w:rsidR="005B6C51" w:rsidRDefault="005B6C51" w:rsidP="007F2B24">
      <w:r>
        <w:separator/>
      </w:r>
    </w:p>
  </w:footnote>
  <w:footnote w:type="continuationSeparator" w:id="0">
    <w:p w14:paraId="3CDF6DB1" w14:textId="77777777" w:rsidR="005B6C51" w:rsidRDefault="005B6C51" w:rsidP="007F2B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15F64"/>
    <w:multiLevelType w:val="hybridMultilevel"/>
    <w:tmpl w:val="9C40D7C0"/>
    <w:lvl w:ilvl="0" w:tplc="68E0BAEA">
      <w:start w:val="1"/>
      <w:numFmt w:val="decimal"/>
      <w:lvlText w:val="%1."/>
      <w:lvlJc w:val="left"/>
      <w:pPr>
        <w:ind w:left="920" w:hanging="363"/>
      </w:pPr>
      <w:rPr>
        <w:rFonts w:ascii="Arial" w:eastAsia="Arial" w:hAnsi="Arial" w:cs="Arial" w:hint="default"/>
        <w:b/>
        <w:bCs/>
        <w:spacing w:val="-1"/>
        <w:w w:val="87"/>
        <w:sz w:val="20"/>
        <w:szCs w:val="20"/>
        <w:lang w:val="en-US" w:eastAsia="en-US" w:bidi="ar-SA"/>
      </w:rPr>
    </w:lvl>
    <w:lvl w:ilvl="1" w:tplc="289EA820">
      <w:numFmt w:val="bullet"/>
      <w:lvlText w:val="•"/>
      <w:lvlJc w:val="left"/>
      <w:pPr>
        <w:ind w:left="1896" w:hanging="363"/>
      </w:pPr>
      <w:rPr>
        <w:rFonts w:hint="default"/>
        <w:lang w:val="en-US" w:eastAsia="en-US" w:bidi="ar-SA"/>
      </w:rPr>
    </w:lvl>
    <w:lvl w:ilvl="2" w:tplc="50483A9A">
      <w:numFmt w:val="bullet"/>
      <w:lvlText w:val="•"/>
      <w:lvlJc w:val="left"/>
      <w:pPr>
        <w:ind w:left="2872" w:hanging="363"/>
      </w:pPr>
      <w:rPr>
        <w:rFonts w:hint="default"/>
        <w:lang w:val="en-US" w:eastAsia="en-US" w:bidi="ar-SA"/>
      </w:rPr>
    </w:lvl>
    <w:lvl w:ilvl="3" w:tplc="AE404604">
      <w:numFmt w:val="bullet"/>
      <w:lvlText w:val="•"/>
      <w:lvlJc w:val="left"/>
      <w:pPr>
        <w:ind w:left="3848" w:hanging="363"/>
      </w:pPr>
      <w:rPr>
        <w:rFonts w:hint="default"/>
        <w:lang w:val="en-US" w:eastAsia="en-US" w:bidi="ar-SA"/>
      </w:rPr>
    </w:lvl>
    <w:lvl w:ilvl="4" w:tplc="7C1CC3DE">
      <w:numFmt w:val="bullet"/>
      <w:lvlText w:val="•"/>
      <w:lvlJc w:val="left"/>
      <w:pPr>
        <w:ind w:left="4824" w:hanging="363"/>
      </w:pPr>
      <w:rPr>
        <w:rFonts w:hint="default"/>
        <w:lang w:val="en-US" w:eastAsia="en-US" w:bidi="ar-SA"/>
      </w:rPr>
    </w:lvl>
    <w:lvl w:ilvl="5" w:tplc="AA305DF0">
      <w:numFmt w:val="bullet"/>
      <w:lvlText w:val="•"/>
      <w:lvlJc w:val="left"/>
      <w:pPr>
        <w:ind w:left="5800" w:hanging="363"/>
      </w:pPr>
      <w:rPr>
        <w:rFonts w:hint="default"/>
        <w:lang w:val="en-US" w:eastAsia="en-US" w:bidi="ar-SA"/>
      </w:rPr>
    </w:lvl>
    <w:lvl w:ilvl="6" w:tplc="596A8AF0">
      <w:numFmt w:val="bullet"/>
      <w:lvlText w:val="•"/>
      <w:lvlJc w:val="left"/>
      <w:pPr>
        <w:ind w:left="6776" w:hanging="363"/>
      </w:pPr>
      <w:rPr>
        <w:rFonts w:hint="default"/>
        <w:lang w:val="en-US" w:eastAsia="en-US" w:bidi="ar-SA"/>
      </w:rPr>
    </w:lvl>
    <w:lvl w:ilvl="7" w:tplc="BAA6E6A4">
      <w:numFmt w:val="bullet"/>
      <w:lvlText w:val="•"/>
      <w:lvlJc w:val="left"/>
      <w:pPr>
        <w:ind w:left="7752" w:hanging="363"/>
      </w:pPr>
      <w:rPr>
        <w:rFonts w:hint="default"/>
        <w:lang w:val="en-US" w:eastAsia="en-US" w:bidi="ar-SA"/>
      </w:rPr>
    </w:lvl>
    <w:lvl w:ilvl="8" w:tplc="B484AE70">
      <w:numFmt w:val="bullet"/>
      <w:lvlText w:val="•"/>
      <w:lvlJc w:val="left"/>
      <w:pPr>
        <w:ind w:left="8728" w:hanging="363"/>
      </w:pPr>
      <w:rPr>
        <w:rFonts w:hint="default"/>
        <w:lang w:val="en-US" w:eastAsia="en-US" w:bidi="ar-SA"/>
      </w:rPr>
    </w:lvl>
  </w:abstractNum>
  <w:abstractNum w:abstractNumId="1" w15:restartNumberingAfterBreak="0">
    <w:nsid w:val="06DB325E"/>
    <w:multiLevelType w:val="hybridMultilevel"/>
    <w:tmpl w:val="DF9ACE1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7767161"/>
    <w:multiLevelType w:val="hybridMultilevel"/>
    <w:tmpl w:val="86945CDC"/>
    <w:lvl w:ilvl="0" w:tplc="08090003">
      <w:start w:val="1"/>
      <w:numFmt w:val="bullet"/>
      <w:lvlText w:val="o"/>
      <w:lvlJc w:val="left"/>
      <w:pPr>
        <w:ind w:left="1800" w:hanging="360"/>
      </w:pPr>
      <w:rPr>
        <w:rFonts w:ascii="Courier New" w:hAnsi="Courier New" w:cs="Courier New"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07FC7CB2"/>
    <w:multiLevelType w:val="hybridMultilevel"/>
    <w:tmpl w:val="15524738"/>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95A7607"/>
    <w:multiLevelType w:val="hybridMultilevel"/>
    <w:tmpl w:val="4DB440F4"/>
    <w:lvl w:ilvl="0" w:tplc="1DB04F64">
      <w:start w:val="1"/>
      <w:numFmt w:val="decimal"/>
      <w:lvlText w:val="%1."/>
      <w:lvlJc w:val="left"/>
      <w:pPr>
        <w:ind w:left="720" w:hanging="360"/>
      </w:pPr>
      <w:rPr>
        <w:rFonts w:hint="default"/>
        <w:b/>
        <w:bCs/>
      </w:rPr>
    </w:lvl>
    <w:lvl w:ilvl="1" w:tplc="4B86BC5E">
      <w:numFmt w:val="bullet"/>
      <w:lvlText w:val="•"/>
      <w:lvlJc w:val="left"/>
      <w:pPr>
        <w:ind w:left="1440" w:hanging="360"/>
      </w:pPr>
      <w:rPr>
        <w:rFonts w:ascii="Calibri" w:eastAsia="Verdana"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977BE9"/>
    <w:multiLevelType w:val="hybridMultilevel"/>
    <w:tmpl w:val="10C221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AF2B75"/>
    <w:multiLevelType w:val="hybridMultilevel"/>
    <w:tmpl w:val="E342F0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22C67A6"/>
    <w:multiLevelType w:val="hybridMultilevel"/>
    <w:tmpl w:val="7E7CDB9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A92788A"/>
    <w:multiLevelType w:val="hybridMultilevel"/>
    <w:tmpl w:val="32428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B06D99"/>
    <w:multiLevelType w:val="hybridMultilevel"/>
    <w:tmpl w:val="81A067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EC51E6E"/>
    <w:multiLevelType w:val="hybridMultilevel"/>
    <w:tmpl w:val="F424C3C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0883D29"/>
    <w:multiLevelType w:val="hybridMultilevel"/>
    <w:tmpl w:val="E3549CA2"/>
    <w:lvl w:ilvl="0" w:tplc="08090001">
      <w:start w:val="1"/>
      <w:numFmt w:val="bullet"/>
      <w:lvlText w:val=""/>
      <w:lvlJc w:val="left"/>
      <w:pPr>
        <w:ind w:left="1080" w:hanging="360"/>
      </w:pPr>
      <w:rPr>
        <w:rFonts w:ascii="Symbol" w:hAnsi="Symbol" w:hint="default"/>
      </w:rPr>
    </w:lvl>
    <w:lvl w:ilvl="1" w:tplc="23A0284C">
      <w:numFmt w:val="bullet"/>
      <w:lvlText w:val="•"/>
      <w:lvlJc w:val="left"/>
      <w:pPr>
        <w:ind w:left="1800" w:hanging="360"/>
      </w:pPr>
      <w:rPr>
        <w:rFonts w:ascii="Calibri" w:eastAsia="Verdana" w:hAnsi="Calibri" w:cs="Calibri"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37C7C1B"/>
    <w:multiLevelType w:val="hybridMultilevel"/>
    <w:tmpl w:val="BC9E8F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3" w15:restartNumberingAfterBreak="0">
    <w:nsid w:val="294C0118"/>
    <w:multiLevelType w:val="hybridMultilevel"/>
    <w:tmpl w:val="508438B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AFB1483"/>
    <w:multiLevelType w:val="hybridMultilevel"/>
    <w:tmpl w:val="788066E4"/>
    <w:lvl w:ilvl="0" w:tplc="08090001">
      <w:start w:val="1"/>
      <w:numFmt w:val="bullet"/>
      <w:lvlText w:val=""/>
      <w:lvlJc w:val="left"/>
      <w:pPr>
        <w:ind w:left="1080" w:hanging="360"/>
      </w:pPr>
      <w:rPr>
        <w:rFonts w:ascii="Symbol" w:hAnsi="Symbol" w:hint="default"/>
      </w:rPr>
    </w:lvl>
    <w:lvl w:ilvl="1" w:tplc="AF26BE2C">
      <w:numFmt w:val="bullet"/>
      <w:lvlText w:val="•"/>
      <w:lvlJc w:val="left"/>
      <w:pPr>
        <w:ind w:left="1440" w:hanging="360"/>
      </w:pPr>
      <w:rPr>
        <w:rFonts w:ascii="Calibri" w:eastAsia="Verdana"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BE349F"/>
    <w:multiLevelType w:val="hybridMultilevel"/>
    <w:tmpl w:val="F8463C0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14025D3"/>
    <w:multiLevelType w:val="hybridMultilevel"/>
    <w:tmpl w:val="5CC8D78A"/>
    <w:lvl w:ilvl="0" w:tplc="08090001">
      <w:start w:val="1"/>
      <w:numFmt w:val="bullet"/>
      <w:lvlText w:val=""/>
      <w:lvlJc w:val="left"/>
      <w:pPr>
        <w:ind w:left="1440" w:hanging="360"/>
      </w:pPr>
      <w:rPr>
        <w:rFonts w:ascii="Symbol" w:hAnsi="Symbol" w:hint="default"/>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7" w15:restartNumberingAfterBreak="0">
    <w:nsid w:val="351D5BF5"/>
    <w:multiLevelType w:val="hybridMultilevel"/>
    <w:tmpl w:val="FE3ABA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5CF0B83"/>
    <w:multiLevelType w:val="hybridMultilevel"/>
    <w:tmpl w:val="4D7868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6050F96"/>
    <w:multiLevelType w:val="hybridMultilevel"/>
    <w:tmpl w:val="B4F0E4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8CF1566"/>
    <w:multiLevelType w:val="hybridMultilevel"/>
    <w:tmpl w:val="4BA44CDE"/>
    <w:lvl w:ilvl="0" w:tplc="6C86D8F4">
      <w:numFmt w:val="bullet"/>
      <w:lvlText w:val="•"/>
      <w:lvlJc w:val="left"/>
      <w:pPr>
        <w:ind w:left="560" w:hanging="128"/>
      </w:pPr>
      <w:rPr>
        <w:rFonts w:ascii="Arial" w:eastAsia="Arial" w:hAnsi="Arial" w:cs="Arial" w:hint="default"/>
        <w:w w:val="96"/>
        <w:sz w:val="20"/>
        <w:szCs w:val="20"/>
        <w:lang w:val="en-US" w:eastAsia="en-US" w:bidi="ar-SA"/>
      </w:rPr>
    </w:lvl>
    <w:lvl w:ilvl="1" w:tplc="903021F0">
      <w:numFmt w:val="bullet"/>
      <w:lvlText w:val="•"/>
      <w:lvlJc w:val="left"/>
      <w:pPr>
        <w:ind w:left="1572" w:hanging="128"/>
      </w:pPr>
      <w:rPr>
        <w:rFonts w:hint="default"/>
        <w:lang w:val="en-US" w:eastAsia="en-US" w:bidi="ar-SA"/>
      </w:rPr>
    </w:lvl>
    <w:lvl w:ilvl="2" w:tplc="4E3A74BA">
      <w:numFmt w:val="bullet"/>
      <w:lvlText w:val="•"/>
      <w:lvlJc w:val="left"/>
      <w:pPr>
        <w:ind w:left="2584" w:hanging="128"/>
      </w:pPr>
      <w:rPr>
        <w:rFonts w:hint="default"/>
        <w:lang w:val="en-US" w:eastAsia="en-US" w:bidi="ar-SA"/>
      </w:rPr>
    </w:lvl>
    <w:lvl w:ilvl="3" w:tplc="6C463640">
      <w:numFmt w:val="bullet"/>
      <w:lvlText w:val="•"/>
      <w:lvlJc w:val="left"/>
      <w:pPr>
        <w:ind w:left="3596" w:hanging="128"/>
      </w:pPr>
      <w:rPr>
        <w:rFonts w:hint="default"/>
        <w:lang w:val="en-US" w:eastAsia="en-US" w:bidi="ar-SA"/>
      </w:rPr>
    </w:lvl>
    <w:lvl w:ilvl="4" w:tplc="88245052">
      <w:numFmt w:val="bullet"/>
      <w:lvlText w:val="•"/>
      <w:lvlJc w:val="left"/>
      <w:pPr>
        <w:ind w:left="4608" w:hanging="128"/>
      </w:pPr>
      <w:rPr>
        <w:rFonts w:hint="default"/>
        <w:lang w:val="en-US" w:eastAsia="en-US" w:bidi="ar-SA"/>
      </w:rPr>
    </w:lvl>
    <w:lvl w:ilvl="5" w:tplc="D9841E26">
      <w:numFmt w:val="bullet"/>
      <w:lvlText w:val="•"/>
      <w:lvlJc w:val="left"/>
      <w:pPr>
        <w:ind w:left="5620" w:hanging="128"/>
      </w:pPr>
      <w:rPr>
        <w:rFonts w:hint="default"/>
        <w:lang w:val="en-US" w:eastAsia="en-US" w:bidi="ar-SA"/>
      </w:rPr>
    </w:lvl>
    <w:lvl w:ilvl="6" w:tplc="E2846EEE">
      <w:numFmt w:val="bullet"/>
      <w:lvlText w:val="•"/>
      <w:lvlJc w:val="left"/>
      <w:pPr>
        <w:ind w:left="6632" w:hanging="128"/>
      </w:pPr>
      <w:rPr>
        <w:rFonts w:hint="default"/>
        <w:lang w:val="en-US" w:eastAsia="en-US" w:bidi="ar-SA"/>
      </w:rPr>
    </w:lvl>
    <w:lvl w:ilvl="7" w:tplc="352418F6">
      <w:numFmt w:val="bullet"/>
      <w:lvlText w:val="•"/>
      <w:lvlJc w:val="left"/>
      <w:pPr>
        <w:ind w:left="7644" w:hanging="128"/>
      </w:pPr>
      <w:rPr>
        <w:rFonts w:hint="default"/>
        <w:lang w:val="en-US" w:eastAsia="en-US" w:bidi="ar-SA"/>
      </w:rPr>
    </w:lvl>
    <w:lvl w:ilvl="8" w:tplc="0C629106">
      <w:numFmt w:val="bullet"/>
      <w:lvlText w:val="•"/>
      <w:lvlJc w:val="left"/>
      <w:pPr>
        <w:ind w:left="8656" w:hanging="128"/>
      </w:pPr>
      <w:rPr>
        <w:rFonts w:hint="default"/>
        <w:lang w:val="en-US" w:eastAsia="en-US" w:bidi="ar-SA"/>
      </w:rPr>
    </w:lvl>
  </w:abstractNum>
  <w:abstractNum w:abstractNumId="21" w15:restartNumberingAfterBreak="0">
    <w:nsid w:val="39FE06CE"/>
    <w:multiLevelType w:val="hybridMultilevel"/>
    <w:tmpl w:val="E61AFE0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3">
      <w:start w:val="1"/>
      <w:numFmt w:val="bullet"/>
      <w:lvlText w:val="o"/>
      <w:lvlJc w:val="left"/>
      <w:pPr>
        <w:ind w:left="1440" w:hanging="360"/>
      </w:pPr>
      <w:rPr>
        <w:rFonts w:ascii="Courier New" w:hAnsi="Courier New" w:cs="Courier New"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EF879B4"/>
    <w:multiLevelType w:val="hybridMultilevel"/>
    <w:tmpl w:val="9240493A"/>
    <w:lvl w:ilvl="0" w:tplc="C4601B4C">
      <w:numFmt w:val="bullet"/>
      <w:lvlText w:val="•"/>
      <w:lvlJc w:val="left"/>
      <w:pPr>
        <w:ind w:left="560" w:hanging="128"/>
      </w:pPr>
      <w:rPr>
        <w:rFonts w:ascii="Arial" w:eastAsia="Arial" w:hAnsi="Arial" w:cs="Arial" w:hint="default"/>
        <w:w w:val="96"/>
        <w:sz w:val="20"/>
        <w:szCs w:val="20"/>
        <w:lang w:val="en-US" w:eastAsia="en-US" w:bidi="ar-SA"/>
      </w:rPr>
    </w:lvl>
    <w:lvl w:ilvl="1" w:tplc="8E362A00">
      <w:numFmt w:val="bullet"/>
      <w:lvlText w:val="•"/>
      <w:lvlJc w:val="left"/>
      <w:pPr>
        <w:ind w:left="1572" w:hanging="128"/>
      </w:pPr>
      <w:rPr>
        <w:rFonts w:hint="default"/>
        <w:lang w:val="en-US" w:eastAsia="en-US" w:bidi="ar-SA"/>
      </w:rPr>
    </w:lvl>
    <w:lvl w:ilvl="2" w:tplc="CEBA6734">
      <w:numFmt w:val="bullet"/>
      <w:lvlText w:val="•"/>
      <w:lvlJc w:val="left"/>
      <w:pPr>
        <w:ind w:left="2584" w:hanging="128"/>
      </w:pPr>
      <w:rPr>
        <w:rFonts w:hint="default"/>
        <w:lang w:val="en-US" w:eastAsia="en-US" w:bidi="ar-SA"/>
      </w:rPr>
    </w:lvl>
    <w:lvl w:ilvl="3" w:tplc="9BC6723C">
      <w:numFmt w:val="bullet"/>
      <w:lvlText w:val="•"/>
      <w:lvlJc w:val="left"/>
      <w:pPr>
        <w:ind w:left="3596" w:hanging="128"/>
      </w:pPr>
      <w:rPr>
        <w:rFonts w:hint="default"/>
        <w:lang w:val="en-US" w:eastAsia="en-US" w:bidi="ar-SA"/>
      </w:rPr>
    </w:lvl>
    <w:lvl w:ilvl="4" w:tplc="0436F3EA">
      <w:numFmt w:val="bullet"/>
      <w:lvlText w:val="•"/>
      <w:lvlJc w:val="left"/>
      <w:pPr>
        <w:ind w:left="4608" w:hanging="128"/>
      </w:pPr>
      <w:rPr>
        <w:rFonts w:hint="default"/>
        <w:lang w:val="en-US" w:eastAsia="en-US" w:bidi="ar-SA"/>
      </w:rPr>
    </w:lvl>
    <w:lvl w:ilvl="5" w:tplc="D8D2A5E8">
      <w:numFmt w:val="bullet"/>
      <w:lvlText w:val="•"/>
      <w:lvlJc w:val="left"/>
      <w:pPr>
        <w:ind w:left="5620" w:hanging="128"/>
      </w:pPr>
      <w:rPr>
        <w:rFonts w:hint="default"/>
        <w:lang w:val="en-US" w:eastAsia="en-US" w:bidi="ar-SA"/>
      </w:rPr>
    </w:lvl>
    <w:lvl w:ilvl="6" w:tplc="39584DFE">
      <w:numFmt w:val="bullet"/>
      <w:lvlText w:val="•"/>
      <w:lvlJc w:val="left"/>
      <w:pPr>
        <w:ind w:left="6632" w:hanging="128"/>
      </w:pPr>
      <w:rPr>
        <w:rFonts w:hint="default"/>
        <w:lang w:val="en-US" w:eastAsia="en-US" w:bidi="ar-SA"/>
      </w:rPr>
    </w:lvl>
    <w:lvl w:ilvl="7" w:tplc="79AE827E">
      <w:numFmt w:val="bullet"/>
      <w:lvlText w:val="•"/>
      <w:lvlJc w:val="left"/>
      <w:pPr>
        <w:ind w:left="7644" w:hanging="128"/>
      </w:pPr>
      <w:rPr>
        <w:rFonts w:hint="default"/>
        <w:lang w:val="en-US" w:eastAsia="en-US" w:bidi="ar-SA"/>
      </w:rPr>
    </w:lvl>
    <w:lvl w:ilvl="8" w:tplc="899226D8">
      <w:numFmt w:val="bullet"/>
      <w:lvlText w:val="•"/>
      <w:lvlJc w:val="left"/>
      <w:pPr>
        <w:ind w:left="8656" w:hanging="128"/>
      </w:pPr>
      <w:rPr>
        <w:rFonts w:hint="default"/>
        <w:lang w:val="en-US" w:eastAsia="en-US" w:bidi="ar-SA"/>
      </w:rPr>
    </w:lvl>
  </w:abstractNum>
  <w:abstractNum w:abstractNumId="23" w15:restartNumberingAfterBreak="0">
    <w:nsid w:val="442045AF"/>
    <w:multiLevelType w:val="hybridMultilevel"/>
    <w:tmpl w:val="3A6216B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5FD441F"/>
    <w:multiLevelType w:val="hybridMultilevel"/>
    <w:tmpl w:val="18A6FE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9422F63"/>
    <w:multiLevelType w:val="hybridMultilevel"/>
    <w:tmpl w:val="57C2473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4BB81325"/>
    <w:multiLevelType w:val="hybridMultilevel"/>
    <w:tmpl w:val="6C9C14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6B6877"/>
    <w:multiLevelType w:val="hybridMultilevel"/>
    <w:tmpl w:val="D58839FC"/>
    <w:lvl w:ilvl="0" w:tplc="CB865830">
      <w:start w:val="1"/>
      <w:numFmt w:val="decimal"/>
      <w:lvlText w:val="%1."/>
      <w:lvlJc w:val="left"/>
      <w:pPr>
        <w:ind w:left="920" w:hanging="363"/>
      </w:pPr>
      <w:rPr>
        <w:rFonts w:ascii="Arial" w:eastAsia="Arial" w:hAnsi="Arial" w:cs="Arial" w:hint="default"/>
        <w:b/>
        <w:bCs/>
        <w:spacing w:val="-1"/>
        <w:w w:val="87"/>
        <w:sz w:val="20"/>
        <w:szCs w:val="20"/>
        <w:lang w:val="en-US" w:eastAsia="en-US" w:bidi="ar-SA"/>
      </w:rPr>
    </w:lvl>
    <w:lvl w:ilvl="1" w:tplc="B1A6A0E8">
      <w:numFmt w:val="bullet"/>
      <w:lvlText w:val="•"/>
      <w:lvlJc w:val="left"/>
      <w:pPr>
        <w:ind w:left="1896" w:hanging="363"/>
      </w:pPr>
      <w:rPr>
        <w:rFonts w:hint="default"/>
        <w:lang w:val="en-US" w:eastAsia="en-US" w:bidi="ar-SA"/>
      </w:rPr>
    </w:lvl>
    <w:lvl w:ilvl="2" w:tplc="7BB2F2B2">
      <w:numFmt w:val="bullet"/>
      <w:lvlText w:val="•"/>
      <w:lvlJc w:val="left"/>
      <w:pPr>
        <w:ind w:left="2872" w:hanging="363"/>
      </w:pPr>
      <w:rPr>
        <w:rFonts w:hint="default"/>
        <w:lang w:val="en-US" w:eastAsia="en-US" w:bidi="ar-SA"/>
      </w:rPr>
    </w:lvl>
    <w:lvl w:ilvl="3" w:tplc="3AD4270C">
      <w:numFmt w:val="bullet"/>
      <w:lvlText w:val="•"/>
      <w:lvlJc w:val="left"/>
      <w:pPr>
        <w:ind w:left="3848" w:hanging="363"/>
      </w:pPr>
      <w:rPr>
        <w:rFonts w:hint="default"/>
        <w:lang w:val="en-US" w:eastAsia="en-US" w:bidi="ar-SA"/>
      </w:rPr>
    </w:lvl>
    <w:lvl w:ilvl="4" w:tplc="76F03BBC">
      <w:numFmt w:val="bullet"/>
      <w:lvlText w:val="•"/>
      <w:lvlJc w:val="left"/>
      <w:pPr>
        <w:ind w:left="4824" w:hanging="363"/>
      </w:pPr>
      <w:rPr>
        <w:rFonts w:hint="default"/>
        <w:lang w:val="en-US" w:eastAsia="en-US" w:bidi="ar-SA"/>
      </w:rPr>
    </w:lvl>
    <w:lvl w:ilvl="5" w:tplc="F1025CE8">
      <w:numFmt w:val="bullet"/>
      <w:lvlText w:val="•"/>
      <w:lvlJc w:val="left"/>
      <w:pPr>
        <w:ind w:left="5800" w:hanging="363"/>
      </w:pPr>
      <w:rPr>
        <w:rFonts w:hint="default"/>
        <w:lang w:val="en-US" w:eastAsia="en-US" w:bidi="ar-SA"/>
      </w:rPr>
    </w:lvl>
    <w:lvl w:ilvl="6" w:tplc="BCD4808C">
      <w:numFmt w:val="bullet"/>
      <w:lvlText w:val="•"/>
      <w:lvlJc w:val="left"/>
      <w:pPr>
        <w:ind w:left="6776" w:hanging="363"/>
      </w:pPr>
      <w:rPr>
        <w:rFonts w:hint="default"/>
        <w:lang w:val="en-US" w:eastAsia="en-US" w:bidi="ar-SA"/>
      </w:rPr>
    </w:lvl>
    <w:lvl w:ilvl="7" w:tplc="1EE0BEA2">
      <w:numFmt w:val="bullet"/>
      <w:lvlText w:val="•"/>
      <w:lvlJc w:val="left"/>
      <w:pPr>
        <w:ind w:left="7752" w:hanging="363"/>
      </w:pPr>
      <w:rPr>
        <w:rFonts w:hint="default"/>
        <w:lang w:val="en-US" w:eastAsia="en-US" w:bidi="ar-SA"/>
      </w:rPr>
    </w:lvl>
    <w:lvl w:ilvl="8" w:tplc="DEEA30E0">
      <w:numFmt w:val="bullet"/>
      <w:lvlText w:val="•"/>
      <w:lvlJc w:val="left"/>
      <w:pPr>
        <w:ind w:left="8728" w:hanging="363"/>
      </w:pPr>
      <w:rPr>
        <w:rFonts w:hint="default"/>
        <w:lang w:val="en-US" w:eastAsia="en-US" w:bidi="ar-SA"/>
      </w:rPr>
    </w:lvl>
  </w:abstractNum>
  <w:abstractNum w:abstractNumId="28" w15:restartNumberingAfterBreak="0">
    <w:nsid w:val="5F6F74A2"/>
    <w:multiLevelType w:val="hybridMultilevel"/>
    <w:tmpl w:val="591AA128"/>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62227F74"/>
    <w:multiLevelType w:val="hybridMultilevel"/>
    <w:tmpl w:val="3C9A518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47C2F25"/>
    <w:multiLevelType w:val="hybridMultilevel"/>
    <w:tmpl w:val="90C0A7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649917EF"/>
    <w:multiLevelType w:val="hybridMultilevel"/>
    <w:tmpl w:val="B03A540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6827756E"/>
    <w:multiLevelType w:val="hybridMultilevel"/>
    <w:tmpl w:val="9FBED378"/>
    <w:lvl w:ilvl="0" w:tplc="08090001">
      <w:start w:val="1"/>
      <w:numFmt w:val="bullet"/>
      <w:lvlText w:val=""/>
      <w:lvlJc w:val="left"/>
      <w:pPr>
        <w:ind w:left="1080" w:hanging="360"/>
      </w:pPr>
      <w:rPr>
        <w:rFonts w:ascii="Symbol" w:hAnsi="Symbol" w:hint="default"/>
      </w:rPr>
    </w:lvl>
    <w:lvl w:ilvl="1" w:tplc="4B86BC5E">
      <w:numFmt w:val="bullet"/>
      <w:lvlText w:val="•"/>
      <w:lvlJc w:val="left"/>
      <w:pPr>
        <w:ind w:left="1800" w:hanging="360"/>
      </w:pPr>
      <w:rPr>
        <w:rFonts w:ascii="Calibri" w:eastAsia="Verdana" w:hAnsi="Calibri" w:cs="Calibri"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693858F4"/>
    <w:multiLevelType w:val="hybridMultilevel"/>
    <w:tmpl w:val="8670D72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6EB742FD"/>
    <w:multiLevelType w:val="hybridMultilevel"/>
    <w:tmpl w:val="5C6C27D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6FC35BF8"/>
    <w:multiLevelType w:val="hybridMultilevel"/>
    <w:tmpl w:val="04EC3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1B8663A"/>
    <w:multiLevelType w:val="hybridMultilevel"/>
    <w:tmpl w:val="0100969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730B35C6"/>
    <w:multiLevelType w:val="hybridMultilevel"/>
    <w:tmpl w:val="1766FE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755D422A"/>
    <w:multiLevelType w:val="hybridMultilevel"/>
    <w:tmpl w:val="33D625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78AC2974"/>
    <w:multiLevelType w:val="hybridMultilevel"/>
    <w:tmpl w:val="180E4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9A033F6"/>
    <w:multiLevelType w:val="hybridMultilevel"/>
    <w:tmpl w:val="E3B2C48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1" w15:restartNumberingAfterBreak="0">
    <w:nsid w:val="7EC778DD"/>
    <w:multiLevelType w:val="hybridMultilevel"/>
    <w:tmpl w:val="103E75C8"/>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num w:numId="1" w16cid:durableId="1978685671">
    <w:abstractNumId w:val="22"/>
  </w:num>
  <w:num w:numId="2" w16cid:durableId="1170216331">
    <w:abstractNumId w:val="27"/>
  </w:num>
  <w:num w:numId="3" w16cid:durableId="559487755">
    <w:abstractNumId w:val="4"/>
  </w:num>
  <w:num w:numId="4" w16cid:durableId="1020087216">
    <w:abstractNumId w:val="39"/>
  </w:num>
  <w:num w:numId="5" w16cid:durableId="1403679756">
    <w:abstractNumId w:val="24"/>
  </w:num>
  <w:num w:numId="6" w16cid:durableId="1808429722">
    <w:abstractNumId w:val="20"/>
  </w:num>
  <w:num w:numId="7" w16cid:durableId="930351847">
    <w:abstractNumId w:val="0"/>
  </w:num>
  <w:num w:numId="8" w16cid:durableId="1686244831">
    <w:abstractNumId w:val="8"/>
  </w:num>
  <w:num w:numId="9" w16cid:durableId="1828672561">
    <w:abstractNumId w:val="38"/>
  </w:num>
  <w:num w:numId="10" w16cid:durableId="55671916">
    <w:abstractNumId w:val="7"/>
  </w:num>
  <w:num w:numId="11" w16cid:durableId="1659843686">
    <w:abstractNumId w:val="23"/>
  </w:num>
  <w:num w:numId="12" w16cid:durableId="490877257">
    <w:abstractNumId w:val="11"/>
  </w:num>
  <w:num w:numId="13" w16cid:durableId="1899512976">
    <w:abstractNumId w:val="32"/>
  </w:num>
  <w:num w:numId="14" w16cid:durableId="1991398145">
    <w:abstractNumId w:val="34"/>
  </w:num>
  <w:num w:numId="15" w16cid:durableId="166025113">
    <w:abstractNumId w:val="2"/>
  </w:num>
  <w:num w:numId="16" w16cid:durableId="270355866">
    <w:abstractNumId w:val="14"/>
  </w:num>
  <w:num w:numId="17" w16cid:durableId="209536445">
    <w:abstractNumId w:val="5"/>
  </w:num>
  <w:num w:numId="18" w16cid:durableId="643588463">
    <w:abstractNumId w:val="31"/>
  </w:num>
  <w:num w:numId="19" w16cid:durableId="890767276">
    <w:abstractNumId w:val="21"/>
  </w:num>
  <w:num w:numId="20" w16cid:durableId="1629503860">
    <w:abstractNumId w:val="26"/>
  </w:num>
  <w:num w:numId="21" w16cid:durableId="1434353422">
    <w:abstractNumId w:val="3"/>
  </w:num>
  <w:num w:numId="22" w16cid:durableId="1024018771">
    <w:abstractNumId w:val="16"/>
  </w:num>
  <w:num w:numId="23" w16cid:durableId="661860698">
    <w:abstractNumId w:val="40"/>
  </w:num>
  <w:num w:numId="24" w16cid:durableId="1696806337">
    <w:abstractNumId w:val="28"/>
  </w:num>
  <w:num w:numId="25" w16cid:durableId="2032216017">
    <w:abstractNumId w:val="15"/>
  </w:num>
  <w:num w:numId="26" w16cid:durableId="1226448897">
    <w:abstractNumId w:val="41"/>
  </w:num>
  <w:num w:numId="27" w16cid:durableId="164052144">
    <w:abstractNumId w:val="36"/>
  </w:num>
  <w:num w:numId="28" w16cid:durableId="740175285">
    <w:abstractNumId w:val="13"/>
  </w:num>
  <w:num w:numId="29" w16cid:durableId="34473661">
    <w:abstractNumId w:val="17"/>
  </w:num>
  <w:num w:numId="30" w16cid:durableId="1728652313">
    <w:abstractNumId w:val="9"/>
  </w:num>
  <w:num w:numId="31" w16cid:durableId="762918908">
    <w:abstractNumId w:val="1"/>
  </w:num>
  <w:num w:numId="32" w16cid:durableId="1143504873">
    <w:abstractNumId w:val="29"/>
  </w:num>
  <w:num w:numId="33" w16cid:durableId="1815609782">
    <w:abstractNumId w:val="30"/>
  </w:num>
  <w:num w:numId="34" w16cid:durableId="119734478">
    <w:abstractNumId w:val="6"/>
  </w:num>
  <w:num w:numId="35" w16cid:durableId="484052996">
    <w:abstractNumId w:val="10"/>
  </w:num>
  <w:num w:numId="36" w16cid:durableId="463933696">
    <w:abstractNumId w:val="33"/>
  </w:num>
  <w:num w:numId="37" w16cid:durableId="393509896">
    <w:abstractNumId w:val="12"/>
  </w:num>
  <w:num w:numId="38" w16cid:durableId="231551334">
    <w:abstractNumId w:val="25"/>
  </w:num>
  <w:num w:numId="39" w16cid:durableId="2065173870">
    <w:abstractNumId w:val="37"/>
  </w:num>
  <w:num w:numId="40" w16cid:durableId="1416896676">
    <w:abstractNumId w:val="35"/>
  </w:num>
  <w:num w:numId="41" w16cid:durableId="1503545613">
    <w:abstractNumId w:val="18"/>
  </w:num>
  <w:num w:numId="42" w16cid:durableId="140267326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DF0"/>
    <w:rsid w:val="00001740"/>
    <w:rsid w:val="00006B61"/>
    <w:rsid w:val="00007930"/>
    <w:rsid w:val="0002168F"/>
    <w:rsid w:val="00023918"/>
    <w:rsid w:val="000341A8"/>
    <w:rsid w:val="0004123F"/>
    <w:rsid w:val="00043E9A"/>
    <w:rsid w:val="00044F3E"/>
    <w:rsid w:val="00045CDC"/>
    <w:rsid w:val="00050403"/>
    <w:rsid w:val="00056C4D"/>
    <w:rsid w:val="00060009"/>
    <w:rsid w:val="00080D31"/>
    <w:rsid w:val="000A342D"/>
    <w:rsid w:val="000A4837"/>
    <w:rsid w:val="000A5C91"/>
    <w:rsid w:val="000A670F"/>
    <w:rsid w:val="000B1524"/>
    <w:rsid w:val="000C442D"/>
    <w:rsid w:val="000D5DA0"/>
    <w:rsid w:val="000F184C"/>
    <w:rsid w:val="001120CB"/>
    <w:rsid w:val="00114A89"/>
    <w:rsid w:val="00114E44"/>
    <w:rsid w:val="001154E0"/>
    <w:rsid w:val="001164E6"/>
    <w:rsid w:val="00120BC6"/>
    <w:rsid w:val="0013541D"/>
    <w:rsid w:val="001365BC"/>
    <w:rsid w:val="001400E3"/>
    <w:rsid w:val="0014701B"/>
    <w:rsid w:val="00153FE7"/>
    <w:rsid w:val="00154638"/>
    <w:rsid w:val="0017080F"/>
    <w:rsid w:val="00170DF2"/>
    <w:rsid w:val="00192ED2"/>
    <w:rsid w:val="00195AD6"/>
    <w:rsid w:val="001967A3"/>
    <w:rsid w:val="001A41A1"/>
    <w:rsid w:val="001B13D5"/>
    <w:rsid w:val="001C09F2"/>
    <w:rsid w:val="001D3A2A"/>
    <w:rsid w:val="001E1881"/>
    <w:rsid w:val="001F324E"/>
    <w:rsid w:val="001F3F51"/>
    <w:rsid w:val="002075A8"/>
    <w:rsid w:val="002114D3"/>
    <w:rsid w:val="002161DA"/>
    <w:rsid w:val="00224ACC"/>
    <w:rsid w:val="00225095"/>
    <w:rsid w:val="00225963"/>
    <w:rsid w:val="00226DC9"/>
    <w:rsid w:val="002432DA"/>
    <w:rsid w:val="00252097"/>
    <w:rsid w:val="00254066"/>
    <w:rsid w:val="00257874"/>
    <w:rsid w:val="00261B1D"/>
    <w:rsid w:val="00262D46"/>
    <w:rsid w:val="002755EC"/>
    <w:rsid w:val="00290AA1"/>
    <w:rsid w:val="00294E9A"/>
    <w:rsid w:val="00296C7F"/>
    <w:rsid w:val="002B0952"/>
    <w:rsid w:val="002B0985"/>
    <w:rsid w:val="002B19AC"/>
    <w:rsid w:val="002B1B77"/>
    <w:rsid w:val="002B4061"/>
    <w:rsid w:val="002F4CEA"/>
    <w:rsid w:val="002F7A02"/>
    <w:rsid w:val="00300EAC"/>
    <w:rsid w:val="00301ED8"/>
    <w:rsid w:val="003028CA"/>
    <w:rsid w:val="0030431D"/>
    <w:rsid w:val="00305E87"/>
    <w:rsid w:val="00322133"/>
    <w:rsid w:val="00322213"/>
    <w:rsid w:val="00331D67"/>
    <w:rsid w:val="0033503D"/>
    <w:rsid w:val="003411EB"/>
    <w:rsid w:val="00355C1F"/>
    <w:rsid w:val="003578B7"/>
    <w:rsid w:val="003578E5"/>
    <w:rsid w:val="00360967"/>
    <w:rsid w:val="00367C83"/>
    <w:rsid w:val="003773CD"/>
    <w:rsid w:val="00382775"/>
    <w:rsid w:val="00383E84"/>
    <w:rsid w:val="00387750"/>
    <w:rsid w:val="00390DB2"/>
    <w:rsid w:val="00395223"/>
    <w:rsid w:val="00395E70"/>
    <w:rsid w:val="003A5BAC"/>
    <w:rsid w:val="003B1E73"/>
    <w:rsid w:val="003B32B8"/>
    <w:rsid w:val="003C126E"/>
    <w:rsid w:val="003C78C2"/>
    <w:rsid w:val="003E309C"/>
    <w:rsid w:val="003E6CE0"/>
    <w:rsid w:val="003F795D"/>
    <w:rsid w:val="00405438"/>
    <w:rsid w:val="0041080A"/>
    <w:rsid w:val="00411261"/>
    <w:rsid w:val="00423EC0"/>
    <w:rsid w:val="004261B1"/>
    <w:rsid w:val="00443E27"/>
    <w:rsid w:val="00447BF7"/>
    <w:rsid w:val="00457354"/>
    <w:rsid w:val="00466189"/>
    <w:rsid w:val="0046718D"/>
    <w:rsid w:val="00474498"/>
    <w:rsid w:val="0048026A"/>
    <w:rsid w:val="00484FC3"/>
    <w:rsid w:val="004878E4"/>
    <w:rsid w:val="004A296D"/>
    <w:rsid w:val="004A3B7D"/>
    <w:rsid w:val="004A43CD"/>
    <w:rsid w:val="004A5931"/>
    <w:rsid w:val="004A7002"/>
    <w:rsid w:val="004A7997"/>
    <w:rsid w:val="004B19C6"/>
    <w:rsid w:val="004B79DF"/>
    <w:rsid w:val="004C19CF"/>
    <w:rsid w:val="004C3E85"/>
    <w:rsid w:val="004C6434"/>
    <w:rsid w:val="004C7B40"/>
    <w:rsid w:val="004D1A78"/>
    <w:rsid w:val="004D517F"/>
    <w:rsid w:val="004E12CC"/>
    <w:rsid w:val="004E1A9E"/>
    <w:rsid w:val="004E43BB"/>
    <w:rsid w:val="00506446"/>
    <w:rsid w:val="00533C00"/>
    <w:rsid w:val="0055030A"/>
    <w:rsid w:val="00550B1B"/>
    <w:rsid w:val="00557BBA"/>
    <w:rsid w:val="00564B83"/>
    <w:rsid w:val="00565318"/>
    <w:rsid w:val="00583451"/>
    <w:rsid w:val="005A487D"/>
    <w:rsid w:val="005B6C51"/>
    <w:rsid w:val="005C418C"/>
    <w:rsid w:val="005C58F1"/>
    <w:rsid w:val="005C7306"/>
    <w:rsid w:val="005C7A0A"/>
    <w:rsid w:val="005C7C70"/>
    <w:rsid w:val="005E0DF3"/>
    <w:rsid w:val="005E4F23"/>
    <w:rsid w:val="005E4F73"/>
    <w:rsid w:val="005E5867"/>
    <w:rsid w:val="005E6A03"/>
    <w:rsid w:val="005F4871"/>
    <w:rsid w:val="005F507E"/>
    <w:rsid w:val="0062454E"/>
    <w:rsid w:val="006248AA"/>
    <w:rsid w:val="006450B7"/>
    <w:rsid w:val="006475F2"/>
    <w:rsid w:val="006532BC"/>
    <w:rsid w:val="0065557A"/>
    <w:rsid w:val="00655D5A"/>
    <w:rsid w:val="0066386E"/>
    <w:rsid w:val="0066531A"/>
    <w:rsid w:val="006932A6"/>
    <w:rsid w:val="0069637A"/>
    <w:rsid w:val="006A029A"/>
    <w:rsid w:val="006A140B"/>
    <w:rsid w:val="006B71E2"/>
    <w:rsid w:val="006C7083"/>
    <w:rsid w:val="006D1BE8"/>
    <w:rsid w:val="006D2654"/>
    <w:rsid w:val="006D3699"/>
    <w:rsid w:val="006D54B6"/>
    <w:rsid w:val="006E09E6"/>
    <w:rsid w:val="006F1687"/>
    <w:rsid w:val="006F661D"/>
    <w:rsid w:val="00700294"/>
    <w:rsid w:val="00701B6C"/>
    <w:rsid w:val="00702EB0"/>
    <w:rsid w:val="00717937"/>
    <w:rsid w:val="00723832"/>
    <w:rsid w:val="007256D8"/>
    <w:rsid w:val="00735201"/>
    <w:rsid w:val="00736BFE"/>
    <w:rsid w:val="0074178A"/>
    <w:rsid w:val="00743E7C"/>
    <w:rsid w:val="007505D1"/>
    <w:rsid w:val="00755627"/>
    <w:rsid w:val="00756892"/>
    <w:rsid w:val="00780619"/>
    <w:rsid w:val="00787A56"/>
    <w:rsid w:val="00791847"/>
    <w:rsid w:val="007920F1"/>
    <w:rsid w:val="00792DB2"/>
    <w:rsid w:val="007A3F0D"/>
    <w:rsid w:val="007A4AD2"/>
    <w:rsid w:val="007A782C"/>
    <w:rsid w:val="007B0A71"/>
    <w:rsid w:val="007B4F5F"/>
    <w:rsid w:val="007D48B1"/>
    <w:rsid w:val="007D724A"/>
    <w:rsid w:val="007E1094"/>
    <w:rsid w:val="007E110F"/>
    <w:rsid w:val="007E1DA0"/>
    <w:rsid w:val="007E3D25"/>
    <w:rsid w:val="007E4A42"/>
    <w:rsid w:val="007E51F7"/>
    <w:rsid w:val="007F2B24"/>
    <w:rsid w:val="007F67C2"/>
    <w:rsid w:val="00803A1E"/>
    <w:rsid w:val="008204D1"/>
    <w:rsid w:val="00826D15"/>
    <w:rsid w:val="00833635"/>
    <w:rsid w:val="00836417"/>
    <w:rsid w:val="0083779B"/>
    <w:rsid w:val="00842680"/>
    <w:rsid w:val="00843BED"/>
    <w:rsid w:val="00845AAE"/>
    <w:rsid w:val="00846377"/>
    <w:rsid w:val="00856F82"/>
    <w:rsid w:val="00865AE3"/>
    <w:rsid w:val="008749D3"/>
    <w:rsid w:val="0087693E"/>
    <w:rsid w:val="00893BEB"/>
    <w:rsid w:val="00894B16"/>
    <w:rsid w:val="008A5022"/>
    <w:rsid w:val="008A61F1"/>
    <w:rsid w:val="008A768E"/>
    <w:rsid w:val="008B475E"/>
    <w:rsid w:val="008C0F2B"/>
    <w:rsid w:val="008C34C4"/>
    <w:rsid w:val="008C42E7"/>
    <w:rsid w:val="008C710A"/>
    <w:rsid w:val="008E37F2"/>
    <w:rsid w:val="008E3F4D"/>
    <w:rsid w:val="008F6948"/>
    <w:rsid w:val="0090231B"/>
    <w:rsid w:val="00905245"/>
    <w:rsid w:val="009144E7"/>
    <w:rsid w:val="0091649D"/>
    <w:rsid w:val="00922CD3"/>
    <w:rsid w:val="0092770D"/>
    <w:rsid w:val="0095377F"/>
    <w:rsid w:val="009568BD"/>
    <w:rsid w:val="0096474E"/>
    <w:rsid w:val="0097386D"/>
    <w:rsid w:val="009801B5"/>
    <w:rsid w:val="00984AB8"/>
    <w:rsid w:val="00990CC4"/>
    <w:rsid w:val="009A318B"/>
    <w:rsid w:val="009A6AE7"/>
    <w:rsid w:val="009B74A5"/>
    <w:rsid w:val="009D72A5"/>
    <w:rsid w:val="009E6D07"/>
    <w:rsid w:val="009F4117"/>
    <w:rsid w:val="009F44E6"/>
    <w:rsid w:val="009F5037"/>
    <w:rsid w:val="00A02B3C"/>
    <w:rsid w:val="00A02D92"/>
    <w:rsid w:val="00A150DA"/>
    <w:rsid w:val="00A1683C"/>
    <w:rsid w:val="00A17EAE"/>
    <w:rsid w:val="00A24772"/>
    <w:rsid w:val="00A40624"/>
    <w:rsid w:val="00A51271"/>
    <w:rsid w:val="00A52960"/>
    <w:rsid w:val="00A54F83"/>
    <w:rsid w:val="00A57A59"/>
    <w:rsid w:val="00A65D60"/>
    <w:rsid w:val="00A665DA"/>
    <w:rsid w:val="00A677E8"/>
    <w:rsid w:val="00A71644"/>
    <w:rsid w:val="00A71E49"/>
    <w:rsid w:val="00A72334"/>
    <w:rsid w:val="00A75DCB"/>
    <w:rsid w:val="00A92E74"/>
    <w:rsid w:val="00A97B0C"/>
    <w:rsid w:val="00AA1025"/>
    <w:rsid w:val="00AA6571"/>
    <w:rsid w:val="00AA7CE3"/>
    <w:rsid w:val="00AB7748"/>
    <w:rsid w:val="00AC1EA8"/>
    <w:rsid w:val="00AD5D1B"/>
    <w:rsid w:val="00AD6AD2"/>
    <w:rsid w:val="00AD79BF"/>
    <w:rsid w:val="00AE1157"/>
    <w:rsid w:val="00AE1C81"/>
    <w:rsid w:val="00AE5CA2"/>
    <w:rsid w:val="00AF3DAD"/>
    <w:rsid w:val="00AF610B"/>
    <w:rsid w:val="00AF7EF5"/>
    <w:rsid w:val="00B04FB2"/>
    <w:rsid w:val="00B052A8"/>
    <w:rsid w:val="00B07B00"/>
    <w:rsid w:val="00B11C15"/>
    <w:rsid w:val="00B34D21"/>
    <w:rsid w:val="00B460D9"/>
    <w:rsid w:val="00B50205"/>
    <w:rsid w:val="00B50596"/>
    <w:rsid w:val="00B53603"/>
    <w:rsid w:val="00B60C5C"/>
    <w:rsid w:val="00B63B81"/>
    <w:rsid w:val="00B705D1"/>
    <w:rsid w:val="00B75547"/>
    <w:rsid w:val="00B90AAD"/>
    <w:rsid w:val="00B9140D"/>
    <w:rsid w:val="00B9181C"/>
    <w:rsid w:val="00BA24AD"/>
    <w:rsid w:val="00BA2733"/>
    <w:rsid w:val="00BA59A6"/>
    <w:rsid w:val="00BC2CC6"/>
    <w:rsid w:val="00BC2DDD"/>
    <w:rsid w:val="00BC410E"/>
    <w:rsid w:val="00BD211F"/>
    <w:rsid w:val="00BD5AB1"/>
    <w:rsid w:val="00BE08D9"/>
    <w:rsid w:val="00BE28BF"/>
    <w:rsid w:val="00BE2AD1"/>
    <w:rsid w:val="00BF4CBE"/>
    <w:rsid w:val="00BF604E"/>
    <w:rsid w:val="00BF6917"/>
    <w:rsid w:val="00C01168"/>
    <w:rsid w:val="00C156AC"/>
    <w:rsid w:val="00C16DF0"/>
    <w:rsid w:val="00C17665"/>
    <w:rsid w:val="00C20CF2"/>
    <w:rsid w:val="00C217D5"/>
    <w:rsid w:val="00C2305D"/>
    <w:rsid w:val="00C23F9A"/>
    <w:rsid w:val="00C3502E"/>
    <w:rsid w:val="00C355FF"/>
    <w:rsid w:val="00C357AF"/>
    <w:rsid w:val="00C35879"/>
    <w:rsid w:val="00C3642E"/>
    <w:rsid w:val="00C43457"/>
    <w:rsid w:val="00C43AFA"/>
    <w:rsid w:val="00C43EB6"/>
    <w:rsid w:val="00C61F2E"/>
    <w:rsid w:val="00C62342"/>
    <w:rsid w:val="00C64324"/>
    <w:rsid w:val="00C750DB"/>
    <w:rsid w:val="00C75AC6"/>
    <w:rsid w:val="00C7705E"/>
    <w:rsid w:val="00C922FB"/>
    <w:rsid w:val="00C94F77"/>
    <w:rsid w:val="00CA2B5F"/>
    <w:rsid w:val="00CA395A"/>
    <w:rsid w:val="00CA623C"/>
    <w:rsid w:val="00CA6F36"/>
    <w:rsid w:val="00CA75C7"/>
    <w:rsid w:val="00CB724E"/>
    <w:rsid w:val="00CC5224"/>
    <w:rsid w:val="00CC5D72"/>
    <w:rsid w:val="00CF0F00"/>
    <w:rsid w:val="00CF1C6D"/>
    <w:rsid w:val="00CF7CF7"/>
    <w:rsid w:val="00D0117B"/>
    <w:rsid w:val="00D0407A"/>
    <w:rsid w:val="00D06028"/>
    <w:rsid w:val="00D069F4"/>
    <w:rsid w:val="00D123AF"/>
    <w:rsid w:val="00D124B4"/>
    <w:rsid w:val="00D16B59"/>
    <w:rsid w:val="00D23D98"/>
    <w:rsid w:val="00D24513"/>
    <w:rsid w:val="00D24666"/>
    <w:rsid w:val="00D30A67"/>
    <w:rsid w:val="00D3150C"/>
    <w:rsid w:val="00D32066"/>
    <w:rsid w:val="00D35958"/>
    <w:rsid w:val="00D402AD"/>
    <w:rsid w:val="00D43EA8"/>
    <w:rsid w:val="00D50E3A"/>
    <w:rsid w:val="00D53E3E"/>
    <w:rsid w:val="00D55FE6"/>
    <w:rsid w:val="00D677A8"/>
    <w:rsid w:val="00D72C4C"/>
    <w:rsid w:val="00D761C1"/>
    <w:rsid w:val="00D83CBE"/>
    <w:rsid w:val="00D87A7A"/>
    <w:rsid w:val="00D9104A"/>
    <w:rsid w:val="00D97662"/>
    <w:rsid w:val="00DA635E"/>
    <w:rsid w:val="00DA7C2C"/>
    <w:rsid w:val="00DB07EA"/>
    <w:rsid w:val="00DB3315"/>
    <w:rsid w:val="00DB4251"/>
    <w:rsid w:val="00DB7B8C"/>
    <w:rsid w:val="00DC63D5"/>
    <w:rsid w:val="00DD3820"/>
    <w:rsid w:val="00DE1883"/>
    <w:rsid w:val="00DF00CB"/>
    <w:rsid w:val="00E03519"/>
    <w:rsid w:val="00E17F75"/>
    <w:rsid w:val="00E2344F"/>
    <w:rsid w:val="00E23BB0"/>
    <w:rsid w:val="00E242A7"/>
    <w:rsid w:val="00E26827"/>
    <w:rsid w:val="00E26D7B"/>
    <w:rsid w:val="00E30704"/>
    <w:rsid w:val="00E315B3"/>
    <w:rsid w:val="00E3173D"/>
    <w:rsid w:val="00E379BA"/>
    <w:rsid w:val="00E44BD5"/>
    <w:rsid w:val="00E53B33"/>
    <w:rsid w:val="00E630CD"/>
    <w:rsid w:val="00E63C7E"/>
    <w:rsid w:val="00E77A76"/>
    <w:rsid w:val="00E80417"/>
    <w:rsid w:val="00E8159D"/>
    <w:rsid w:val="00E919AC"/>
    <w:rsid w:val="00E92041"/>
    <w:rsid w:val="00EA3E98"/>
    <w:rsid w:val="00EA71F4"/>
    <w:rsid w:val="00EB05D5"/>
    <w:rsid w:val="00EC1F97"/>
    <w:rsid w:val="00ED1CF2"/>
    <w:rsid w:val="00ED3231"/>
    <w:rsid w:val="00ED7C0A"/>
    <w:rsid w:val="00EE1B35"/>
    <w:rsid w:val="00EE34C2"/>
    <w:rsid w:val="00EE7967"/>
    <w:rsid w:val="00EF508E"/>
    <w:rsid w:val="00F07181"/>
    <w:rsid w:val="00F103B7"/>
    <w:rsid w:val="00F10B40"/>
    <w:rsid w:val="00F128AF"/>
    <w:rsid w:val="00F13DFD"/>
    <w:rsid w:val="00F306EA"/>
    <w:rsid w:val="00F40722"/>
    <w:rsid w:val="00F42A77"/>
    <w:rsid w:val="00F44E47"/>
    <w:rsid w:val="00F56E02"/>
    <w:rsid w:val="00F57BD9"/>
    <w:rsid w:val="00F70BE0"/>
    <w:rsid w:val="00F7478F"/>
    <w:rsid w:val="00F7712E"/>
    <w:rsid w:val="00F809BF"/>
    <w:rsid w:val="00F81488"/>
    <w:rsid w:val="00F90FFE"/>
    <w:rsid w:val="00F94054"/>
    <w:rsid w:val="00FA54B7"/>
    <w:rsid w:val="00FD61E4"/>
    <w:rsid w:val="00FE5366"/>
    <w:rsid w:val="00FF025A"/>
    <w:rsid w:val="00FF3E10"/>
    <w:rsid w:val="00FF602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6BE593"/>
  <w15:docId w15:val="{356494F2-5228-42E1-BFA2-AAA3DC32D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rPr>
  </w:style>
  <w:style w:type="paragraph" w:styleId="Heading1">
    <w:name w:val="heading 1"/>
    <w:basedOn w:val="Normal"/>
    <w:uiPriority w:val="9"/>
    <w:qFormat/>
    <w:pPr>
      <w:ind w:left="920"/>
      <w:outlineLvl w:val="0"/>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Title">
    <w:name w:val="Title"/>
    <w:basedOn w:val="Normal"/>
    <w:uiPriority w:val="10"/>
    <w:qFormat/>
    <w:pPr>
      <w:spacing w:before="91"/>
      <w:ind w:left="1690" w:right="3194"/>
      <w:jc w:val="center"/>
    </w:pPr>
    <w:rPr>
      <w:sz w:val="36"/>
      <w:szCs w:val="36"/>
    </w:rPr>
  </w:style>
  <w:style w:type="paragraph" w:styleId="ListParagraph">
    <w:name w:val="List Paragraph"/>
    <w:basedOn w:val="Normal"/>
    <w:uiPriority w:val="1"/>
    <w:qFormat/>
    <w:pPr>
      <w:ind w:left="682" w:hanging="128"/>
    </w:pPr>
  </w:style>
  <w:style w:type="paragraph" w:customStyle="1" w:styleId="TableParagraph">
    <w:name w:val="Table Paragraph"/>
    <w:basedOn w:val="Normal"/>
    <w:uiPriority w:val="1"/>
    <w:qFormat/>
    <w:pPr>
      <w:spacing w:line="215" w:lineRule="exact"/>
      <w:ind w:left="112"/>
    </w:pPr>
  </w:style>
  <w:style w:type="paragraph" w:styleId="Header">
    <w:name w:val="header"/>
    <w:basedOn w:val="Normal"/>
    <w:link w:val="HeaderChar"/>
    <w:uiPriority w:val="99"/>
    <w:unhideWhenUsed/>
    <w:rsid w:val="007F2B24"/>
    <w:pPr>
      <w:tabs>
        <w:tab w:val="center" w:pos="4513"/>
        <w:tab w:val="right" w:pos="9026"/>
      </w:tabs>
    </w:pPr>
  </w:style>
  <w:style w:type="character" w:customStyle="1" w:styleId="HeaderChar">
    <w:name w:val="Header Char"/>
    <w:basedOn w:val="DefaultParagraphFont"/>
    <w:link w:val="Header"/>
    <w:uiPriority w:val="99"/>
    <w:rsid w:val="007F2B24"/>
    <w:rPr>
      <w:rFonts w:ascii="Verdana" w:eastAsia="Verdana" w:hAnsi="Verdana" w:cs="Verdana"/>
    </w:rPr>
  </w:style>
  <w:style w:type="paragraph" w:styleId="Footer">
    <w:name w:val="footer"/>
    <w:basedOn w:val="Normal"/>
    <w:link w:val="FooterChar"/>
    <w:uiPriority w:val="99"/>
    <w:unhideWhenUsed/>
    <w:rsid w:val="007F2B24"/>
    <w:pPr>
      <w:tabs>
        <w:tab w:val="center" w:pos="4513"/>
        <w:tab w:val="right" w:pos="9026"/>
      </w:tabs>
    </w:pPr>
  </w:style>
  <w:style w:type="character" w:customStyle="1" w:styleId="FooterChar">
    <w:name w:val="Footer Char"/>
    <w:basedOn w:val="DefaultParagraphFont"/>
    <w:link w:val="Footer"/>
    <w:uiPriority w:val="99"/>
    <w:rsid w:val="007F2B24"/>
    <w:rPr>
      <w:rFonts w:ascii="Verdana" w:eastAsia="Verdana" w:hAnsi="Verdana" w:cs="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8570024">
      <w:bodyDiv w:val="1"/>
      <w:marLeft w:val="0"/>
      <w:marRight w:val="0"/>
      <w:marTop w:val="0"/>
      <w:marBottom w:val="0"/>
      <w:divBdr>
        <w:top w:val="none" w:sz="0" w:space="0" w:color="auto"/>
        <w:left w:val="none" w:sz="0" w:space="0" w:color="auto"/>
        <w:bottom w:val="none" w:sz="0" w:space="0" w:color="auto"/>
        <w:right w:val="none" w:sz="0" w:space="0" w:color="auto"/>
      </w:divBdr>
    </w:div>
    <w:div w:id="14395205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82A4ED116418245A93493FBB4CD8175" ma:contentTypeVersion="11" ma:contentTypeDescription="Create a new document." ma:contentTypeScope="" ma:versionID="cebf8bc8dbc3615be5e91559290bea82">
  <xsd:schema xmlns:xsd="http://www.w3.org/2001/XMLSchema" xmlns:xs="http://www.w3.org/2001/XMLSchema" xmlns:p="http://schemas.microsoft.com/office/2006/metadata/properties" xmlns:ns2="874e7c63-5218-48f6-babe-04c5644c61da" xmlns:ns3="6bbf4bdb-373e-4149-90c1-862871355199" targetNamespace="http://schemas.microsoft.com/office/2006/metadata/properties" ma:root="true" ma:fieldsID="7641dce04df8efaf25091b111116725d" ns2:_="" ns3:_="">
    <xsd:import namespace="874e7c63-5218-48f6-babe-04c5644c61da"/>
    <xsd:import namespace="6bbf4bdb-373e-4149-90c1-86287135519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4e7c63-5218-48f6-babe-04c5644c61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b9bc32f5-1825-4f6b-a369-96f602770a8d"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bf4bdb-373e-4149-90c1-862871355199"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7d46153c-93de-4b35-b828-4a02ea7b4cb5}" ma:internalName="TaxCatchAll" ma:showField="CatchAllData" ma:web="6bbf4bdb-373e-4149-90c1-8628713551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2393FA-DDAC-475B-A1BB-B3EE3B1A8BB1}">
  <ds:schemaRefs>
    <ds:schemaRef ds:uri="http://schemas.openxmlformats.org/officeDocument/2006/bibliography"/>
  </ds:schemaRefs>
</ds:datastoreItem>
</file>

<file path=customXml/itemProps2.xml><?xml version="1.0" encoding="utf-8"?>
<ds:datastoreItem xmlns:ds="http://schemas.openxmlformats.org/officeDocument/2006/customXml" ds:itemID="{3C131C27-B1C0-443F-972A-52D68D4B26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4e7c63-5218-48f6-babe-04c5644c61da"/>
    <ds:schemaRef ds:uri="6bbf4bdb-373e-4149-90c1-8628713551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A14825-3A47-48A8-9B87-C150B8C674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2360</Words>
  <Characters>13455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Sanchez</dc:creator>
  <cp:lastModifiedBy>Paula Maguire</cp:lastModifiedBy>
  <cp:revision>35</cp:revision>
  <dcterms:created xsi:type="dcterms:W3CDTF">2023-10-13T17:29:00Z</dcterms:created>
  <dcterms:modified xsi:type="dcterms:W3CDTF">2024-04-15T14:24:00Z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2021-01-25T00:00:00Z</vt:filetime>
  </property>
  <property fmtid="{D5CDD505-2E9C-101B-9397-08002B2CF9AE}" pid="3" name="Creator">
    <vt:lpwstr>Microsoft® Word for Microsoft 365</vt:lpwstr>
  </property>
  <property fmtid="{D5CDD505-2E9C-101B-9397-08002B2CF9AE}" pid="4" name="LastSaved">
    <vt:filetime>2021-01-28T00:00:00Z</vt:filetime>
  </property>
  <property fmtid="{D5CDD505-2E9C-101B-9397-08002B2CF9AE}" pid="5" name="MSIP_Label_c331848e-2430-41de-8263-33af6becbc41_Enabled">
    <vt:lpwstr>true</vt:lpwstr>
  </property>
  <property fmtid="{D5CDD505-2E9C-101B-9397-08002B2CF9AE}" pid="6" name="MSIP_Label_c331848e-2430-41de-8263-33af6becbc41_SetDate">
    <vt:lpwstr>2022-10-12T13:08:57Z</vt:lpwstr>
  </property>
  <property fmtid="{D5CDD505-2E9C-101B-9397-08002B2CF9AE}" pid="7" name="MSIP_Label_c331848e-2430-41de-8263-33af6becbc41_Method">
    <vt:lpwstr>Privileged</vt:lpwstr>
  </property>
  <property fmtid="{D5CDD505-2E9C-101B-9397-08002B2CF9AE}" pid="8" name="MSIP_Label_c331848e-2430-41de-8263-33af6becbc41_Name">
    <vt:lpwstr>WG001-Public</vt:lpwstr>
  </property>
  <property fmtid="{D5CDD505-2E9C-101B-9397-08002B2CF9AE}" pid="9" name="MSIP_Label_c331848e-2430-41de-8263-33af6becbc41_SiteId">
    <vt:lpwstr>b771cb47-279a-4b84-aaeb-14a9b7a71446</vt:lpwstr>
  </property>
  <property fmtid="{D5CDD505-2E9C-101B-9397-08002B2CF9AE}" pid="10" name="MSIP_Label_c331848e-2430-41de-8263-33af6becbc41_ActionId">
    <vt:lpwstr>7cac256c-019f-4db4-9054-beefa4dfc082</vt:lpwstr>
  </property>
  <property fmtid="{D5CDD505-2E9C-101B-9397-08002B2CF9AE}" pid="11" name="MSIP_Label_c331848e-2430-41de-8263-33af6becbc41_ContentBits">
    <vt:lpwstr>2</vt:lpwstr>
  </property>
</Properties>
</file>