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9A15" w14:textId="77777777" w:rsidR="00C5497C" w:rsidRPr="00DF65D4" w:rsidRDefault="00C5497C">
      <w:pPr>
        <w:pStyle w:val="BodyText"/>
        <w:ind w:left="0"/>
        <w:rPr>
          <w:rFonts w:asciiTheme="minorHAnsi" w:hAnsiTheme="minorHAnsi" w:cstheme="minorHAnsi"/>
          <w:sz w:val="20"/>
        </w:rPr>
      </w:pPr>
    </w:p>
    <w:p w14:paraId="7E2948E6" w14:textId="213BF23C" w:rsidR="0013293D" w:rsidRDefault="0013293D" w:rsidP="0013293D">
      <w:pPr>
        <w:jc w:val="right"/>
        <w:rPr>
          <w:rFonts w:asciiTheme="minorHAnsi" w:eastAsiaTheme="minorHAnsi" w:hAnsiTheme="minorHAnsi" w:cstheme="minorBid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4B8490" wp14:editId="45B3E3E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2" name="Picture 2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Registered office:</w:t>
      </w:r>
    </w:p>
    <w:p w14:paraId="10DE8F6D" w14:textId="77777777" w:rsidR="0013293D" w:rsidRDefault="0013293D" w:rsidP="0013293D">
      <w:pPr>
        <w:jc w:val="right"/>
        <w:rPr>
          <w:b/>
          <w:bCs/>
        </w:rPr>
      </w:pPr>
      <w:r>
        <w:t>6</w:t>
      </w:r>
      <w:r>
        <w:rPr>
          <w:vertAlign w:val="superscript"/>
        </w:rPr>
        <w:t>th</w:t>
      </w:r>
      <w:r>
        <w:t xml:space="preserve"> Floor</w:t>
      </w:r>
    </w:p>
    <w:p w14:paraId="4531036B" w14:textId="77777777" w:rsidR="0013293D" w:rsidRDefault="0013293D" w:rsidP="0013293D">
      <w:pPr>
        <w:jc w:val="right"/>
        <w:rPr>
          <w:b/>
          <w:bCs/>
        </w:rPr>
      </w:pPr>
      <w:r>
        <w:t xml:space="preserve">9 </w:t>
      </w:r>
      <w:proofErr w:type="spellStart"/>
      <w:r>
        <w:t>Appold</w:t>
      </w:r>
      <w:proofErr w:type="spellEnd"/>
      <w:r>
        <w:t xml:space="preserve"> Street </w:t>
      </w:r>
    </w:p>
    <w:p w14:paraId="045CE9E7" w14:textId="77777777" w:rsidR="0013293D" w:rsidRDefault="0013293D" w:rsidP="0013293D">
      <w:pPr>
        <w:jc w:val="right"/>
        <w:rPr>
          <w:b/>
          <w:bCs/>
        </w:rPr>
      </w:pPr>
      <w:r>
        <w:t xml:space="preserve">London </w:t>
      </w:r>
    </w:p>
    <w:p w14:paraId="7B860813" w14:textId="77777777" w:rsidR="0013293D" w:rsidRDefault="0013293D" w:rsidP="0013293D">
      <w:pPr>
        <w:jc w:val="right"/>
      </w:pPr>
      <w:r>
        <w:t>EC2A 2AP</w:t>
      </w:r>
    </w:p>
    <w:p w14:paraId="5FF0B3D7" w14:textId="77777777" w:rsidR="0013293D" w:rsidRDefault="0013293D" w:rsidP="0013293D">
      <w:pPr>
        <w:jc w:val="right"/>
        <w:rPr>
          <w:b/>
          <w:bCs/>
        </w:rPr>
      </w:pPr>
      <w:r>
        <w:t xml:space="preserve">T: +44 (0) 20 7247 1452 </w:t>
      </w:r>
    </w:p>
    <w:p w14:paraId="30303186" w14:textId="77777777" w:rsidR="0013293D" w:rsidRDefault="0013293D" w:rsidP="0013293D">
      <w:pPr>
        <w:jc w:val="right"/>
        <w:rPr>
          <w:b/>
          <w:bCs/>
        </w:rPr>
      </w:pPr>
      <w:r>
        <w:t>W: www.pensions-pmi.org.uk</w:t>
      </w:r>
    </w:p>
    <w:p w14:paraId="5392DBD6" w14:textId="77777777" w:rsidR="0013293D" w:rsidRDefault="0013293D" w:rsidP="00573D9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78F528F" w14:textId="77777777" w:rsidR="0013293D" w:rsidRDefault="0013293D" w:rsidP="00573D9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473D631" w14:textId="44089029" w:rsidR="00C5497C" w:rsidRPr="00DF65D4" w:rsidRDefault="0012359B" w:rsidP="00573D9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F65D4">
        <w:rPr>
          <w:rFonts w:asciiTheme="minorHAnsi" w:hAnsiTheme="minorHAnsi" w:cstheme="minorHAnsi"/>
          <w:b/>
          <w:bCs/>
          <w:sz w:val="28"/>
          <w:szCs w:val="28"/>
        </w:rPr>
        <w:t>Core Unit 3 – Running a Workplace Pension Scheme</w:t>
      </w:r>
    </w:p>
    <w:p w14:paraId="4AED0957" w14:textId="67C864BF" w:rsidR="00C5497C" w:rsidRPr="00FF68A3" w:rsidRDefault="0012359B" w:rsidP="00573D92">
      <w:pPr>
        <w:jc w:val="center"/>
        <w:rPr>
          <w:rFonts w:asciiTheme="minorHAnsi" w:hAnsiTheme="minorHAnsi" w:cstheme="minorHAnsi"/>
          <w:w w:val="95"/>
          <w:sz w:val="28"/>
        </w:rPr>
      </w:pPr>
      <w:r w:rsidRPr="00FF68A3">
        <w:rPr>
          <w:rFonts w:asciiTheme="minorHAnsi" w:hAnsiTheme="minorHAnsi" w:cstheme="minorHAnsi"/>
          <w:w w:val="95"/>
          <w:sz w:val="28"/>
        </w:rPr>
        <w:t xml:space="preserve">Assignment 5 </w:t>
      </w:r>
      <w:r w:rsidR="00573D92" w:rsidRPr="00FF68A3">
        <w:rPr>
          <w:rFonts w:asciiTheme="minorHAnsi" w:hAnsiTheme="minorHAnsi" w:cstheme="minorHAnsi"/>
          <w:w w:val="95"/>
          <w:sz w:val="28"/>
        </w:rPr>
        <w:t>N</w:t>
      </w:r>
      <w:r w:rsidRPr="00FF68A3">
        <w:rPr>
          <w:rFonts w:asciiTheme="minorHAnsi" w:hAnsiTheme="minorHAnsi" w:cstheme="minorHAnsi"/>
          <w:w w:val="95"/>
          <w:sz w:val="28"/>
        </w:rPr>
        <w:t>otes</w:t>
      </w:r>
    </w:p>
    <w:p w14:paraId="4BE7EA58" w14:textId="77777777" w:rsidR="00573D92" w:rsidRPr="00D70AAA" w:rsidRDefault="0012359B" w:rsidP="00573D92">
      <w:pPr>
        <w:jc w:val="center"/>
        <w:rPr>
          <w:rFonts w:asciiTheme="minorHAnsi" w:hAnsiTheme="minorHAnsi" w:cstheme="minorHAnsi"/>
          <w:sz w:val="18"/>
          <w:szCs w:val="18"/>
        </w:rPr>
      </w:pPr>
      <w:r w:rsidRPr="00D70AAA">
        <w:rPr>
          <w:rFonts w:asciiTheme="minorHAnsi" w:hAnsiTheme="minorHAnsi" w:cstheme="minorHAnsi"/>
          <w:sz w:val="18"/>
          <w:szCs w:val="18"/>
        </w:rPr>
        <w:t xml:space="preserve">(Part 6 – Special Situations) </w:t>
      </w:r>
    </w:p>
    <w:p w14:paraId="028C2BE5" w14:textId="7624C8B7" w:rsidR="00C5497C" w:rsidRPr="00D70AAA" w:rsidRDefault="0012359B" w:rsidP="00573D92">
      <w:pPr>
        <w:jc w:val="center"/>
        <w:rPr>
          <w:rFonts w:asciiTheme="minorHAnsi" w:hAnsiTheme="minorHAnsi" w:cstheme="minorHAnsi"/>
          <w:sz w:val="18"/>
          <w:szCs w:val="18"/>
        </w:rPr>
      </w:pPr>
      <w:r w:rsidRPr="00D70AAA">
        <w:rPr>
          <w:rFonts w:asciiTheme="minorHAnsi" w:hAnsiTheme="minorHAnsi" w:cstheme="minorHAnsi"/>
          <w:sz w:val="18"/>
          <w:szCs w:val="18"/>
        </w:rPr>
        <w:t xml:space="preserve">Recommended Time: </w:t>
      </w:r>
      <w:r w:rsidR="00FF68A3" w:rsidRPr="00D70AAA">
        <w:rPr>
          <w:rFonts w:asciiTheme="minorHAnsi" w:hAnsiTheme="minorHAnsi" w:cstheme="minorHAnsi"/>
          <w:sz w:val="18"/>
          <w:szCs w:val="18"/>
        </w:rPr>
        <w:t>2</w:t>
      </w:r>
      <w:r w:rsidRPr="00D70AAA">
        <w:rPr>
          <w:rFonts w:asciiTheme="minorHAnsi" w:hAnsiTheme="minorHAnsi" w:cstheme="minorHAnsi"/>
          <w:sz w:val="18"/>
          <w:szCs w:val="18"/>
        </w:rPr>
        <w:t xml:space="preserve"> Hour</w:t>
      </w:r>
      <w:r w:rsidR="00FF68A3" w:rsidRPr="00D70AAA">
        <w:rPr>
          <w:rFonts w:asciiTheme="minorHAnsi" w:hAnsiTheme="minorHAnsi" w:cstheme="minorHAnsi"/>
          <w:sz w:val="18"/>
          <w:szCs w:val="18"/>
        </w:rPr>
        <w:t>s</w:t>
      </w:r>
    </w:p>
    <w:p w14:paraId="043B1599" w14:textId="7A046B0B" w:rsidR="00573D92" w:rsidRPr="00D70AAA" w:rsidRDefault="00573D92" w:rsidP="00573D92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2989C014" w14:textId="4BAA8093" w:rsidR="005114BD" w:rsidRPr="00313FBA" w:rsidRDefault="005114BD" w:rsidP="005114B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  <w:b/>
          <w:bCs/>
          <w:lang w:val="en-GB"/>
        </w:rPr>
        <w:t>Summarise</w:t>
      </w:r>
      <w:r w:rsidRPr="00313FBA">
        <w:rPr>
          <w:rFonts w:asciiTheme="minorHAnsi" w:hAnsiTheme="minorHAnsi" w:cstheme="minorHAnsi"/>
          <w:b/>
          <w:bCs/>
        </w:rPr>
        <w:t xml:space="preserve"> the </w:t>
      </w:r>
      <w:r w:rsidR="004B5CF0" w:rsidRPr="00313FBA">
        <w:rPr>
          <w:rFonts w:asciiTheme="minorHAnsi" w:hAnsiTheme="minorHAnsi" w:cstheme="minorHAnsi"/>
          <w:b/>
          <w:bCs/>
        </w:rPr>
        <w:t>information trustees must</w:t>
      </w:r>
      <w:r w:rsidR="002B319A" w:rsidRPr="00313FBA">
        <w:rPr>
          <w:rFonts w:asciiTheme="minorHAnsi" w:hAnsiTheme="minorHAnsi" w:cstheme="minorHAnsi"/>
          <w:b/>
          <w:bCs/>
        </w:rPr>
        <w:t xml:space="preserve"> </w:t>
      </w:r>
      <w:r w:rsidR="004B5CF0" w:rsidRPr="00313FBA">
        <w:rPr>
          <w:rFonts w:asciiTheme="minorHAnsi" w:hAnsiTheme="minorHAnsi" w:cstheme="minorHAnsi"/>
          <w:b/>
          <w:bCs/>
        </w:rPr>
        <w:t xml:space="preserve">provide to </w:t>
      </w:r>
      <w:r w:rsidR="002B319A" w:rsidRPr="00313FBA">
        <w:rPr>
          <w:rFonts w:asciiTheme="minorHAnsi" w:hAnsiTheme="minorHAnsi" w:cstheme="minorHAnsi"/>
          <w:b/>
          <w:bCs/>
        </w:rPr>
        <w:t xml:space="preserve">members </w:t>
      </w:r>
      <w:r w:rsidR="00B020BE" w:rsidRPr="00313FBA">
        <w:rPr>
          <w:rFonts w:asciiTheme="minorHAnsi" w:hAnsiTheme="minorHAnsi" w:cstheme="minorHAnsi"/>
          <w:b/>
          <w:bCs/>
        </w:rPr>
        <w:t>during the process of</w:t>
      </w:r>
      <w:r w:rsidR="002B319A" w:rsidRPr="00313FBA">
        <w:rPr>
          <w:rFonts w:asciiTheme="minorHAnsi" w:hAnsiTheme="minorHAnsi" w:cstheme="minorHAnsi"/>
          <w:b/>
          <w:bCs/>
        </w:rPr>
        <w:t xml:space="preserve"> w</w:t>
      </w:r>
      <w:r w:rsidRPr="00313FBA">
        <w:rPr>
          <w:rFonts w:asciiTheme="minorHAnsi" w:hAnsiTheme="minorHAnsi" w:cstheme="minorHAnsi"/>
          <w:b/>
          <w:bCs/>
        </w:rPr>
        <w:t>inding up a scheme</w:t>
      </w:r>
      <w:r w:rsidR="00CD75E7" w:rsidRPr="00313FBA">
        <w:rPr>
          <w:rFonts w:asciiTheme="minorHAnsi" w:hAnsiTheme="minorHAnsi" w:cstheme="minorHAnsi"/>
          <w:b/>
          <w:bCs/>
        </w:rPr>
        <w:t xml:space="preserve">, and </w:t>
      </w:r>
      <w:r w:rsidR="001A4D56" w:rsidRPr="00313FBA">
        <w:rPr>
          <w:rFonts w:asciiTheme="minorHAnsi" w:hAnsiTheme="minorHAnsi" w:cstheme="minorHAnsi"/>
          <w:b/>
          <w:bCs/>
        </w:rPr>
        <w:t xml:space="preserve">list the key activities that </w:t>
      </w:r>
      <w:r w:rsidR="00FA040C" w:rsidRPr="00313FBA">
        <w:rPr>
          <w:rFonts w:asciiTheme="minorHAnsi" w:hAnsiTheme="minorHAnsi" w:cstheme="minorHAnsi"/>
          <w:b/>
          <w:bCs/>
        </w:rPr>
        <w:t xml:space="preserve">defined benefit and defined contribution schemes </w:t>
      </w:r>
      <w:r w:rsidR="0099673E" w:rsidRPr="00313FBA">
        <w:rPr>
          <w:rFonts w:asciiTheme="minorHAnsi" w:hAnsiTheme="minorHAnsi" w:cstheme="minorHAnsi"/>
          <w:b/>
          <w:bCs/>
        </w:rPr>
        <w:t xml:space="preserve">must complete within two years of </w:t>
      </w:r>
      <w:r w:rsidR="00387F2D" w:rsidRPr="00313FBA">
        <w:rPr>
          <w:rFonts w:asciiTheme="minorHAnsi" w:hAnsiTheme="minorHAnsi" w:cstheme="minorHAnsi"/>
          <w:b/>
          <w:bCs/>
        </w:rPr>
        <w:t>the winding up date</w:t>
      </w:r>
      <w:r w:rsidR="00B020BE" w:rsidRPr="00313FBA">
        <w:rPr>
          <w:rFonts w:asciiTheme="minorHAnsi" w:hAnsiTheme="minorHAnsi" w:cstheme="minorHAnsi"/>
          <w:b/>
          <w:bCs/>
        </w:rPr>
        <w:t>.</w:t>
      </w:r>
      <w:r w:rsidR="00B171E2" w:rsidRPr="00313FBA">
        <w:rPr>
          <w:rFonts w:asciiTheme="minorHAnsi" w:hAnsiTheme="minorHAnsi" w:cstheme="minorHAnsi"/>
          <w:b/>
          <w:bCs/>
        </w:rPr>
        <w:t xml:space="preserve"> </w:t>
      </w:r>
    </w:p>
    <w:p w14:paraId="3F61D543" w14:textId="1C08F2CD" w:rsidR="00B020BE" w:rsidRPr="00313FBA" w:rsidRDefault="00AF43BA" w:rsidP="00313FBA">
      <w:pPr>
        <w:pStyle w:val="ListParagraph"/>
        <w:ind w:left="720" w:firstLine="0"/>
        <w:jc w:val="right"/>
        <w:rPr>
          <w:rFonts w:asciiTheme="minorHAnsi" w:hAnsiTheme="minorHAnsi" w:cstheme="minorHAnsi"/>
          <w:b/>
          <w:bCs/>
        </w:rPr>
      </w:pPr>
      <w:r w:rsidRPr="00313FBA">
        <w:rPr>
          <w:rFonts w:asciiTheme="minorHAnsi" w:hAnsiTheme="minorHAnsi" w:cstheme="minorHAnsi"/>
          <w:b/>
          <w:bCs/>
        </w:rPr>
        <w:t>(15 marks)</w:t>
      </w:r>
    </w:p>
    <w:p w14:paraId="1732E0D5" w14:textId="77777777" w:rsidR="00AF43BA" w:rsidRPr="00313FBA" w:rsidRDefault="00AF43BA" w:rsidP="00B020BE">
      <w:pPr>
        <w:pStyle w:val="ListParagraph"/>
        <w:ind w:left="720" w:firstLine="0"/>
        <w:rPr>
          <w:rFonts w:asciiTheme="minorHAnsi" w:hAnsiTheme="minorHAnsi" w:cstheme="minorHAnsi"/>
          <w:b/>
          <w:bCs/>
        </w:rPr>
      </w:pPr>
    </w:p>
    <w:p w14:paraId="249A7D02" w14:textId="21A0F396" w:rsidR="005114BD" w:rsidRPr="00313FBA" w:rsidRDefault="005114BD" w:rsidP="005114BD">
      <w:pPr>
        <w:ind w:left="360" w:firstLine="360"/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Answer should cover:</w:t>
      </w:r>
    </w:p>
    <w:p w14:paraId="55BA82FA" w14:textId="340EE7C5" w:rsidR="005114BD" w:rsidRPr="00313FBA" w:rsidRDefault="00AF43BA" w:rsidP="005114BD">
      <w:pPr>
        <w:ind w:left="360" w:firstLine="360"/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  <w:i/>
          <w:iCs/>
        </w:rPr>
        <w:t>Information to members (5 marks)</w:t>
      </w:r>
      <w:r w:rsidRPr="00313FBA">
        <w:rPr>
          <w:rFonts w:asciiTheme="minorHAnsi" w:hAnsiTheme="minorHAnsi" w:cstheme="minorHAnsi"/>
        </w:rPr>
        <w:t>:</w:t>
      </w:r>
    </w:p>
    <w:p w14:paraId="0DA4F4FD" w14:textId="6C364291" w:rsidR="005114BD" w:rsidRPr="00313FBA" w:rsidRDefault="0054617F" w:rsidP="005114B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Must issue notice</w:t>
      </w:r>
      <w:r w:rsidR="00703EA8" w:rsidRPr="00313FBA">
        <w:rPr>
          <w:rFonts w:asciiTheme="minorHAnsi" w:hAnsiTheme="minorHAnsi" w:cstheme="minorHAnsi"/>
        </w:rPr>
        <w:t xml:space="preserve"> informing </w:t>
      </w:r>
      <w:r w:rsidR="005D20A2" w:rsidRPr="00313FBA">
        <w:rPr>
          <w:rFonts w:asciiTheme="minorHAnsi" w:hAnsiTheme="minorHAnsi" w:cstheme="minorHAnsi"/>
        </w:rPr>
        <w:t>all members and beneficiaries</w:t>
      </w:r>
      <w:r w:rsidR="00353786" w:rsidRPr="00313FBA">
        <w:rPr>
          <w:rFonts w:asciiTheme="minorHAnsi" w:hAnsiTheme="minorHAnsi" w:cstheme="minorHAnsi"/>
        </w:rPr>
        <w:t xml:space="preserve">, in writing and </w:t>
      </w:r>
      <w:r w:rsidR="00C646A2" w:rsidRPr="00313FBA">
        <w:rPr>
          <w:rFonts w:asciiTheme="minorHAnsi" w:hAnsiTheme="minorHAnsi" w:cstheme="minorHAnsi"/>
        </w:rPr>
        <w:t xml:space="preserve">within 1 month of </w:t>
      </w:r>
      <w:r w:rsidR="0090716B" w:rsidRPr="00313FBA">
        <w:rPr>
          <w:rFonts w:asciiTheme="minorHAnsi" w:hAnsiTheme="minorHAnsi" w:cstheme="minorHAnsi"/>
        </w:rPr>
        <w:t xml:space="preserve">commencement of </w:t>
      </w:r>
      <w:r w:rsidR="00C646A2" w:rsidRPr="00313FBA">
        <w:rPr>
          <w:rFonts w:asciiTheme="minorHAnsi" w:hAnsiTheme="minorHAnsi" w:cstheme="minorHAnsi"/>
        </w:rPr>
        <w:t>wind up</w:t>
      </w:r>
      <w:r w:rsidR="00DA0CE2" w:rsidRPr="00313FBA">
        <w:rPr>
          <w:rFonts w:asciiTheme="minorHAnsi" w:hAnsiTheme="minorHAnsi" w:cstheme="minorHAnsi"/>
        </w:rPr>
        <w:t>, to</w:t>
      </w:r>
      <w:r w:rsidR="00C646A2" w:rsidRPr="00313FBA">
        <w:rPr>
          <w:rFonts w:asciiTheme="minorHAnsi" w:hAnsiTheme="minorHAnsi" w:cstheme="minorHAnsi"/>
        </w:rPr>
        <w:t xml:space="preserve"> include:</w:t>
      </w:r>
    </w:p>
    <w:p w14:paraId="66A40BF0" w14:textId="73222BE9" w:rsidR="00703EA8" w:rsidRPr="00313FBA" w:rsidRDefault="00353786" w:rsidP="00703EA8">
      <w:pPr>
        <w:pStyle w:val="ListParagraph"/>
        <w:numPr>
          <w:ilvl w:val="1"/>
          <w:numId w:val="13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r</w:t>
      </w:r>
      <w:r w:rsidR="005D20A2" w:rsidRPr="00313FBA">
        <w:rPr>
          <w:rFonts w:asciiTheme="minorHAnsi" w:hAnsiTheme="minorHAnsi" w:cstheme="minorHAnsi"/>
        </w:rPr>
        <w:t>easons scheme is being wound up;</w:t>
      </w:r>
      <w:r w:rsidR="00703EA8" w:rsidRPr="00313FBA">
        <w:rPr>
          <w:rFonts w:asciiTheme="minorHAnsi" w:hAnsiTheme="minorHAnsi" w:cstheme="minorHAnsi"/>
        </w:rPr>
        <w:t xml:space="preserve"> </w:t>
      </w:r>
    </w:p>
    <w:p w14:paraId="3E6AD32D" w14:textId="00FB8C19" w:rsidR="00703EA8" w:rsidRPr="00313FBA" w:rsidRDefault="00703EA8" w:rsidP="00703EA8">
      <w:pPr>
        <w:pStyle w:val="ListParagraph"/>
        <w:numPr>
          <w:ilvl w:val="1"/>
          <w:numId w:val="13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statement to active members on whether death benefits will continue to be provided</w:t>
      </w:r>
      <w:r w:rsidR="00353786" w:rsidRPr="00313FBA">
        <w:rPr>
          <w:rFonts w:asciiTheme="minorHAnsi" w:hAnsiTheme="minorHAnsi" w:cstheme="minorHAnsi"/>
        </w:rPr>
        <w:t>;</w:t>
      </w:r>
    </w:p>
    <w:p w14:paraId="230D6CC8" w14:textId="16893F38" w:rsidR="00703EA8" w:rsidRPr="00313FBA" w:rsidRDefault="00703EA8" w:rsidP="00353786">
      <w:pPr>
        <w:pStyle w:val="ListParagraph"/>
        <w:numPr>
          <w:ilvl w:val="1"/>
          <w:numId w:val="13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 xml:space="preserve">whether an independent trustee has been appointed (generally </w:t>
      </w:r>
      <w:r w:rsidR="00353786" w:rsidRPr="00313FBA">
        <w:rPr>
          <w:rFonts w:asciiTheme="minorHAnsi" w:hAnsiTheme="minorHAnsi" w:cstheme="minorHAnsi"/>
        </w:rPr>
        <w:t xml:space="preserve">DB </w:t>
      </w:r>
      <w:r w:rsidRPr="00313FBA">
        <w:rPr>
          <w:rFonts w:asciiTheme="minorHAnsi" w:hAnsiTheme="minorHAnsi" w:cstheme="minorHAnsi"/>
        </w:rPr>
        <w:t>only)</w:t>
      </w:r>
      <w:r w:rsidR="00353786" w:rsidRPr="00313FBA">
        <w:rPr>
          <w:rFonts w:asciiTheme="minorHAnsi" w:hAnsiTheme="minorHAnsi" w:cstheme="minorHAnsi"/>
        </w:rPr>
        <w:t>;</w:t>
      </w:r>
    </w:p>
    <w:p w14:paraId="5512EC41" w14:textId="2A4AF547" w:rsidR="00703EA8" w:rsidRPr="00313FBA" w:rsidRDefault="00703EA8" w:rsidP="00703EA8">
      <w:pPr>
        <w:pStyle w:val="ListParagraph"/>
        <w:numPr>
          <w:ilvl w:val="1"/>
          <w:numId w:val="13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name and address for further enquires</w:t>
      </w:r>
      <w:r w:rsidR="00353786" w:rsidRPr="00313FBA">
        <w:rPr>
          <w:rFonts w:asciiTheme="minorHAnsi" w:hAnsiTheme="minorHAnsi" w:cstheme="minorHAnsi"/>
        </w:rPr>
        <w:t>;</w:t>
      </w:r>
    </w:p>
    <w:p w14:paraId="51FE4AE9" w14:textId="186C10F5" w:rsidR="00703EA8" w:rsidRPr="00313FBA" w:rsidRDefault="00DA0CE2" w:rsidP="0035378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Must</w:t>
      </w:r>
      <w:r w:rsidR="00703EA8" w:rsidRPr="00313FBA">
        <w:rPr>
          <w:rFonts w:asciiTheme="minorHAnsi" w:hAnsiTheme="minorHAnsi" w:cstheme="minorHAnsi"/>
        </w:rPr>
        <w:t xml:space="preserve"> issue progress report to members at least every 12 months thereafter</w:t>
      </w:r>
      <w:r w:rsidRPr="00313FBA">
        <w:rPr>
          <w:rFonts w:asciiTheme="minorHAnsi" w:hAnsiTheme="minorHAnsi" w:cstheme="minorHAnsi"/>
        </w:rPr>
        <w:t xml:space="preserve">, to </w:t>
      </w:r>
      <w:r w:rsidR="00711B02" w:rsidRPr="00313FBA">
        <w:rPr>
          <w:rFonts w:asciiTheme="minorHAnsi" w:hAnsiTheme="minorHAnsi" w:cstheme="minorHAnsi"/>
        </w:rPr>
        <w:t>include:</w:t>
      </w:r>
    </w:p>
    <w:p w14:paraId="66518F6A" w14:textId="37A8F642" w:rsidR="00703EA8" w:rsidRPr="00313FBA" w:rsidRDefault="00DA0CE2" w:rsidP="00703EA8">
      <w:pPr>
        <w:pStyle w:val="ListParagraph"/>
        <w:numPr>
          <w:ilvl w:val="1"/>
          <w:numId w:val="13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a</w:t>
      </w:r>
      <w:r w:rsidR="00703EA8" w:rsidRPr="00313FBA">
        <w:rPr>
          <w:rFonts w:asciiTheme="minorHAnsi" w:hAnsiTheme="minorHAnsi" w:cstheme="minorHAnsi"/>
        </w:rPr>
        <w:t>ction being taken to recover any assets not immediately available</w:t>
      </w:r>
      <w:r w:rsidR="00C772C8" w:rsidRPr="00313FBA">
        <w:rPr>
          <w:rFonts w:asciiTheme="minorHAnsi" w:hAnsiTheme="minorHAnsi" w:cstheme="minorHAnsi"/>
        </w:rPr>
        <w:t>;</w:t>
      </w:r>
    </w:p>
    <w:p w14:paraId="61F7C5C0" w14:textId="61C9563F" w:rsidR="00703EA8" w:rsidRPr="00313FBA" w:rsidRDefault="00703EA8" w:rsidP="00703EA8">
      <w:pPr>
        <w:pStyle w:val="ListParagraph"/>
        <w:numPr>
          <w:ilvl w:val="1"/>
          <w:numId w:val="13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estimated date when final details of members’ benefits are likely to be known</w:t>
      </w:r>
      <w:r w:rsidR="00C772C8" w:rsidRPr="00313FBA">
        <w:rPr>
          <w:rFonts w:asciiTheme="minorHAnsi" w:hAnsiTheme="minorHAnsi" w:cstheme="minorHAnsi"/>
        </w:rPr>
        <w:t>;</w:t>
      </w:r>
    </w:p>
    <w:p w14:paraId="6787A26E" w14:textId="734EDF8F" w:rsidR="005D20A2" w:rsidRPr="00313FBA" w:rsidRDefault="00703EA8" w:rsidP="00252A32">
      <w:pPr>
        <w:pStyle w:val="ListParagraph"/>
        <w:numPr>
          <w:ilvl w:val="1"/>
          <w:numId w:val="13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extent (if any) to which value of member’s benefits likely to be reduced</w:t>
      </w:r>
      <w:r w:rsidR="00252A32" w:rsidRPr="00313FBA">
        <w:rPr>
          <w:rFonts w:asciiTheme="minorHAnsi" w:hAnsiTheme="minorHAnsi" w:cstheme="minorHAnsi"/>
        </w:rPr>
        <w:t>.</w:t>
      </w:r>
    </w:p>
    <w:p w14:paraId="2A641384" w14:textId="474D47E7" w:rsidR="002A7D04" w:rsidRPr="00313FBA" w:rsidRDefault="00A41AE2" w:rsidP="002A7D04">
      <w:pPr>
        <w:ind w:left="720"/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  <w:i/>
          <w:iCs/>
        </w:rPr>
        <w:t xml:space="preserve">DB </w:t>
      </w:r>
      <w:r w:rsidR="00FE1E75" w:rsidRPr="00313FBA">
        <w:rPr>
          <w:rFonts w:asciiTheme="minorHAnsi" w:hAnsiTheme="minorHAnsi" w:cstheme="minorHAnsi"/>
          <w:i/>
          <w:iCs/>
        </w:rPr>
        <w:t xml:space="preserve">Key Activities – </w:t>
      </w:r>
      <w:r w:rsidRPr="00313FBA">
        <w:rPr>
          <w:rFonts w:asciiTheme="minorHAnsi" w:hAnsiTheme="minorHAnsi" w:cstheme="minorHAnsi"/>
          <w:i/>
          <w:iCs/>
        </w:rPr>
        <w:t>any 5 of the following</w:t>
      </w:r>
      <w:r w:rsidR="00FE1E75" w:rsidRPr="00313FBA">
        <w:rPr>
          <w:rFonts w:asciiTheme="minorHAnsi" w:hAnsiTheme="minorHAnsi" w:cstheme="minorHAnsi"/>
          <w:i/>
          <w:iCs/>
        </w:rPr>
        <w:t xml:space="preserve"> (5 marks)</w:t>
      </w:r>
      <w:r w:rsidR="002A7D04" w:rsidRPr="00313FBA">
        <w:rPr>
          <w:rFonts w:asciiTheme="minorHAnsi" w:hAnsiTheme="minorHAnsi" w:cstheme="minorHAnsi"/>
        </w:rPr>
        <w:t>:</w:t>
      </w:r>
    </w:p>
    <w:p w14:paraId="24F8D742" w14:textId="75B615D6" w:rsidR="002A7D04" w:rsidRPr="00313FBA" w:rsidRDefault="002A7D04" w:rsidP="002A7D0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Calculating whether there is a section 75 debt on the employer (where the assets of the scheme were</w:t>
      </w:r>
      <w:r w:rsidR="00A41AE2" w:rsidRPr="00313FBA">
        <w:rPr>
          <w:rFonts w:asciiTheme="minorHAnsi" w:hAnsiTheme="minorHAnsi" w:cstheme="minorHAnsi"/>
        </w:rPr>
        <w:t xml:space="preserve"> </w:t>
      </w:r>
      <w:r w:rsidRPr="00313FBA">
        <w:rPr>
          <w:rFonts w:asciiTheme="minorHAnsi" w:hAnsiTheme="minorHAnsi" w:cstheme="minorHAnsi"/>
        </w:rPr>
        <w:t>not sufficient to buy out full accrued benefits with an insurance company), and if so, serving that debt</w:t>
      </w:r>
      <w:r w:rsidR="00A41AE2" w:rsidRPr="00313FBA">
        <w:rPr>
          <w:rFonts w:asciiTheme="minorHAnsi" w:hAnsiTheme="minorHAnsi" w:cstheme="minorHAnsi"/>
        </w:rPr>
        <w:t>;</w:t>
      </w:r>
    </w:p>
    <w:p w14:paraId="7966CACD" w14:textId="6570B3D7" w:rsidR="002A7D04" w:rsidRPr="00313FBA" w:rsidRDefault="002A7D04" w:rsidP="002A7D0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Obtaining terms from insurers to secure benefits for pensioners and non-pensioners</w:t>
      </w:r>
      <w:r w:rsidR="00A41AE2" w:rsidRPr="00313FBA">
        <w:rPr>
          <w:rFonts w:asciiTheme="minorHAnsi" w:hAnsiTheme="minorHAnsi" w:cstheme="minorHAnsi"/>
        </w:rPr>
        <w:t>;</w:t>
      </w:r>
    </w:p>
    <w:p w14:paraId="777F13C7" w14:textId="4A499CB6" w:rsidR="002A7D04" w:rsidRPr="00313FBA" w:rsidRDefault="002A7D04" w:rsidP="002A7D0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Allocating available assets to members in accordance with the statutory priority order</w:t>
      </w:r>
      <w:r w:rsidR="00A41AE2" w:rsidRPr="00313FBA">
        <w:rPr>
          <w:rFonts w:asciiTheme="minorHAnsi" w:hAnsiTheme="minorHAnsi" w:cstheme="minorHAnsi"/>
        </w:rPr>
        <w:t>;</w:t>
      </w:r>
    </w:p>
    <w:p w14:paraId="6126BC7E" w14:textId="7FBD6BFF" w:rsidR="002A7D04" w:rsidRPr="00313FBA" w:rsidRDefault="002A7D04" w:rsidP="002A7D0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Issuing option letters to non-pensioners</w:t>
      </w:r>
      <w:r w:rsidR="00A41AE2" w:rsidRPr="00313FBA">
        <w:rPr>
          <w:rFonts w:asciiTheme="minorHAnsi" w:hAnsiTheme="minorHAnsi" w:cstheme="minorHAnsi"/>
        </w:rPr>
        <w:t>;</w:t>
      </w:r>
    </w:p>
    <w:p w14:paraId="261A09B6" w14:textId="0F83AADB" w:rsidR="002A7D04" w:rsidRPr="00313FBA" w:rsidRDefault="002A7D04" w:rsidP="002A7D0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Paying benefits in accordance with options exercised</w:t>
      </w:r>
      <w:r w:rsidR="00A41AE2" w:rsidRPr="00313FBA">
        <w:rPr>
          <w:rFonts w:asciiTheme="minorHAnsi" w:hAnsiTheme="minorHAnsi" w:cstheme="minorHAnsi"/>
        </w:rPr>
        <w:t>;</w:t>
      </w:r>
    </w:p>
    <w:p w14:paraId="4FF36016" w14:textId="76320AB0" w:rsidR="002A7D04" w:rsidRPr="00313FBA" w:rsidRDefault="002A7D04" w:rsidP="002A7D0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Securing benefits</w:t>
      </w:r>
      <w:r w:rsidR="00A41AE2" w:rsidRPr="00313FBA">
        <w:rPr>
          <w:rFonts w:asciiTheme="minorHAnsi" w:hAnsiTheme="minorHAnsi" w:cstheme="minorHAnsi"/>
        </w:rPr>
        <w:t>;</w:t>
      </w:r>
    </w:p>
    <w:p w14:paraId="46BA0515" w14:textId="033DE86C" w:rsidR="002A7D04" w:rsidRPr="00313FBA" w:rsidRDefault="002A7D04" w:rsidP="002A7D0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Providing details of the benefits that have been secured with an insurer</w:t>
      </w:r>
      <w:r w:rsidR="00A41AE2" w:rsidRPr="00313FBA">
        <w:rPr>
          <w:rFonts w:asciiTheme="minorHAnsi" w:hAnsiTheme="minorHAnsi" w:cstheme="minorHAnsi"/>
        </w:rPr>
        <w:t>;</w:t>
      </w:r>
    </w:p>
    <w:p w14:paraId="6961CF58" w14:textId="140FF113" w:rsidR="002A7D04" w:rsidRPr="00313FBA" w:rsidRDefault="002A7D04" w:rsidP="002A7D0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Conducting a final actuarial valuation</w:t>
      </w:r>
      <w:r w:rsidR="00A41AE2" w:rsidRPr="00313FBA">
        <w:rPr>
          <w:rFonts w:asciiTheme="minorHAnsi" w:hAnsiTheme="minorHAnsi" w:cstheme="minorHAnsi"/>
        </w:rPr>
        <w:t>;</w:t>
      </w:r>
    </w:p>
    <w:p w14:paraId="685C3F34" w14:textId="128D34D4" w:rsidR="002A7D04" w:rsidRPr="00313FBA" w:rsidRDefault="002A7D04" w:rsidP="002A7D0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Obtaining final audited accounts</w:t>
      </w:r>
      <w:r w:rsidR="00A41AE2" w:rsidRPr="00313FBA">
        <w:rPr>
          <w:rFonts w:asciiTheme="minorHAnsi" w:hAnsiTheme="minorHAnsi" w:cstheme="minorHAnsi"/>
        </w:rPr>
        <w:t>;</w:t>
      </w:r>
    </w:p>
    <w:p w14:paraId="41BDDF3C" w14:textId="5B805EA5" w:rsidR="00FE1E75" w:rsidRPr="00313FBA" w:rsidRDefault="00A41AE2" w:rsidP="00FE1E75">
      <w:pPr>
        <w:ind w:left="720"/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  <w:i/>
          <w:iCs/>
        </w:rPr>
        <w:t xml:space="preserve">DC </w:t>
      </w:r>
      <w:r w:rsidR="00FE1E75" w:rsidRPr="00313FBA">
        <w:rPr>
          <w:rFonts w:asciiTheme="minorHAnsi" w:hAnsiTheme="minorHAnsi" w:cstheme="minorHAnsi"/>
          <w:i/>
          <w:iCs/>
        </w:rPr>
        <w:t>Key Activities – (5 marks)</w:t>
      </w:r>
      <w:r w:rsidR="00FE1E75" w:rsidRPr="00313FBA">
        <w:rPr>
          <w:rFonts w:asciiTheme="minorHAnsi" w:hAnsiTheme="minorHAnsi" w:cstheme="minorHAnsi"/>
        </w:rPr>
        <w:t>:</w:t>
      </w:r>
    </w:p>
    <w:p w14:paraId="2D942881" w14:textId="0E08D228" w:rsidR="002A7D04" w:rsidRPr="00313FBA" w:rsidRDefault="002A7D04" w:rsidP="00B4660D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Receipt or recovery of all member/employer contributions due from the employer</w:t>
      </w:r>
      <w:r w:rsidR="00B4660D" w:rsidRPr="00313FBA">
        <w:rPr>
          <w:rFonts w:asciiTheme="minorHAnsi" w:hAnsiTheme="minorHAnsi" w:cstheme="minorHAnsi"/>
        </w:rPr>
        <w:t>;</w:t>
      </w:r>
    </w:p>
    <w:p w14:paraId="3C602D67" w14:textId="0372F56B" w:rsidR="002A7D04" w:rsidRPr="00313FBA" w:rsidRDefault="002A7D04" w:rsidP="002A7D0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Establishing that all pensioner members have annuity policies set up in their own name providing the</w:t>
      </w:r>
      <w:r w:rsidR="00B4660D" w:rsidRPr="00313FBA">
        <w:rPr>
          <w:rFonts w:asciiTheme="minorHAnsi" w:hAnsiTheme="minorHAnsi" w:cstheme="minorHAnsi"/>
        </w:rPr>
        <w:t xml:space="preserve"> </w:t>
      </w:r>
      <w:r w:rsidRPr="00313FBA">
        <w:rPr>
          <w:rFonts w:asciiTheme="minorHAnsi" w:hAnsiTheme="minorHAnsi" w:cstheme="minorHAnsi"/>
        </w:rPr>
        <w:t>correct scheme benefits</w:t>
      </w:r>
      <w:r w:rsidR="00B4660D" w:rsidRPr="00313FBA">
        <w:rPr>
          <w:rFonts w:asciiTheme="minorHAnsi" w:hAnsiTheme="minorHAnsi" w:cstheme="minorHAnsi"/>
        </w:rPr>
        <w:t>;</w:t>
      </w:r>
    </w:p>
    <w:p w14:paraId="23EF6424" w14:textId="6C3DB5C7" w:rsidR="002A7D04" w:rsidRPr="00313FBA" w:rsidRDefault="002A7D04" w:rsidP="002A7D0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Production and sign off of final accounts accounting for and reconciling all assets/cash held in trustee</w:t>
      </w:r>
      <w:r w:rsidR="00B4660D" w:rsidRPr="00313FBA">
        <w:rPr>
          <w:rFonts w:asciiTheme="minorHAnsi" w:hAnsiTheme="minorHAnsi" w:cstheme="minorHAnsi"/>
        </w:rPr>
        <w:t xml:space="preserve"> </w:t>
      </w:r>
      <w:r w:rsidRPr="00313FBA">
        <w:rPr>
          <w:rFonts w:asciiTheme="minorHAnsi" w:hAnsiTheme="minorHAnsi" w:cstheme="minorHAnsi"/>
        </w:rPr>
        <w:t xml:space="preserve">bank accounts and </w:t>
      </w:r>
      <w:r w:rsidR="00B4660D" w:rsidRPr="00313FBA">
        <w:rPr>
          <w:rFonts w:asciiTheme="minorHAnsi" w:hAnsiTheme="minorHAnsi" w:cstheme="minorHAnsi"/>
        </w:rPr>
        <w:t>i</w:t>
      </w:r>
      <w:r w:rsidRPr="00313FBA">
        <w:rPr>
          <w:rFonts w:asciiTheme="minorHAnsi" w:hAnsiTheme="minorHAnsi" w:cstheme="minorHAnsi"/>
        </w:rPr>
        <w:t>nvestment manager / provider accounts</w:t>
      </w:r>
      <w:r w:rsidR="00B4660D" w:rsidRPr="00313FBA">
        <w:rPr>
          <w:rFonts w:asciiTheme="minorHAnsi" w:hAnsiTheme="minorHAnsi" w:cstheme="minorHAnsi"/>
        </w:rPr>
        <w:t>;</w:t>
      </w:r>
    </w:p>
    <w:p w14:paraId="3283D8F0" w14:textId="16737E12" w:rsidR="002A7D04" w:rsidRPr="00313FBA" w:rsidRDefault="002A7D04" w:rsidP="002A7D0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Establishing that all other beneficiaries have been identified, fund values determined, secured and</w:t>
      </w:r>
      <w:r w:rsidR="00B4660D" w:rsidRPr="00313FBA">
        <w:rPr>
          <w:rFonts w:asciiTheme="minorHAnsi" w:hAnsiTheme="minorHAnsi" w:cstheme="minorHAnsi"/>
        </w:rPr>
        <w:t xml:space="preserve"> </w:t>
      </w:r>
      <w:r w:rsidRPr="00313FBA">
        <w:rPr>
          <w:rFonts w:asciiTheme="minorHAnsi" w:hAnsiTheme="minorHAnsi" w:cstheme="minorHAnsi"/>
        </w:rPr>
        <w:t>statements issued</w:t>
      </w:r>
      <w:r w:rsidR="00B4660D" w:rsidRPr="00313FBA">
        <w:rPr>
          <w:rFonts w:asciiTheme="minorHAnsi" w:hAnsiTheme="minorHAnsi" w:cstheme="minorHAnsi"/>
        </w:rPr>
        <w:t>;</w:t>
      </w:r>
    </w:p>
    <w:p w14:paraId="7DD110F1" w14:textId="7E18873B" w:rsidR="002A7D04" w:rsidRPr="00313FBA" w:rsidRDefault="002A7D04" w:rsidP="002A7D0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Providing options to members</w:t>
      </w:r>
      <w:r w:rsidR="00B4660D" w:rsidRPr="00313FBA">
        <w:rPr>
          <w:rFonts w:asciiTheme="minorHAnsi" w:hAnsiTheme="minorHAnsi" w:cstheme="minorHAnsi"/>
        </w:rPr>
        <w:t>.</w:t>
      </w:r>
    </w:p>
    <w:p w14:paraId="0C574D01" w14:textId="77777777" w:rsidR="005114BD" w:rsidRPr="00313FBA" w:rsidRDefault="005114BD" w:rsidP="005114BD">
      <w:pPr>
        <w:pStyle w:val="ListParagraph"/>
        <w:ind w:left="1080" w:firstLine="0"/>
        <w:rPr>
          <w:rFonts w:asciiTheme="minorHAnsi" w:hAnsiTheme="minorHAnsi" w:cstheme="minorHAnsi"/>
        </w:rPr>
      </w:pPr>
    </w:p>
    <w:p w14:paraId="0C31D098" w14:textId="59E12621" w:rsidR="005114BD" w:rsidRPr="00313FBA" w:rsidRDefault="005114BD" w:rsidP="005114BD">
      <w:pPr>
        <w:ind w:left="720"/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Relevant section of the manual is Part 6 Chapter</w:t>
      </w:r>
      <w:r w:rsidR="00AF43BA" w:rsidRPr="00313FBA">
        <w:rPr>
          <w:rFonts w:asciiTheme="minorHAnsi" w:hAnsiTheme="minorHAnsi" w:cstheme="minorHAnsi"/>
        </w:rPr>
        <w:t>s</w:t>
      </w:r>
      <w:r w:rsidRPr="00313FBA">
        <w:rPr>
          <w:rFonts w:asciiTheme="minorHAnsi" w:hAnsiTheme="minorHAnsi" w:cstheme="minorHAnsi"/>
        </w:rPr>
        <w:t xml:space="preserve"> 2.</w:t>
      </w:r>
      <w:r w:rsidR="00252A32" w:rsidRPr="00313FBA">
        <w:rPr>
          <w:rFonts w:asciiTheme="minorHAnsi" w:hAnsiTheme="minorHAnsi" w:cstheme="minorHAnsi"/>
        </w:rPr>
        <w:t>2</w:t>
      </w:r>
      <w:r w:rsidR="00AF43BA" w:rsidRPr="00313FBA">
        <w:rPr>
          <w:rFonts w:asciiTheme="minorHAnsi" w:hAnsiTheme="minorHAnsi" w:cstheme="minorHAnsi"/>
        </w:rPr>
        <w:t xml:space="preserve"> and 2.3</w:t>
      </w:r>
      <w:r w:rsidRPr="00313FBA">
        <w:rPr>
          <w:rFonts w:asciiTheme="minorHAnsi" w:hAnsiTheme="minorHAnsi" w:cstheme="minorHAnsi"/>
        </w:rPr>
        <w:t>.</w:t>
      </w:r>
    </w:p>
    <w:p w14:paraId="41829324" w14:textId="206302C9" w:rsidR="005114BD" w:rsidRDefault="005114BD" w:rsidP="00573D92">
      <w:pPr>
        <w:jc w:val="center"/>
        <w:rPr>
          <w:rFonts w:asciiTheme="minorHAnsi" w:hAnsiTheme="minorHAnsi" w:cstheme="minorHAnsi"/>
        </w:rPr>
      </w:pPr>
    </w:p>
    <w:p w14:paraId="3B9D8788" w14:textId="77777777" w:rsidR="00313FBA" w:rsidRDefault="00313FBA" w:rsidP="00573D92">
      <w:pPr>
        <w:jc w:val="center"/>
        <w:rPr>
          <w:rFonts w:asciiTheme="minorHAnsi" w:hAnsiTheme="minorHAnsi" w:cstheme="minorHAnsi"/>
        </w:rPr>
      </w:pPr>
    </w:p>
    <w:p w14:paraId="3927F1DA" w14:textId="77777777" w:rsidR="00313FBA" w:rsidRDefault="00313FBA" w:rsidP="00573D92">
      <w:pPr>
        <w:jc w:val="center"/>
        <w:rPr>
          <w:rFonts w:asciiTheme="minorHAnsi" w:hAnsiTheme="minorHAnsi" w:cstheme="minorHAnsi"/>
        </w:rPr>
      </w:pPr>
    </w:p>
    <w:p w14:paraId="68FAB0CD" w14:textId="77777777" w:rsidR="00313FBA" w:rsidRDefault="00313FBA" w:rsidP="00573D92">
      <w:pPr>
        <w:jc w:val="center"/>
        <w:rPr>
          <w:rFonts w:asciiTheme="minorHAnsi" w:hAnsiTheme="minorHAnsi" w:cstheme="minorHAnsi"/>
        </w:rPr>
      </w:pPr>
    </w:p>
    <w:p w14:paraId="4587A444" w14:textId="77777777" w:rsidR="00313FBA" w:rsidRPr="00313FBA" w:rsidRDefault="00313FBA" w:rsidP="00573D92">
      <w:pPr>
        <w:jc w:val="center"/>
        <w:rPr>
          <w:rFonts w:asciiTheme="minorHAnsi" w:hAnsiTheme="minorHAnsi" w:cstheme="minorHAnsi"/>
        </w:rPr>
      </w:pPr>
    </w:p>
    <w:p w14:paraId="116E9FAE" w14:textId="77777777" w:rsidR="00521EF6" w:rsidRPr="00313FBA" w:rsidRDefault="00521EF6" w:rsidP="00573D92">
      <w:pPr>
        <w:jc w:val="center"/>
        <w:rPr>
          <w:rFonts w:asciiTheme="minorHAnsi" w:hAnsiTheme="minorHAnsi" w:cstheme="minorHAnsi"/>
        </w:rPr>
      </w:pPr>
    </w:p>
    <w:p w14:paraId="043B72A2" w14:textId="77777777" w:rsidR="00D65BF6" w:rsidRPr="00313FBA" w:rsidRDefault="00D65BF6" w:rsidP="00D65BF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313FBA">
        <w:rPr>
          <w:rFonts w:asciiTheme="minorHAnsi" w:hAnsiTheme="minorHAnsi" w:cstheme="minorHAnsi"/>
          <w:b/>
          <w:bCs/>
        </w:rPr>
        <w:t>Describe the process of discharging duties on termination of a scheme that is not admitted to the Pension Protection Fund.</w:t>
      </w:r>
    </w:p>
    <w:p w14:paraId="77A95A70" w14:textId="77777777" w:rsidR="00D65BF6" w:rsidRPr="00313FBA" w:rsidRDefault="00D65BF6" w:rsidP="00313FBA">
      <w:pPr>
        <w:pStyle w:val="ListParagraph"/>
        <w:ind w:left="720" w:firstLine="0"/>
        <w:jc w:val="right"/>
        <w:rPr>
          <w:rFonts w:asciiTheme="minorHAnsi" w:hAnsiTheme="minorHAnsi" w:cstheme="minorHAnsi"/>
          <w:b/>
          <w:bCs/>
        </w:rPr>
      </w:pPr>
      <w:r w:rsidRPr="00313FBA">
        <w:rPr>
          <w:rFonts w:asciiTheme="minorHAnsi" w:hAnsiTheme="minorHAnsi" w:cstheme="minorHAnsi"/>
          <w:b/>
          <w:bCs/>
        </w:rPr>
        <w:t>(5 marks)</w:t>
      </w:r>
    </w:p>
    <w:p w14:paraId="36FF6441" w14:textId="77777777" w:rsidR="00D65BF6" w:rsidRPr="00313FBA" w:rsidRDefault="00D65BF6" w:rsidP="00D65BF6">
      <w:pPr>
        <w:rPr>
          <w:rFonts w:asciiTheme="minorHAnsi" w:hAnsiTheme="minorHAnsi" w:cstheme="minorHAnsi"/>
        </w:rPr>
      </w:pPr>
    </w:p>
    <w:p w14:paraId="7EB5D99E" w14:textId="77777777" w:rsidR="00D65BF6" w:rsidRPr="00313FBA" w:rsidRDefault="00D65BF6" w:rsidP="00D65BF6">
      <w:pPr>
        <w:ind w:firstLine="720"/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Answer should include 5 from the following:</w:t>
      </w:r>
    </w:p>
    <w:p w14:paraId="216A7198" w14:textId="77777777" w:rsidR="00D65BF6" w:rsidRPr="00313FBA" w:rsidRDefault="00D65BF6" w:rsidP="00D65BF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trustees responsible for using the assets of the scheme to discharge its liabilities;</w:t>
      </w:r>
    </w:p>
    <w:p w14:paraId="0B949CFA" w14:textId="77777777" w:rsidR="00D65BF6" w:rsidRPr="00313FBA" w:rsidRDefault="00D65BF6" w:rsidP="00D65BF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trustees get quotes from insurers to determine cost of buying an annuity for members of a DB scheme in receipt of a pension;</w:t>
      </w:r>
    </w:p>
    <w:p w14:paraId="5F56E49B" w14:textId="77777777" w:rsidR="00D65BF6" w:rsidRPr="00313FBA" w:rsidRDefault="00D65BF6" w:rsidP="00D65BF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members not in yet in receipt of benefits:</w:t>
      </w:r>
    </w:p>
    <w:p w14:paraId="238CFA95" w14:textId="77777777" w:rsidR="00D65BF6" w:rsidRPr="00313FBA" w:rsidRDefault="00D65BF6" w:rsidP="00D65BF6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 xml:space="preserve">trustees may offer the a transfer of their funds, OR, </w:t>
      </w:r>
    </w:p>
    <w:p w14:paraId="7275EBA9" w14:textId="77777777" w:rsidR="00D65BF6" w:rsidRPr="00313FBA" w:rsidRDefault="00D65BF6" w:rsidP="00D65BF6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buy a deferred annuity on the member’s behalf;</w:t>
      </w:r>
    </w:p>
    <w:p w14:paraId="30DEA1D0" w14:textId="77777777" w:rsidR="00D65BF6" w:rsidRPr="00313FBA" w:rsidRDefault="00D65BF6" w:rsidP="00D65BF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members with less than two years’ service, may be able to take a refund of their contributions to the scheme;</w:t>
      </w:r>
    </w:p>
    <w:p w14:paraId="67F2864C" w14:textId="77777777" w:rsidR="00D65BF6" w:rsidRPr="00313FBA" w:rsidRDefault="00D65BF6" w:rsidP="00D65BF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if benefit value lower than a limit set by the Government each year, member may be able to take a ‘winding-up’ lump sum;</w:t>
      </w:r>
    </w:p>
    <w:p w14:paraId="5E16F45D" w14:textId="77777777" w:rsidR="00D65BF6" w:rsidRPr="00313FBA" w:rsidRDefault="00D65BF6" w:rsidP="00D65BF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 xml:space="preserve">If the benefits are being bought out with an insurer the purchase price will be paid over to the insurer with completed proposal form, benefit schedule and full data. </w:t>
      </w:r>
    </w:p>
    <w:p w14:paraId="31A97D10" w14:textId="77777777" w:rsidR="00D65BF6" w:rsidRPr="00313FBA" w:rsidRDefault="00D65BF6" w:rsidP="00D65BF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 xml:space="preserve">wind up can be finalised and written statement sent to all members. </w:t>
      </w:r>
    </w:p>
    <w:p w14:paraId="4E2F8A28" w14:textId="77777777" w:rsidR="00D65BF6" w:rsidRPr="00313FBA" w:rsidRDefault="00D65BF6" w:rsidP="00D65BF6">
      <w:pPr>
        <w:pStyle w:val="ListParagraph"/>
        <w:ind w:left="1080" w:firstLine="0"/>
        <w:rPr>
          <w:rFonts w:asciiTheme="minorHAnsi" w:hAnsiTheme="minorHAnsi" w:cstheme="minorHAnsi"/>
        </w:rPr>
      </w:pPr>
    </w:p>
    <w:p w14:paraId="528E40B4" w14:textId="77777777" w:rsidR="002C15B7" w:rsidRPr="00313FBA" w:rsidRDefault="00D65BF6" w:rsidP="00D65BF6">
      <w:pPr>
        <w:ind w:left="720"/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 xml:space="preserve">Relevant section of the manual is Part 6 Chapter 2.6.            </w:t>
      </w:r>
    </w:p>
    <w:p w14:paraId="6A7ABFC5" w14:textId="77777777" w:rsidR="002C15B7" w:rsidRPr="00313FBA" w:rsidRDefault="002C15B7" w:rsidP="00D65BF6">
      <w:pPr>
        <w:ind w:left="720"/>
        <w:rPr>
          <w:rFonts w:asciiTheme="minorHAnsi" w:hAnsiTheme="minorHAnsi" w:cstheme="minorHAnsi"/>
        </w:rPr>
      </w:pPr>
    </w:p>
    <w:p w14:paraId="10D3F4FB" w14:textId="5E17CFDD" w:rsidR="00D65BF6" w:rsidRPr="00313FBA" w:rsidRDefault="00D65BF6" w:rsidP="00D65BF6">
      <w:pPr>
        <w:ind w:left="720"/>
        <w:rPr>
          <w:rFonts w:asciiTheme="minorHAnsi" w:hAnsiTheme="minorHAnsi" w:cstheme="minorHAnsi"/>
          <w:b/>
          <w:bCs/>
        </w:rPr>
      </w:pPr>
      <w:r w:rsidRPr="00313FBA">
        <w:rPr>
          <w:rFonts w:asciiTheme="minorHAnsi" w:hAnsiTheme="minorHAnsi" w:cstheme="minorHAnsi"/>
        </w:rPr>
        <w:t xml:space="preserve">                                                                               </w:t>
      </w:r>
    </w:p>
    <w:p w14:paraId="09FE82A6" w14:textId="043462FE" w:rsidR="005114BD" w:rsidRPr="00313FBA" w:rsidRDefault="002B4753" w:rsidP="00EE1E4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313FBA">
        <w:rPr>
          <w:rFonts w:asciiTheme="minorHAnsi" w:hAnsiTheme="minorHAnsi" w:cstheme="minorHAnsi"/>
          <w:b/>
          <w:bCs/>
        </w:rPr>
        <w:t>Outline the new transfer regulations that became effective from 30 November 202</w:t>
      </w:r>
      <w:r w:rsidR="00CD27F1" w:rsidRPr="00313FBA">
        <w:rPr>
          <w:rFonts w:asciiTheme="minorHAnsi" w:hAnsiTheme="minorHAnsi" w:cstheme="minorHAnsi"/>
          <w:b/>
          <w:bCs/>
        </w:rPr>
        <w:t>1</w:t>
      </w:r>
      <w:r w:rsidR="004B48AD" w:rsidRPr="00313FBA">
        <w:rPr>
          <w:rFonts w:asciiTheme="minorHAnsi" w:hAnsiTheme="minorHAnsi" w:cstheme="minorHAnsi"/>
          <w:b/>
          <w:bCs/>
        </w:rPr>
        <w:t xml:space="preserve">, and </w:t>
      </w:r>
      <w:r w:rsidR="00B4435F" w:rsidRPr="00313FBA">
        <w:rPr>
          <w:rFonts w:asciiTheme="minorHAnsi" w:hAnsiTheme="minorHAnsi" w:cstheme="minorHAnsi"/>
          <w:b/>
          <w:bCs/>
        </w:rPr>
        <w:t xml:space="preserve">list five red flags </w:t>
      </w:r>
      <w:r w:rsidR="00A02A21" w:rsidRPr="00313FBA">
        <w:rPr>
          <w:rFonts w:asciiTheme="minorHAnsi" w:hAnsiTheme="minorHAnsi" w:cstheme="minorHAnsi"/>
          <w:b/>
          <w:bCs/>
        </w:rPr>
        <w:t>a</w:t>
      </w:r>
      <w:r w:rsidR="004A6E2E" w:rsidRPr="00313FBA">
        <w:rPr>
          <w:rFonts w:asciiTheme="minorHAnsi" w:hAnsiTheme="minorHAnsi" w:cstheme="minorHAnsi"/>
          <w:b/>
          <w:bCs/>
        </w:rPr>
        <w:t xml:space="preserve">nd five amber flags that </w:t>
      </w:r>
      <w:r w:rsidR="00A02A21" w:rsidRPr="00313FBA">
        <w:rPr>
          <w:rFonts w:asciiTheme="minorHAnsi" w:hAnsiTheme="minorHAnsi" w:cstheme="minorHAnsi"/>
          <w:b/>
          <w:bCs/>
        </w:rPr>
        <w:t xml:space="preserve">could be identified during the checks </w:t>
      </w:r>
      <w:r w:rsidR="008B1E0B" w:rsidRPr="00313FBA">
        <w:rPr>
          <w:rFonts w:asciiTheme="minorHAnsi" w:hAnsiTheme="minorHAnsi" w:cstheme="minorHAnsi"/>
          <w:b/>
          <w:bCs/>
        </w:rPr>
        <w:t>that trustees must c</w:t>
      </w:r>
      <w:r w:rsidR="00A02A21" w:rsidRPr="00313FBA">
        <w:rPr>
          <w:rFonts w:asciiTheme="minorHAnsi" w:hAnsiTheme="minorHAnsi" w:cstheme="minorHAnsi"/>
          <w:b/>
          <w:bCs/>
        </w:rPr>
        <w:t>arr</w:t>
      </w:r>
      <w:r w:rsidR="008B1E0B" w:rsidRPr="00313FBA">
        <w:rPr>
          <w:rFonts w:asciiTheme="minorHAnsi" w:hAnsiTheme="minorHAnsi" w:cstheme="minorHAnsi"/>
          <w:b/>
          <w:bCs/>
        </w:rPr>
        <w:t>y</w:t>
      </w:r>
      <w:r w:rsidR="00A02A21" w:rsidRPr="00313FBA">
        <w:rPr>
          <w:rFonts w:asciiTheme="minorHAnsi" w:hAnsiTheme="minorHAnsi" w:cstheme="minorHAnsi"/>
          <w:b/>
          <w:bCs/>
        </w:rPr>
        <w:t xml:space="preserve"> out under the regulations.</w:t>
      </w:r>
    </w:p>
    <w:p w14:paraId="4D5D05C9" w14:textId="5DB5770C" w:rsidR="00383441" w:rsidRPr="00313FBA" w:rsidRDefault="00383441" w:rsidP="00313FBA">
      <w:pPr>
        <w:pStyle w:val="ListParagraph"/>
        <w:ind w:left="720" w:firstLine="0"/>
        <w:jc w:val="right"/>
        <w:rPr>
          <w:rFonts w:asciiTheme="minorHAnsi" w:hAnsiTheme="minorHAnsi" w:cstheme="minorHAnsi"/>
          <w:b/>
          <w:bCs/>
        </w:rPr>
      </w:pPr>
      <w:r w:rsidRPr="00313FBA">
        <w:rPr>
          <w:rFonts w:asciiTheme="minorHAnsi" w:hAnsiTheme="minorHAnsi" w:cstheme="minorHAnsi"/>
          <w:b/>
          <w:bCs/>
        </w:rPr>
        <w:t>(</w:t>
      </w:r>
      <w:r w:rsidR="00A02A21" w:rsidRPr="00313FBA">
        <w:rPr>
          <w:rFonts w:asciiTheme="minorHAnsi" w:hAnsiTheme="minorHAnsi" w:cstheme="minorHAnsi"/>
          <w:b/>
          <w:bCs/>
        </w:rPr>
        <w:t>20</w:t>
      </w:r>
      <w:r w:rsidRPr="00313FBA">
        <w:rPr>
          <w:rFonts w:asciiTheme="minorHAnsi" w:hAnsiTheme="minorHAnsi" w:cstheme="minorHAnsi"/>
          <w:b/>
          <w:bCs/>
        </w:rPr>
        <w:t xml:space="preserve"> marks)</w:t>
      </w:r>
    </w:p>
    <w:p w14:paraId="03E6D6A0" w14:textId="77777777" w:rsidR="005114BD" w:rsidRPr="00313FBA" w:rsidRDefault="005114BD" w:rsidP="005114BD">
      <w:pPr>
        <w:ind w:left="360"/>
        <w:rPr>
          <w:rFonts w:asciiTheme="minorHAnsi" w:hAnsiTheme="minorHAnsi" w:cstheme="minorHAnsi"/>
        </w:rPr>
      </w:pPr>
    </w:p>
    <w:p w14:paraId="49C47411" w14:textId="77777777" w:rsidR="005114BD" w:rsidRPr="00313FBA" w:rsidRDefault="005114BD" w:rsidP="005114BD">
      <w:pPr>
        <w:ind w:left="360" w:firstLine="360"/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Answer should cover:</w:t>
      </w:r>
    </w:p>
    <w:p w14:paraId="10A59602" w14:textId="6D09272D" w:rsidR="005114BD" w:rsidRPr="00313FBA" w:rsidRDefault="00016F7E" w:rsidP="005114BD">
      <w:pPr>
        <w:ind w:left="360" w:firstLine="360"/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  <w:i/>
          <w:iCs/>
        </w:rPr>
        <w:t>Transfer Regulations (10 marks)</w:t>
      </w:r>
      <w:r w:rsidRPr="00313FBA">
        <w:rPr>
          <w:rFonts w:asciiTheme="minorHAnsi" w:hAnsiTheme="minorHAnsi" w:cstheme="minorHAnsi"/>
        </w:rPr>
        <w:t>:</w:t>
      </w:r>
    </w:p>
    <w:p w14:paraId="57DC5E54" w14:textId="2C8B43FD" w:rsidR="00CD27F1" w:rsidRPr="00313FBA" w:rsidRDefault="00B001A3" w:rsidP="00CD27F1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The Occupational and Personal Pension Schemes (Conditions for Transfers) Regulations 2021;</w:t>
      </w:r>
    </w:p>
    <w:p w14:paraId="4A839EA2" w14:textId="36CC0D10" w:rsidR="00B001A3" w:rsidRPr="00313FBA" w:rsidRDefault="001641EA" w:rsidP="00CD27F1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Give trustees the power to refuse a transfer where there is a risk that it’s part of a pension scam;</w:t>
      </w:r>
    </w:p>
    <w:p w14:paraId="7212F8F0" w14:textId="77777777" w:rsidR="001641EA" w:rsidRPr="00313FBA" w:rsidRDefault="001641EA" w:rsidP="00CD27F1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Trustees now required to carry out specific checks before they process a member’s statutory request to transfer their pension savings to another pension arrangement;</w:t>
      </w:r>
    </w:p>
    <w:p w14:paraId="05F6B33D" w14:textId="77777777" w:rsidR="00477890" w:rsidRPr="00313FBA" w:rsidRDefault="001641EA" w:rsidP="00CD27F1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The checks require trustees to be satisfied that either one of two conditions set out in the regulations have been met:</w:t>
      </w:r>
    </w:p>
    <w:p w14:paraId="111E6538" w14:textId="55F62AAE" w:rsidR="009B3515" w:rsidRPr="00313FBA" w:rsidRDefault="001641EA" w:rsidP="00477890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First Condition</w:t>
      </w:r>
    </w:p>
    <w:p w14:paraId="575C894D" w14:textId="1FF4E5BE" w:rsidR="00477890" w:rsidRPr="00313FBA" w:rsidRDefault="001641EA" w:rsidP="009B3515">
      <w:pPr>
        <w:pStyle w:val="ListParagraph"/>
        <w:numPr>
          <w:ilvl w:val="1"/>
          <w:numId w:val="29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met if the receiving scheme is of a type listed in the transfer regulations</w:t>
      </w:r>
    </w:p>
    <w:p w14:paraId="1C9B79BB" w14:textId="77777777" w:rsidR="009B3515" w:rsidRPr="00313FBA" w:rsidRDefault="001641EA" w:rsidP="00477890">
      <w:pPr>
        <w:pStyle w:val="ListParagraph"/>
        <w:numPr>
          <w:ilvl w:val="1"/>
          <w:numId w:val="29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receiving scheme must be one of the following:</w:t>
      </w:r>
    </w:p>
    <w:p w14:paraId="59FB41E1" w14:textId="77777777" w:rsidR="009B3515" w:rsidRPr="00313FBA" w:rsidRDefault="001641EA" w:rsidP="009B3515">
      <w:pPr>
        <w:pStyle w:val="ListParagraph"/>
        <w:numPr>
          <w:ilvl w:val="2"/>
          <w:numId w:val="29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public service pension scheme</w:t>
      </w:r>
    </w:p>
    <w:p w14:paraId="39DE4890" w14:textId="77777777" w:rsidR="009B3515" w:rsidRPr="00313FBA" w:rsidRDefault="001641EA" w:rsidP="009B3515">
      <w:pPr>
        <w:pStyle w:val="ListParagraph"/>
        <w:numPr>
          <w:ilvl w:val="2"/>
          <w:numId w:val="29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authorised master trust listed by The Pensions Regulator (TPR)</w:t>
      </w:r>
    </w:p>
    <w:p w14:paraId="75FF15D9" w14:textId="77777777" w:rsidR="009B3515" w:rsidRPr="00313FBA" w:rsidRDefault="001641EA" w:rsidP="009B3515">
      <w:pPr>
        <w:pStyle w:val="ListParagraph"/>
        <w:numPr>
          <w:ilvl w:val="2"/>
          <w:numId w:val="29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 xml:space="preserve">authorised Collective Defined Contribution (CDC) scheme included on a list to be published by TPR </w:t>
      </w:r>
    </w:p>
    <w:p w14:paraId="36678B66" w14:textId="77777777" w:rsidR="0053569C" w:rsidRPr="00313FBA" w:rsidRDefault="001641EA" w:rsidP="009B3515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Second Condition applies to transfers into all other receiving schemes</w:t>
      </w:r>
    </w:p>
    <w:p w14:paraId="05646612" w14:textId="77777777" w:rsidR="0053569C" w:rsidRPr="00313FBA" w:rsidRDefault="001641EA" w:rsidP="0053569C">
      <w:pPr>
        <w:pStyle w:val="ListParagraph"/>
        <w:numPr>
          <w:ilvl w:val="1"/>
          <w:numId w:val="29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trustees must consider additional scam risk indicators by carrying out certain checks</w:t>
      </w:r>
      <w:r w:rsidR="0053569C" w:rsidRPr="00313FBA">
        <w:rPr>
          <w:rFonts w:asciiTheme="minorHAnsi" w:hAnsiTheme="minorHAnsi" w:cstheme="minorHAnsi"/>
        </w:rPr>
        <w:t>, including</w:t>
      </w:r>
      <w:r w:rsidRPr="00313FBA">
        <w:rPr>
          <w:rFonts w:asciiTheme="minorHAnsi" w:hAnsiTheme="minorHAnsi" w:cstheme="minorHAnsi"/>
        </w:rPr>
        <w:t xml:space="preserve">: </w:t>
      </w:r>
    </w:p>
    <w:p w14:paraId="5D194606" w14:textId="77777777" w:rsidR="0053569C" w:rsidRPr="00313FBA" w:rsidRDefault="001641EA" w:rsidP="0053569C">
      <w:pPr>
        <w:pStyle w:val="ListParagraph"/>
        <w:numPr>
          <w:ilvl w:val="2"/>
          <w:numId w:val="29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whether there is an employment link if the transfer is to either an occupational pension scheme or a QROPS</w:t>
      </w:r>
    </w:p>
    <w:p w14:paraId="0CBFBC1B" w14:textId="77777777" w:rsidR="00CC1FC4" w:rsidRPr="00313FBA" w:rsidRDefault="001641EA" w:rsidP="0053569C">
      <w:pPr>
        <w:pStyle w:val="ListParagraph"/>
        <w:numPr>
          <w:ilvl w:val="2"/>
          <w:numId w:val="29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whether there is a residency link if the transfer is to a QROPS</w:t>
      </w:r>
    </w:p>
    <w:p w14:paraId="0E3E46EF" w14:textId="56995540" w:rsidR="00CD27F1" w:rsidRPr="00313FBA" w:rsidRDefault="001641EA" w:rsidP="00CD27F1">
      <w:pPr>
        <w:pStyle w:val="ListParagraph"/>
        <w:numPr>
          <w:ilvl w:val="2"/>
          <w:numId w:val="29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red and amber flags</w:t>
      </w:r>
      <w:r w:rsidR="00CC1FC4" w:rsidRPr="00313FBA">
        <w:rPr>
          <w:rFonts w:asciiTheme="minorHAnsi" w:hAnsiTheme="minorHAnsi" w:cstheme="minorHAnsi"/>
        </w:rPr>
        <w:t xml:space="preserve"> are present</w:t>
      </w:r>
    </w:p>
    <w:p w14:paraId="3A3946C0" w14:textId="22265537" w:rsidR="00016F7E" w:rsidRPr="00313FBA" w:rsidRDefault="00B4435F" w:rsidP="00B4435F">
      <w:pPr>
        <w:ind w:left="720"/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  <w:i/>
          <w:iCs/>
        </w:rPr>
        <w:t>Red Flag</w:t>
      </w:r>
      <w:r w:rsidR="00943F66" w:rsidRPr="00313FBA">
        <w:rPr>
          <w:rFonts w:asciiTheme="minorHAnsi" w:hAnsiTheme="minorHAnsi" w:cstheme="minorHAnsi"/>
          <w:i/>
          <w:iCs/>
        </w:rPr>
        <w:t>s</w:t>
      </w:r>
      <w:r w:rsidRPr="00313FBA">
        <w:rPr>
          <w:rFonts w:asciiTheme="minorHAnsi" w:hAnsiTheme="minorHAnsi" w:cstheme="minorHAnsi"/>
          <w:i/>
          <w:iCs/>
        </w:rPr>
        <w:t xml:space="preserve"> – any 5 of the following (5 marks)</w:t>
      </w:r>
      <w:r w:rsidRPr="00313FBA">
        <w:rPr>
          <w:rFonts w:asciiTheme="minorHAnsi" w:hAnsiTheme="minorHAnsi" w:cstheme="minorHAnsi"/>
        </w:rPr>
        <w:t>:</w:t>
      </w:r>
    </w:p>
    <w:p w14:paraId="17EEC66F" w14:textId="6D4F1C78" w:rsidR="00943F66" w:rsidRPr="00313FBA" w:rsidRDefault="00943F66" w:rsidP="00943F66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  <w:lang w:val="en-GB"/>
        </w:rPr>
        <w:t>The member has failed to provide the required information;</w:t>
      </w:r>
    </w:p>
    <w:p w14:paraId="299ABB59" w14:textId="221F754F" w:rsidR="00943F66" w:rsidRPr="00313FBA" w:rsidRDefault="003441C0" w:rsidP="003441C0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The member has not provided evidence of receiving MoneyHelper guidance;</w:t>
      </w:r>
    </w:p>
    <w:p w14:paraId="68877842" w14:textId="66B12F60" w:rsidR="003441C0" w:rsidRPr="00313FBA" w:rsidRDefault="003441C0" w:rsidP="003441C0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 xml:space="preserve">There is evidence that someone has carried out a regulated activity without the required regulatory </w:t>
      </w:r>
      <w:r w:rsidRPr="00313FBA">
        <w:rPr>
          <w:rFonts w:asciiTheme="minorHAnsi" w:hAnsiTheme="minorHAnsi" w:cstheme="minorHAnsi"/>
        </w:rPr>
        <w:lastRenderedPageBreak/>
        <w:t>status;</w:t>
      </w:r>
    </w:p>
    <w:p w14:paraId="04D96236" w14:textId="7E6FE57E" w:rsidR="003441C0" w:rsidRPr="00313FBA" w:rsidRDefault="00BB535E" w:rsidP="00BB535E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The member requested a transfer following unsolicited contact;</w:t>
      </w:r>
    </w:p>
    <w:p w14:paraId="6AF9B684" w14:textId="3F12AB78" w:rsidR="00BB535E" w:rsidRPr="00313FBA" w:rsidRDefault="00BB535E" w:rsidP="00BB535E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The member has been offered an incentive to make the transfer;</w:t>
      </w:r>
    </w:p>
    <w:p w14:paraId="6946B57B" w14:textId="603035A9" w:rsidR="00BB535E" w:rsidRPr="00313FBA" w:rsidRDefault="00383441" w:rsidP="00383441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The member has been pressurised to make the transfer.</w:t>
      </w:r>
    </w:p>
    <w:p w14:paraId="11C6436C" w14:textId="06C81A90" w:rsidR="007A772D" w:rsidRPr="00313FBA" w:rsidRDefault="007A772D" w:rsidP="007A772D">
      <w:pPr>
        <w:ind w:left="720"/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  <w:i/>
          <w:iCs/>
        </w:rPr>
        <w:t>Amber Flags – any 5 of the following (5 marks)</w:t>
      </w:r>
      <w:r w:rsidRPr="00313FBA">
        <w:rPr>
          <w:rFonts w:asciiTheme="minorHAnsi" w:hAnsiTheme="minorHAnsi" w:cstheme="minorHAnsi"/>
        </w:rPr>
        <w:t>:</w:t>
      </w:r>
    </w:p>
    <w:p w14:paraId="7E152E64" w14:textId="7E640B76" w:rsidR="007A772D" w:rsidRPr="00313FBA" w:rsidRDefault="00694F1A" w:rsidP="00694F1A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  <w:lang w:val="en-GB"/>
        </w:rPr>
        <w:t>The member has not demonstrated an employment link or residency link</w:t>
      </w:r>
      <w:r w:rsidR="007A772D" w:rsidRPr="00313FBA">
        <w:rPr>
          <w:rFonts w:asciiTheme="minorHAnsi" w:hAnsiTheme="minorHAnsi" w:cstheme="minorHAnsi"/>
          <w:lang w:val="en-GB"/>
        </w:rPr>
        <w:t>;</w:t>
      </w:r>
    </w:p>
    <w:p w14:paraId="0DA1C052" w14:textId="0D186FAB" w:rsidR="007A772D" w:rsidRPr="00313FBA" w:rsidRDefault="00ED44B3" w:rsidP="00ED44B3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  <w:lang w:val="en-GB"/>
        </w:rPr>
        <w:t>The member cannot demonstrate an employment link or residency link</w:t>
      </w:r>
      <w:r w:rsidR="007A772D" w:rsidRPr="00313FBA">
        <w:rPr>
          <w:rFonts w:asciiTheme="minorHAnsi" w:hAnsiTheme="minorHAnsi" w:cstheme="minorHAnsi"/>
        </w:rPr>
        <w:t>;</w:t>
      </w:r>
    </w:p>
    <w:p w14:paraId="15AEBADC" w14:textId="3FBCFB34" w:rsidR="008D52D4" w:rsidRPr="00313FBA" w:rsidRDefault="008D52D4" w:rsidP="008D52D4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High-risk or unregulated investments are included in the scheme;</w:t>
      </w:r>
    </w:p>
    <w:p w14:paraId="115BC55C" w14:textId="570F8DC0" w:rsidR="007A772D" w:rsidRPr="00313FBA" w:rsidRDefault="00ED44B3" w:rsidP="00ED44B3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The scheme charges are unclear or high</w:t>
      </w:r>
      <w:r w:rsidR="007A772D" w:rsidRPr="00313FBA">
        <w:rPr>
          <w:rFonts w:asciiTheme="minorHAnsi" w:hAnsiTheme="minorHAnsi" w:cstheme="minorHAnsi"/>
        </w:rPr>
        <w:t>;</w:t>
      </w:r>
    </w:p>
    <w:p w14:paraId="08AF1D69" w14:textId="772E897C" w:rsidR="007A772D" w:rsidRPr="00313FBA" w:rsidRDefault="00172DF2" w:rsidP="00172DF2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The scheme’s investment structure is unclear, complex or unorthodox</w:t>
      </w:r>
      <w:r w:rsidR="007A772D" w:rsidRPr="00313FBA">
        <w:rPr>
          <w:rFonts w:asciiTheme="minorHAnsi" w:hAnsiTheme="minorHAnsi" w:cstheme="minorHAnsi"/>
        </w:rPr>
        <w:t>;</w:t>
      </w:r>
    </w:p>
    <w:p w14:paraId="41080775" w14:textId="684D1184" w:rsidR="007A772D" w:rsidRPr="00313FBA" w:rsidRDefault="00172DF2" w:rsidP="00172DF2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Overseas investments are included in the scheme</w:t>
      </w:r>
      <w:r w:rsidR="007A772D" w:rsidRPr="00313FBA">
        <w:rPr>
          <w:rFonts w:asciiTheme="minorHAnsi" w:hAnsiTheme="minorHAnsi" w:cstheme="minorHAnsi"/>
        </w:rPr>
        <w:t>;</w:t>
      </w:r>
    </w:p>
    <w:p w14:paraId="6C12E3D3" w14:textId="00485CC8" w:rsidR="007A772D" w:rsidRPr="00313FBA" w:rsidRDefault="008D52D4" w:rsidP="008D52D4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A sharp, unusual rise in transfers involving the same scheme or adviser.</w:t>
      </w:r>
    </w:p>
    <w:p w14:paraId="139DF1BB" w14:textId="77777777" w:rsidR="00CD27F1" w:rsidRPr="00313FBA" w:rsidRDefault="00CD27F1" w:rsidP="00CD27F1">
      <w:pPr>
        <w:rPr>
          <w:rFonts w:asciiTheme="minorHAnsi" w:hAnsiTheme="minorHAnsi" w:cstheme="minorHAnsi"/>
        </w:rPr>
      </w:pPr>
    </w:p>
    <w:p w14:paraId="4759E0CC" w14:textId="78F2A723" w:rsidR="005114BD" w:rsidRPr="00313FBA" w:rsidRDefault="005114BD" w:rsidP="005114BD">
      <w:pPr>
        <w:ind w:left="360" w:firstLine="360"/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Relevant section of the manual is Part 6 Chapter 3.</w:t>
      </w:r>
      <w:r w:rsidR="00C90442" w:rsidRPr="00313FBA">
        <w:rPr>
          <w:rFonts w:asciiTheme="minorHAnsi" w:hAnsiTheme="minorHAnsi" w:cstheme="minorHAnsi"/>
        </w:rPr>
        <w:t>3.</w:t>
      </w:r>
      <w:r w:rsidR="008E59D4" w:rsidRPr="00313FBA">
        <w:rPr>
          <w:rFonts w:asciiTheme="minorHAnsi" w:hAnsiTheme="minorHAnsi" w:cstheme="minorHAnsi"/>
        </w:rPr>
        <w:t>2</w:t>
      </w:r>
      <w:r w:rsidRPr="00313FBA">
        <w:rPr>
          <w:rFonts w:asciiTheme="minorHAnsi" w:hAnsiTheme="minorHAnsi" w:cstheme="minorHAnsi"/>
        </w:rPr>
        <w:t>.</w:t>
      </w:r>
    </w:p>
    <w:p w14:paraId="592F13BD" w14:textId="77777777" w:rsidR="005114BD" w:rsidRPr="00313FBA" w:rsidRDefault="005114BD" w:rsidP="00573D92">
      <w:pPr>
        <w:jc w:val="center"/>
        <w:rPr>
          <w:rFonts w:asciiTheme="minorHAnsi" w:hAnsiTheme="minorHAnsi" w:cstheme="minorHAnsi"/>
        </w:rPr>
      </w:pPr>
    </w:p>
    <w:p w14:paraId="31309B5B" w14:textId="4896A787" w:rsidR="008A102F" w:rsidRPr="00313FBA" w:rsidRDefault="008A102F" w:rsidP="00573D92">
      <w:pPr>
        <w:jc w:val="center"/>
        <w:rPr>
          <w:rFonts w:asciiTheme="minorHAnsi" w:hAnsiTheme="minorHAnsi" w:cstheme="minorHAnsi"/>
        </w:rPr>
      </w:pPr>
    </w:p>
    <w:p w14:paraId="56A5C247" w14:textId="77777777" w:rsidR="005009F4" w:rsidRPr="00313FBA" w:rsidRDefault="005009F4" w:rsidP="00573D92">
      <w:pPr>
        <w:jc w:val="center"/>
        <w:rPr>
          <w:rFonts w:asciiTheme="minorHAnsi" w:hAnsiTheme="minorHAnsi" w:cstheme="minorHAnsi"/>
        </w:rPr>
      </w:pPr>
    </w:p>
    <w:p w14:paraId="25C1B8A6" w14:textId="77777777" w:rsidR="002C15B7" w:rsidRPr="00313FBA" w:rsidRDefault="002C15B7" w:rsidP="002C15B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313FBA">
        <w:rPr>
          <w:rFonts w:asciiTheme="minorHAnsi" w:hAnsiTheme="minorHAnsi" w:cstheme="minorHAnsi"/>
          <w:b/>
          <w:bCs/>
        </w:rPr>
        <w:t>List the activities that would typically be carried out in relation to data cleansing, during the winding up of a pension scheme.</w:t>
      </w:r>
    </w:p>
    <w:p w14:paraId="13D5718E" w14:textId="77777777" w:rsidR="002C15B7" w:rsidRPr="00313FBA" w:rsidRDefault="002C15B7" w:rsidP="00313FBA">
      <w:pPr>
        <w:pStyle w:val="ListParagraph"/>
        <w:ind w:left="720" w:firstLine="0"/>
        <w:jc w:val="right"/>
        <w:rPr>
          <w:rFonts w:asciiTheme="minorHAnsi" w:hAnsiTheme="minorHAnsi" w:cstheme="minorHAnsi"/>
          <w:b/>
          <w:bCs/>
        </w:rPr>
      </w:pPr>
      <w:r w:rsidRPr="00313FBA">
        <w:rPr>
          <w:rFonts w:asciiTheme="minorHAnsi" w:hAnsiTheme="minorHAnsi" w:cstheme="minorHAnsi"/>
          <w:b/>
          <w:bCs/>
        </w:rPr>
        <w:t>(5 marks)</w:t>
      </w:r>
    </w:p>
    <w:p w14:paraId="7E71FF5E" w14:textId="77777777" w:rsidR="002C15B7" w:rsidRPr="00313FBA" w:rsidRDefault="002C15B7" w:rsidP="002C15B7">
      <w:pPr>
        <w:rPr>
          <w:rFonts w:asciiTheme="minorHAnsi" w:hAnsiTheme="minorHAnsi" w:cstheme="minorHAnsi"/>
        </w:rPr>
      </w:pPr>
    </w:p>
    <w:p w14:paraId="765EAE7C" w14:textId="77777777" w:rsidR="002C15B7" w:rsidRPr="00313FBA" w:rsidRDefault="002C15B7" w:rsidP="002C15B7">
      <w:pPr>
        <w:ind w:firstLine="720"/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Answer should include 5 from the following:</w:t>
      </w:r>
    </w:p>
    <w:p w14:paraId="2958B645" w14:textId="77777777" w:rsidR="002C15B7" w:rsidRPr="00313FBA" w:rsidRDefault="002C15B7" w:rsidP="002C15B7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trustees check the accuracy of the scheme data;</w:t>
      </w:r>
    </w:p>
    <w:p w14:paraId="4B554C35" w14:textId="77777777" w:rsidR="002C15B7" w:rsidRPr="00313FBA" w:rsidRDefault="002C15B7" w:rsidP="002C15B7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ensure they have not overlooked anyone who is (or will be) entitled to benefits from the scheme;</w:t>
      </w:r>
    </w:p>
    <w:p w14:paraId="2259709C" w14:textId="77777777" w:rsidR="002C15B7" w:rsidRPr="00313FBA" w:rsidRDefault="002C15B7" w:rsidP="002C15B7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 xml:space="preserve">trace any members for whom they do not hold a current address; </w:t>
      </w:r>
    </w:p>
    <w:p w14:paraId="5C41E4F7" w14:textId="77777777" w:rsidR="002C15B7" w:rsidRPr="00313FBA" w:rsidRDefault="002C15B7" w:rsidP="002C15B7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advertise in a local paper and the London Gazette to seek any missing beneficiaries;</w:t>
      </w:r>
    </w:p>
    <w:p w14:paraId="66F9BED4" w14:textId="77777777" w:rsidR="002C15B7" w:rsidRPr="00313FBA" w:rsidRDefault="002C15B7" w:rsidP="002C15B7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specification of benefits for buyout/Pension Protection Fund (PPF) purposes must be agreed with the trustees;</w:t>
      </w:r>
    </w:p>
    <w:p w14:paraId="161AC8D3" w14:textId="77777777" w:rsidR="002C15B7" w:rsidRPr="00313FBA" w:rsidRDefault="002C15B7" w:rsidP="002C15B7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administrator requests missing data from the company or insolvency practitioner;</w:t>
      </w:r>
    </w:p>
    <w:p w14:paraId="1C96F928" w14:textId="77777777" w:rsidR="002C15B7" w:rsidRPr="00313FBA" w:rsidRDefault="002C15B7" w:rsidP="002C15B7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 xml:space="preserve">obtain notification of leaving forms all active members of the scheme; </w:t>
      </w:r>
    </w:p>
    <w:p w14:paraId="66E13757" w14:textId="77777777" w:rsidR="002C15B7" w:rsidRPr="00313FBA" w:rsidRDefault="002C15B7" w:rsidP="002C15B7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check records to ensure that full details of all members’ addresses and benefit entitlements are held.</w:t>
      </w:r>
    </w:p>
    <w:p w14:paraId="6914ED34" w14:textId="77777777" w:rsidR="002C15B7" w:rsidRPr="00313FBA" w:rsidRDefault="002C15B7" w:rsidP="002C15B7">
      <w:pPr>
        <w:pStyle w:val="ListParagraph"/>
        <w:ind w:left="1080" w:firstLine="0"/>
        <w:rPr>
          <w:rFonts w:asciiTheme="minorHAnsi" w:hAnsiTheme="minorHAnsi" w:cstheme="minorHAnsi"/>
        </w:rPr>
      </w:pPr>
    </w:p>
    <w:p w14:paraId="62DCD39B" w14:textId="77777777" w:rsidR="002C15B7" w:rsidRPr="00313FBA" w:rsidRDefault="002C15B7" w:rsidP="002C15B7">
      <w:pPr>
        <w:ind w:left="720"/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 xml:space="preserve">Relevant section of the manual is Part 6 Chapter 2.4.      </w:t>
      </w:r>
    </w:p>
    <w:p w14:paraId="0011A988" w14:textId="77777777" w:rsidR="002C15B7" w:rsidRPr="00313FBA" w:rsidRDefault="002C15B7" w:rsidP="002C15B7">
      <w:pPr>
        <w:ind w:left="720"/>
        <w:rPr>
          <w:rFonts w:asciiTheme="minorHAnsi" w:hAnsiTheme="minorHAnsi" w:cstheme="minorHAnsi"/>
        </w:rPr>
      </w:pPr>
    </w:p>
    <w:p w14:paraId="2D6A3AC3" w14:textId="77777777" w:rsidR="002C15B7" w:rsidRPr="00313FBA" w:rsidRDefault="002C15B7" w:rsidP="002C15B7">
      <w:pPr>
        <w:ind w:left="720"/>
        <w:rPr>
          <w:rFonts w:asciiTheme="minorHAnsi" w:hAnsiTheme="minorHAnsi" w:cstheme="minorHAnsi"/>
        </w:rPr>
      </w:pPr>
    </w:p>
    <w:p w14:paraId="0E775425" w14:textId="77777777" w:rsidR="002C15B7" w:rsidRPr="00313FBA" w:rsidRDefault="002C15B7" w:rsidP="002C15B7">
      <w:pPr>
        <w:ind w:left="720"/>
        <w:rPr>
          <w:rFonts w:asciiTheme="minorHAnsi" w:hAnsiTheme="minorHAnsi" w:cstheme="minorHAnsi"/>
        </w:rPr>
      </w:pPr>
    </w:p>
    <w:p w14:paraId="469144DA" w14:textId="77777777" w:rsidR="002C15B7" w:rsidRPr="00313FBA" w:rsidRDefault="002C15B7" w:rsidP="002C15B7">
      <w:pPr>
        <w:ind w:left="720"/>
        <w:rPr>
          <w:rFonts w:asciiTheme="minorHAnsi" w:hAnsiTheme="minorHAnsi" w:cstheme="minorHAnsi"/>
        </w:rPr>
      </w:pPr>
    </w:p>
    <w:p w14:paraId="226C3F5A" w14:textId="77777777" w:rsidR="002C15B7" w:rsidRPr="00313FBA" w:rsidRDefault="002C15B7" w:rsidP="002C15B7">
      <w:pPr>
        <w:ind w:left="720"/>
        <w:rPr>
          <w:rFonts w:asciiTheme="minorHAnsi" w:hAnsiTheme="minorHAnsi" w:cstheme="minorHAnsi"/>
        </w:rPr>
      </w:pPr>
    </w:p>
    <w:p w14:paraId="4E7E53DF" w14:textId="77777777" w:rsidR="002C15B7" w:rsidRPr="00313FBA" w:rsidRDefault="002C15B7" w:rsidP="002C15B7">
      <w:pPr>
        <w:ind w:left="720"/>
        <w:rPr>
          <w:rFonts w:asciiTheme="minorHAnsi" w:hAnsiTheme="minorHAnsi" w:cstheme="minorHAnsi"/>
        </w:rPr>
      </w:pPr>
    </w:p>
    <w:p w14:paraId="03EE7636" w14:textId="59EDC0D7" w:rsidR="00FE74A4" w:rsidRPr="00313FBA" w:rsidRDefault="00877959" w:rsidP="00573D9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313FBA">
        <w:rPr>
          <w:rFonts w:asciiTheme="minorHAnsi" w:hAnsiTheme="minorHAnsi" w:cstheme="minorHAnsi"/>
          <w:b/>
          <w:bCs/>
        </w:rPr>
        <w:t>Describe</w:t>
      </w:r>
      <w:r w:rsidR="00ED53AF" w:rsidRPr="00313FBA">
        <w:rPr>
          <w:rFonts w:asciiTheme="minorHAnsi" w:hAnsiTheme="minorHAnsi" w:cstheme="minorHAnsi"/>
          <w:b/>
          <w:bCs/>
        </w:rPr>
        <w:t xml:space="preserve"> the tax treatment of p</w:t>
      </w:r>
      <w:r w:rsidR="00D14C15" w:rsidRPr="00313FBA">
        <w:rPr>
          <w:rFonts w:asciiTheme="minorHAnsi" w:hAnsiTheme="minorHAnsi" w:cstheme="minorHAnsi"/>
          <w:b/>
          <w:bCs/>
        </w:rPr>
        <w:t>e</w:t>
      </w:r>
      <w:r w:rsidR="00ED53AF" w:rsidRPr="00313FBA">
        <w:rPr>
          <w:rFonts w:asciiTheme="minorHAnsi" w:hAnsiTheme="minorHAnsi" w:cstheme="minorHAnsi"/>
          <w:b/>
          <w:bCs/>
        </w:rPr>
        <w:t xml:space="preserve">nsion contributions in relation to </w:t>
      </w:r>
      <w:r w:rsidR="000227E9" w:rsidRPr="00313FBA">
        <w:rPr>
          <w:rFonts w:asciiTheme="minorHAnsi" w:hAnsiTheme="minorHAnsi" w:cstheme="minorHAnsi"/>
          <w:b/>
          <w:bCs/>
        </w:rPr>
        <w:t>an employee who is on a short term overseas assignment</w:t>
      </w:r>
      <w:r w:rsidRPr="00313FBA">
        <w:rPr>
          <w:rFonts w:asciiTheme="minorHAnsi" w:hAnsiTheme="minorHAnsi" w:cstheme="minorHAnsi"/>
          <w:b/>
          <w:bCs/>
        </w:rPr>
        <w:t>.</w:t>
      </w:r>
    </w:p>
    <w:p w14:paraId="11C37193" w14:textId="08851DB4" w:rsidR="00877959" w:rsidRPr="00313FBA" w:rsidRDefault="00877959" w:rsidP="00313FBA">
      <w:pPr>
        <w:pStyle w:val="ListParagraph"/>
        <w:ind w:left="720" w:firstLine="0"/>
        <w:jc w:val="right"/>
        <w:rPr>
          <w:rFonts w:asciiTheme="minorHAnsi" w:hAnsiTheme="minorHAnsi" w:cstheme="minorHAnsi"/>
          <w:b/>
          <w:bCs/>
        </w:rPr>
      </w:pPr>
      <w:r w:rsidRPr="00313FBA">
        <w:rPr>
          <w:rFonts w:asciiTheme="minorHAnsi" w:hAnsiTheme="minorHAnsi" w:cstheme="minorHAnsi"/>
          <w:b/>
          <w:bCs/>
        </w:rPr>
        <w:t>(10 marks)</w:t>
      </w:r>
    </w:p>
    <w:p w14:paraId="1B3BFE79" w14:textId="361EB31D" w:rsidR="00E25551" w:rsidRPr="00313FBA" w:rsidRDefault="00E25551" w:rsidP="00E25551">
      <w:pPr>
        <w:rPr>
          <w:rFonts w:asciiTheme="minorHAnsi" w:hAnsiTheme="minorHAnsi" w:cstheme="minorHAnsi"/>
        </w:rPr>
      </w:pPr>
    </w:p>
    <w:p w14:paraId="52CA272A" w14:textId="453A1BD1" w:rsidR="00E25551" w:rsidRPr="00313FBA" w:rsidRDefault="004D5624" w:rsidP="004D5624">
      <w:pPr>
        <w:ind w:left="720"/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Answer should cover:</w:t>
      </w:r>
    </w:p>
    <w:p w14:paraId="24C0F5D2" w14:textId="19A33935" w:rsidR="00E25551" w:rsidRPr="00313FBA" w:rsidRDefault="00E25551" w:rsidP="00E25551">
      <w:pPr>
        <w:rPr>
          <w:rFonts w:asciiTheme="minorHAnsi" w:hAnsiTheme="minorHAnsi" w:cstheme="minorHAnsi"/>
        </w:rPr>
      </w:pPr>
    </w:p>
    <w:p w14:paraId="3F73281D" w14:textId="77777777" w:rsidR="00281D6C" w:rsidRPr="00313FBA" w:rsidRDefault="00514E75" w:rsidP="00281D6C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lang w:val="en-GB"/>
        </w:rPr>
      </w:pPr>
      <w:r w:rsidRPr="00313FBA">
        <w:rPr>
          <w:rFonts w:asciiTheme="minorHAnsi" w:hAnsiTheme="minorHAnsi" w:cstheme="minorHAnsi"/>
        </w:rPr>
        <w:t xml:space="preserve">No restriction </w:t>
      </w:r>
      <w:r w:rsidR="00281D6C" w:rsidRPr="00313FBA">
        <w:rPr>
          <w:rFonts w:asciiTheme="minorHAnsi" w:hAnsiTheme="minorHAnsi" w:cstheme="minorHAnsi"/>
          <w:lang w:val="en-GB"/>
        </w:rPr>
        <w:t>on amount an overseas individual can contribute to a registered pension scheme;</w:t>
      </w:r>
    </w:p>
    <w:p w14:paraId="03B2E9FF" w14:textId="77777777" w:rsidR="00281D6C" w:rsidRPr="00313FBA" w:rsidRDefault="00281D6C" w:rsidP="00281D6C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  <w:lang w:val="en-GB"/>
        </w:rPr>
        <w:t>UK tax relief is only available on any pension contributions made where the individual is a ‘relevant UK individual’ for the tax year in which the contribution is paid;</w:t>
      </w:r>
    </w:p>
    <w:p w14:paraId="25D65769" w14:textId="5B69C4E2" w:rsidR="00E25551" w:rsidRPr="00313FBA" w:rsidRDefault="004D5624" w:rsidP="00281D6C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 xml:space="preserve">UK </w:t>
      </w:r>
      <w:r w:rsidR="00416905" w:rsidRPr="00313FBA">
        <w:rPr>
          <w:rFonts w:asciiTheme="minorHAnsi" w:hAnsiTheme="minorHAnsi" w:cstheme="minorHAnsi"/>
        </w:rPr>
        <w:t xml:space="preserve">relevant individual for a tax year if any of the </w:t>
      </w:r>
      <w:r w:rsidR="004A3B9E" w:rsidRPr="00313FBA">
        <w:rPr>
          <w:rFonts w:asciiTheme="minorHAnsi" w:hAnsiTheme="minorHAnsi" w:cstheme="minorHAnsi"/>
        </w:rPr>
        <w:t>conditions met:</w:t>
      </w:r>
    </w:p>
    <w:p w14:paraId="479EC17C" w14:textId="21B307EA" w:rsidR="004A3B9E" w:rsidRPr="00313FBA" w:rsidRDefault="004D4DB3" w:rsidP="004D4DB3">
      <w:pPr>
        <w:pStyle w:val="ListParagraph"/>
        <w:numPr>
          <w:ilvl w:val="1"/>
          <w:numId w:val="25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t</w:t>
      </w:r>
      <w:r w:rsidR="004A3B9E" w:rsidRPr="00313FBA">
        <w:rPr>
          <w:rFonts w:asciiTheme="minorHAnsi" w:hAnsiTheme="minorHAnsi" w:cstheme="minorHAnsi"/>
        </w:rPr>
        <w:t>hey have ‘relevant UK earnings’ chargeable to Income Tax for that tax year</w:t>
      </w:r>
      <w:r w:rsidRPr="00313FBA">
        <w:rPr>
          <w:rFonts w:asciiTheme="minorHAnsi" w:hAnsiTheme="minorHAnsi" w:cstheme="minorHAnsi"/>
        </w:rPr>
        <w:t>;</w:t>
      </w:r>
    </w:p>
    <w:p w14:paraId="3071922E" w14:textId="6C4370E6" w:rsidR="004A3B9E" w:rsidRPr="00313FBA" w:rsidRDefault="004D4DB3" w:rsidP="004D4DB3">
      <w:pPr>
        <w:pStyle w:val="ListParagraph"/>
        <w:numPr>
          <w:ilvl w:val="1"/>
          <w:numId w:val="25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t</w:t>
      </w:r>
      <w:r w:rsidR="004A3B9E" w:rsidRPr="00313FBA">
        <w:rPr>
          <w:rFonts w:asciiTheme="minorHAnsi" w:hAnsiTheme="minorHAnsi" w:cstheme="minorHAnsi"/>
        </w:rPr>
        <w:t>hey are resident in the UK at some time during that tax year</w:t>
      </w:r>
      <w:r w:rsidRPr="00313FBA">
        <w:rPr>
          <w:rFonts w:asciiTheme="minorHAnsi" w:hAnsiTheme="minorHAnsi" w:cstheme="minorHAnsi"/>
        </w:rPr>
        <w:t>;</w:t>
      </w:r>
    </w:p>
    <w:p w14:paraId="1001CA47" w14:textId="71FD2D5F" w:rsidR="004A3B9E" w:rsidRPr="00313FBA" w:rsidRDefault="004D4DB3" w:rsidP="004D4DB3">
      <w:pPr>
        <w:pStyle w:val="ListParagraph"/>
        <w:numPr>
          <w:ilvl w:val="1"/>
          <w:numId w:val="25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t</w:t>
      </w:r>
      <w:r w:rsidR="004A3B9E" w:rsidRPr="00313FBA">
        <w:rPr>
          <w:rFonts w:asciiTheme="minorHAnsi" w:hAnsiTheme="minorHAnsi" w:cstheme="minorHAnsi"/>
        </w:rPr>
        <w:t xml:space="preserve">hey were resident in the UK at some time during the five tax years immediately before the tax year in </w:t>
      </w:r>
    </w:p>
    <w:p w14:paraId="2FB9B7EC" w14:textId="71AAE36E" w:rsidR="004A3B9E" w:rsidRPr="00313FBA" w:rsidRDefault="004A3B9E" w:rsidP="00BC646B">
      <w:pPr>
        <w:ind w:left="1800"/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question and were also resident in the UK when they joined the pension scheme</w:t>
      </w:r>
      <w:r w:rsidR="008439D9" w:rsidRPr="00313FBA">
        <w:rPr>
          <w:rFonts w:asciiTheme="minorHAnsi" w:hAnsiTheme="minorHAnsi" w:cstheme="minorHAnsi"/>
        </w:rPr>
        <w:t>;</w:t>
      </w:r>
    </w:p>
    <w:p w14:paraId="02D1A012" w14:textId="392196FE" w:rsidR="004A3B9E" w:rsidRPr="00313FBA" w:rsidRDefault="00BC646B" w:rsidP="00BC646B">
      <w:pPr>
        <w:pStyle w:val="ListParagraph"/>
        <w:numPr>
          <w:ilvl w:val="1"/>
          <w:numId w:val="25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t</w:t>
      </w:r>
      <w:r w:rsidR="004A3B9E" w:rsidRPr="00313FBA">
        <w:rPr>
          <w:rFonts w:asciiTheme="minorHAnsi" w:hAnsiTheme="minorHAnsi" w:cstheme="minorHAnsi"/>
        </w:rPr>
        <w:t xml:space="preserve">hey have, or their spouse or civil partner has, general earnings from overseas Crown employment </w:t>
      </w:r>
    </w:p>
    <w:p w14:paraId="7E656E79" w14:textId="53863907" w:rsidR="004A3B9E" w:rsidRPr="00313FBA" w:rsidRDefault="004A3B9E" w:rsidP="00BC646B">
      <w:pPr>
        <w:ind w:left="1800"/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lastRenderedPageBreak/>
        <w:t>subject to UK tax for that tax yea</w:t>
      </w:r>
      <w:r w:rsidR="00BC646B" w:rsidRPr="00313FBA">
        <w:rPr>
          <w:rFonts w:asciiTheme="minorHAnsi" w:hAnsiTheme="minorHAnsi" w:cstheme="minorHAnsi"/>
        </w:rPr>
        <w:t>r;</w:t>
      </w:r>
    </w:p>
    <w:p w14:paraId="12573A45" w14:textId="77777777" w:rsidR="00756034" w:rsidRPr="00313FBA" w:rsidRDefault="00756034" w:rsidP="00756034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lang w:val="en-GB"/>
        </w:rPr>
      </w:pPr>
      <w:r w:rsidRPr="00313FBA">
        <w:rPr>
          <w:rFonts w:asciiTheme="minorHAnsi" w:hAnsiTheme="minorHAnsi" w:cstheme="minorHAnsi"/>
          <w:lang w:val="en-GB"/>
        </w:rPr>
        <w:t>‘Relevant UK earnings’ means any of the following:</w:t>
      </w:r>
    </w:p>
    <w:p w14:paraId="37633665" w14:textId="43E3F230" w:rsidR="00756034" w:rsidRPr="00313FBA" w:rsidRDefault="00756034" w:rsidP="00756034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lang w:val="en-GB"/>
        </w:rPr>
      </w:pPr>
      <w:r w:rsidRPr="00313FBA">
        <w:rPr>
          <w:rFonts w:asciiTheme="minorHAnsi" w:hAnsiTheme="minorHAnsi" w:cstheme="minorHAnsi"/>
          <w:lang w:val="en-GB"/>
        </w:rPr>
        <w:t>Employment income</w:t>
      </w:r>
      <w:r w:rsidR="008439D9" w:rsidRPr="00313FBA">
        <w:rPr>
          <w:rFonts w:asciiTheme="minorHAnsi" w:hAnsiTheme="minorHAnsi" w:cstheme="minorHAnsi"/>
          <w:lang w:val="en-GB"/>
        </w:rPr>
        <w:t>;</w:t>
      </w:r>
    </w:p>
    <w:p w14:paraId="742A858C" w14:textId="1ACF05C3" w:rsidR="00756034" w:rsidRPr="00313FBA" w:rsidRDefault="00756034" w:rsidP="00756034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lang w:val="en-GB"/>
        </w:rPr>
      </w:pPr>
      <w:r w:rsidRPr="00313FBA">
        <w:rPr>
          <w:rFonts w:asciiTheme="minorHAnsi" w:hAnsiTheme="minorHAnsi" w:cstheme="minorHAnsi"/>
          <w:lang w:val="en-GB"/>
        </w:rPr>
        <w:t>Patent income</w:t>
      </w:r>
      <w:r w:rsidR="008439D9" w:rsidRPr="00313FBA">
        <w:rPr>
          <w:rFonts w:asciiTheme="minorHAnsi" w:hAnsiTheme="minorHAnsi" w:cstheme="minorHAnsi"/>
          <w:lang w:val="en-GB"/>
        </w:rPr>
        <w:t>;</w:t>
      </w:r>
    </w:p>
    <w:p w14:paraId="2C89F178" w14:textId="131CDA04" w:rsidR="00D6261E" w:rsidRPr="00313FBA" w:rsidRDefault="00756034" w:rsidP="00064E71">
      <w:pPr>
        <w:pStyle w:val="ListParagraph"/>
        <w:numPr>
          <w:ilvl w:val="1"/>
          <w:numId w:val="30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  <w:lang w:val="en-GB"/>
        </w:rPr>
        <w:t>Income chargeable under Part 2 or 3 of the Income Tax (Trading and Other Income) Act 2005</w:t>
      </w:r>
      <w:r w:rsidR="00064E71" w:rsidRPr="00313FBA">
        <w:rPr>
          <w:rFonts w:asciiTheme="minorHAnsi" w:hAnsiTheme="minorHAnsi" w:cstheme="minorHAnsi"/>
          <w:lang w:val="en-GB"/>
        </w:rPr>
        <w:t xml:space="preserve"> </w:t>
      </w:r>
      <w:r w:rsidRPr="00313FBA">
        <w:rPr>
          <w:rFonts w:asciiTheme="minorHAnsi" w:hAnsiTheme="minorHAnsi" w:cstheme="minorHAnsi"/>
          <w:lang w:val="en-GB"/>
        </w:rPr>
        <w:t>and is immediately derived from the carrying on or exercise of a trade, profession or vocation or the</w:t>
      </w:r>
      <w:r w:rsidR="00064E71" w:rsidRPr="00313FBA">
        <w:rPr>
          <w:rFonts w:asciiTheme="minorHAnsi" w:hAnsiTheme="minorHAnsi" w:cstheme="minorHAnsi"/>
          <w:lang w:val="en-GB"/>
        </w:rPr>
        <w:t xml:space="preserve"> </w:t>
      </w:r>
      <w:r w:rsidRPr="00313FBA">
        <w:rPr>
          <w:rFonts w:asciiTheme="minorHAnsi" w:hAnsiTheme="minorHAnsi" w:cstheme="minorHAnsi"/>
          <w:lang w:val="en-GB"/>
        </w:rPr>
        <w:t>carrying on of a UK or EEA furnished holiday lettings business (whether individually or as a partner</w:t>
      </w:r>
      <w:r w:rsidR="00064E71" w:rsidRPr="00313FBA">
        <w:rPr>
          <w:rFonts w:asciiTheme="minorHAnsi" w:hAnsiTheme="minorHAnsi" w:cstheme="minorHAnsi"/>
          <w:lang w:val="en-GB"/>
        </w:rPr>
        <w:t xml:space="preserve"> </w:t>
      </w:r>
      <w:r w:rsidRPr="00313FBA">
        <w:rPr>
          <w:rFonts w:asciiTheme="minorHAnsi" w:hAnsiTheme="minorHAnsi" w:cstheme="minorHAnsi"/>
          <w:lang w:val="en-GB"/>
        </w:rPr>
        <w:t>acting personally in a partnership)</w:t>
      </w:r>
      <w:r w:rsidR="008439D9" w:rsidRPr="00313FBA">
        <w:rPr>
          <w:rFonts w:asciiTheme="minorHAnsi" w:hAnsiTheme="minorHAnsi" w:cstheme="minorHAnsi"/>
          <w:lang w:val="en-GB"/>
        </w:rPr>
        <w:t>;</w:t>
      </w:r>
    </w:p>
    <w:p w14:paraId="53B63D65" w14:textId="79706478" w:rsidR="00C459D8" w:rsidRPr="00313FBA" w:rsidRDefault="00C459D8" w:rsidP="004A2390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annual limit for contributions eligible for tax relief is the greater of the individual’s relevant UK earnings or £3,600</w:t>
      </w:r>
      <w:r w:rsidR="004A2390" w:rsidRPr="00313FBA">
        <w:rPr>
          <w:rFonts w:asciiTheme="minorHAnsi" w:hAnsiTheme="minorHAnsi" w:cstheme="minorHAnsi"/>
        </w:rPr>
        <w:t>;</w:t>
      </w:r>
    </w:p>
    <w:p w14:paraId="4498D1EB" w14:textId="32F4EE8D" w:rsidR="00C459D8" w:rsidRPr="00313FBA" w:rsidRDefault="004A2390" w:rsidP="00C459D8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w</w:t>
      </w:r>
      <w:r w:rsidR="00C459D8" w:rsidRPr="00313FBA">
        <w:rPr>
          <w:rFonts w:asciiTheme="minorHAnsi" w:hAnsiTheme="minorHAnsi" w:cstheme="minorHAnsi"/>
        </w:rPr>
        <w:t>here relevant UK earnings are not taxable in the UK because of a ‘Double Taxation Agreement between</w:t>
      </w:r>
      <w:r w:rsidRPr="00313FBA">
        <w:rPr>
          <w:rFonts w:asciiTheme="minorHAnsi" w:hAnsiTheme="minorHAnsi" w:cstheme="minorHAnsi"/>
        </w:rPr>
        <w:t xml:space="preserve"> </w:t>
      </w:r>
      <w:r w:rsidR="00C459D8" w:rsidRPr="00313FBA">
        <w:rPr>
          <w:rFonts w:asciiTheme="minorHAnsi" w:hAnsiTheme="minorHAnsi" w:cstheme="minorHAnsi"/>
        </w:rPr>
        <w:t>the UK and the country of residence, those earnings are not regarded as chargeable to Income Tax and so</w:t>
      </w:r>
      <w:r w:rsidRPr="00313FBA">
        <w:rPr>
          <w:rFonts w:asciiTheme="minorHAnsi" w:hAnsiTheme="minorHAnsi" w:cstheme="minorHAnsi"/>
        </w:rPr>
        <w:t xml:space="preserve"> </w:t>
      </w:r>
      <w:r w:rsidR="00C459D8" w:rsidRPr="00313FBA">
        <w:rPr>
          <w:rFonts w:asciiTheme="minorHAnsi" w:hAnsiTheme="minorHAnsi" w:cstheme="minorHAnsi"/>
        </w:rPr>
        <w:t>do not count towards the annual limit for relief</w:t>
      </w:r>
      <w:r w:rsidRPr="00313FBA">
        <w:rPr>
          <w:rFonts w:asciiTheme="minorHAnsi" w:hAnsiTheme="minorHAnsi" w:cstheme="minorHAnsi"/>
        </w:rPr>
        <w:t>;</w:t>
      </w:r>
    </w:p>
    <w:p w14:paraId="5EF16A98" w14:textId="35B9F25F" w:rsidR="008439D9" w:rsidRPr="00313FBA" w:rsidRDefault="00C459D8" w:rsidP="00C459D8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Relevant UK individuals are subject to the Annual Allowance (AA) and the Lifetime Allowance (LTA).</w:t>
      </w:r>
    </w:p>
    <w:p w14:paraId="4BC49DA7" w14:textId="77777777" w:rsidR="00064E71" w:rsidRPr="00313FBA" w:rsidRDefault="00064E71" w:rsidP="00064E71">
      <w:pPr>
        <w:rPr>
          <w:rFonts w:asciiTheme="minorHAnsi" w:hAnsiTheme="minorHAnsi" w:cstheme="minorHAnsi"/>
        </w:rPr>
      </w:pPr>
    </w:p>
    <w:p w14:paraId="6E8A2D2B" w14:textId="5FA1FEEA" w:rsidR="00D6261E" w:rsidRPr="00313FBA" w:rsidRDefault="00D6261E" w:rsidP="00D6261E">
      <w:pPr>
        <w:ind w:left="720"/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Relevant section of the manual is Part 6 Chapter 1.1.</w:t>
      </w:r>
    </w:p>
    <w:p w14:paraId="23DCF405" w14:textId="77777777" w:rsidR="00D6261E" w:rsidRPr="00313FBA" w:rsidRDefault="00D6261E" w:rsidP="00D6261E">
      <w:pPr>
        <w:ind w:left="1080"/>
        <w:rPr>
          <w:rFonts w:asciiTheme="minorHAnsi" w:hAnsiTheme="minorHAnsi" w:cstheme="minorHAnsi"/>
        </w:rPr>
      </w:pPr>
    </w:p>
    <w:p w14:paraId="0A5E3D17" w14:textId="77777777" w:rsidR="00E25551" w:rsidRPr="00313FBA" w:rsidRDefault="00E25551" w:rsidP="00E25551">
      <w:pPr>
        <w:rPr>
          <w:rFonts w:asciiTheme="minorHAnsi" w:hAnsiTheme="minorHAnsi" w:cstheme="minorHAnsi"/>
          <w:b/>
          <w:bCs/>
        </w:rPr>
      </w:pPr>
    </w:p>
    <w:p w14:paraId="567CA923" w14:textId="1364250F" w:rsidR="00C5497C" w:rsidRPr="00313FBA" w:rsidRDefault="004E7269" w:rsidP="00573D9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313FBA">
        <w:rPr>
          <w:rFonts w:asciiTheme="minorHAnsi" w:hAnsiTheme="minorHAnsi" w:cstheme="minorHAnsi"/>
          <w:b/>
          <w:bCs/>
        </w:rPr>
        <w:t xml:space="preserve">Outline the issues faced by </w:t>
      </w:r>
      <w:r w:rsidR="00441E99" w:rsidRPr="00313FBA">
        <w:rPr>
          <w:rFonts w:asciiTheme="minorHAnsi" w:hAnsiTheme="minorHAnsi" w:cstheme="minorHAnsi"/>
          <w:b/>
          <w:bCs/>
        </w:rPr>
        <w:t xml:space="preserve">pensioners of a scheme who are resident overseas, and the </w:t>
      </w:r>
      <w:r w:rsidR="004A0BA1" w:rsidRPr="00313FBA">
        <w:rPr>
          <w:rFonts w:asciiTheme="minorHAnsi" w:hAnsiTheme="minorHAnsi" w:cstheme="minorHAnsi"/>
          <w:b/>
          <w:bCs/>
        </w:rPr>
        <w:t xml:space="preserve">tax treatment of their benefits and pension in payment </w:t>
      </w:r>
      <w:r w:rsidR="00965E8B" w:rsidRPr="00313FBA">
        <w:rPr>
          <w:rFonts w:asciiTheme="minorHAnsi" w:hAnsiTheme="minorHAnsi" w:cstheme="minorHAnsi"/>
          <w:b/>
          <w:bCs/>
        </w:rPr>
        <w:t>when they retire from the scheme.</w:t>
      </w:r>
    </w:p>
    <w:p w14:paraId="70170BD9" w14:textId="613B80DF" w:rsidR="00F85F35" w:rsidRPr="00313FBA" w:rsidRDefault="00F85F35" w:rsidP="00313FBA">
      <w:pPr>
        <w:pStyle w:val="ListParagraph"/>
        <w:ind w:left="720" w:firstLine="0"/>
        <w:jc w:val="right"/>
        <w:rPr>
          <w:rFonts w:asciiTheme="minorHAnsi" w:hAnsiTheme="minorHAnsi" w:cstheme="minorHAnsi"/>
          <w:b/>
          <w:bCs/>
        </w:rPr>
      </w:pPr>
      <w:r w:rsidRPr="00313FBA">
        <w:rPr>
          <w:rFonts w:asciiTheme="minorHAnsi" w:hAnsiTheme="minorHAnsi" w:cstheme="minorHAnsi"/>
          <w:b/>
          <w:bCs/>
        </w:rPr>
        <w:t>(10 marks)</w:t>
      </w:r>
    </w:p>
    <w:p w14:paraId="07717F5C" w14:textId="77777777" w:rsidR="00C5497C" w:rsidRPr="00313FBA" w:rsidRDefault="00C5497C" w:rsidP="00573D92">
      <w:pPr>
        <w:rPr>
          <w:rFonts w:asciiTheme="minorHAnsi" w:hAnsiTheme="minorHAnsi" w:cstheme="minorHAnsi"/>
        </w:rPr>
      </w:pPr>
    </w:p>
    <w:p w14:paraId="44A05D0A" w14:textId="0382B807" w:rsidR="00C5497C" w:rsidRPr="00313FBA" w:rsidRDefault="0012359B" w:rsidP="005C6380">
      <w:pPr>
        <w:ind w:firstLine="720"/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Answer should cover:</w:t>
      </w:r>
    </w:p>
    <w:p w14:paraId="40DE5FD9" w14:textId="3F5D7545" w:rsidR="00965E8B" w:rsidRPr="00313FBA" w:rsidRDefault="00965E8B" w:rsidP="00965E8B">
      <w:pPr>
        <w:ind w:left="720"/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  <w:i/>
          <w:iCs/>
        </w:rPr>
        <w:t>Issues</w:t>
      </w:r>
      <w:r w:rsidR="005C6380" w:rsidRPr="00313FBA">
        <w:rPr>
          <w:rFonts w:asciiTheme="minorHAnsi" w:hAnsiTheme="minorHAnsi" w:cstheme="minorHAnsi"/>
          <w:i/>
          <w:iCs/>
        </w:rPr>
        <w:t xml:space="preserve"> (5 marks)</w:t>
      </w:r>
      <w:r w:rsidRPr="00313FBA">
        <w:rPr>
          <w:rFonts w:asciiTheme="minorHAnsi" w:hAnsiTheme="minorHAnsi" w:cstheme="minorHAnsi"/>
        </w:rPr>
        <w:t>:</w:t>
      </w:r>
    </w:p>
    <w:p w14:paraId="1C6746D1" w14:textId="01A922DA" w:rsidR="001763B8" w:rsidRPr="00313FBA" w:rsidRDefault="001B617C" w:rsidP="00965E8B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w</w:t>
      </w:r>
      <w:r w:rsidR="001763B8" w:rsidRPr="00313FBA">
        <w:rPr>
          <w:rFonts w:asciiTheme="minorHAnsi" w:hAnsiTheme="minorHAnsi" w:cstheme="minorHAnsi"/>
        </w:rPr>
        <w:t xml:space="preserve">hich </w:t>
      </w:r>
      <w:r w:rsidR="00965E8B" w:rsidRPr="00313FBA">
        <w:rPr>
          <w:rFonts w:asciiTheme="minorHAnsi" w:hAnsiTheme="minorHAnsi" w:cstheme="minorHAnsi"/>
        </w:rPr>
        <w:t>country’s social security system the member belongs to</w:t>
      </w:r>
      <w:r w:rsidR="001763B8" w:rsidRPr="00313FBA">
        <w:rPr>
          <w:rFonts w:asciiTheme="minorHAnsi" w:hAnsiTheme="minorHAnsi" w:cstheme="minorHAnsi"/>
        </w:rPr>
        <w:t>:</w:t>
      </w:r>
    </w:p>
    <w:p w14:paraId="35CEF096" w14:textId="77777777" w:rsidR="001B617C" w:rsidRPr="00313FBA" w:rsidRDefault="00965E8B" w:rsidP="001763B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in which currency should the pension be paid</w:t>
      </w:r>
      <w:r w:rsidR="001B617C" w:rsidRPr="00313FBA">
        <w:rPr>
          <w:rFonts w:asciiTheme="minorHAnsi" w:hAnsiTheme="minorHAnsi" w:cstheme="minorHAnsi"/>
        </w:rPr>
        <w:t>;</w:t>
      </w:r>
    </w:p>
    <w:p w14:paraId="351938FC" w14:textId="77777777" w:rsidR="00EE74DA" w:rsidRPr="00313FBA" w:rsidRDefault="00965E8B" w:rsidP="001B617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 xml:space="preserve">trustees may insist overseas pensioner maintains </w:t>
      </w:r>
      <w:r w:rsidR="001B617C" w:rsidRPr="00313FBA">
        <w:rPr>
          <w:rFonts w:asciiTheme="minorHAnsi" w:hAnsiTheme="minorHAnsi" w:cstheme="minorHAnsi"/>
        </w:rPr>
        <w:t>U</w:t>
      </w:r>
      <w:r w:rsidRPr="00313FBA">
        <w:rPr>
          <w:rFonts w:asciiTheme="minorHAnsi" w:hAnsiTheme="minorHAnsi" w:cstheme="minorHAnsi"/>
        </w:rPr>
        <w:t xml:space="preserve">K bank account </w:t>
      </w:r>
      <w:r w:rsidR="001B617C" w:rsidRPr="00313FBA">
        <w:rPr>
          <w:rFonts w:asciiTheme="minorHAnsi" w:hAnsiTheme="minorHAnsi" w:cstheme="minorHAnsi"/>
        </w:rPr>
        <w:t xml:space="preserve">to receive payments </w:t>
      </w:r>
      <w:r w:rsidRPr="00313FBA">
        <w:rPr>
          <w:rFonts w:asciiTheme="minorHAnsi" w:hAnsiTheme="minorHAnsi" w:cstheme="minorHAnsi"/>
        </w:rPr>
        <w:t>in sterling</w:t>
      </w:r>
      <w:r w:rsidR="001B617C" w:rsidRPr="00313FBA">
        <w:rPr>
          <w:rFonts w:asciiTheme="minorHAnsi" w:hAnsiTheme="minorHAnsi" w:cstheme="minorHAnsi"/>
        </w:rPr>
        <w:t>;</w:t>
      </w:r>
    </w:p>
    <w:p w14:paraId="1E84B1F3" w14:textId="1412B591" w:rsidR="00965E8B" w:rsidRPr="00313FBA" w:rsidRDefault="00EE74DA" w:rsidP="00D112C6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 xml:space="preserve">where payments converted into </w:t>
      </w:r>
      <w:r w:rsidR="00D112C6" w:rsidRPr="00313FBA">
        <w:rPr>
          <w:rFonts w:asciiTheme="minorHAnsi" w:hAnsiTheme="minorHAnsi" w:cstheme="minorHAnsi"/>
        </w:rPr>
        <w:t xml:space="preserve">overseas currency, </w:t>
      </w:r>
      <w:r w:rsidR="00965E8B" w:rsidRPr="00313FBA">
        <w:rPr>
          <w:rFonts w:asciiTheme="minorHAnsi" w:hAnsiTheme="minorHAnsi" w:cstheme="minorHAnsi"/>
        </w:rPr>
        <w:t>associated commission costs may or may not be deductible from the member’s pension</w:t>
      </w:r>
      <w:r w:rsidR="00D112C6" w:rsidRPr="00313FBA">
        <w:rPr>
          <w:rFonts w:asciiTheme="minorHAnsi" w:hAnsiTheme="minorHAnsi" w:cstheme="minorHAnsi"/>
        </w:rPr>
        <w:t xml:space="preserve"> </w:t>
      </w:r>
      <w:r w:rsidR="00E3633B" w:rsidRPr="00313FBA">
        <w:rPr>
          <w:rFonts w:asciiTheme="minorHAnsi" w:hAnsiTheme="minorHAnsi" w:cstheme="minorHAnsi"/>
        </w:rPr>
        <w:t>–</w:t>
      </w:r>
      <w:r w:rsidR="00D112C6" w:rsidRPr="00313FBA">
        <w:rPr>
          <w:rFonts w:asciiTheme="minorHAnsi" w:hAnsiTheme="minorHAnsi" w:cstheme="minorHAnsi"/>
        </w:rPr>
        <w:t xml:space="preserve"> </w:t>
      </w:r>
      <w:r w:rsidR="00965E8B" w:rsidRPr="00313FBA">
        <w:rPr>
          <w:rFonts w:asciiTheme="minorHAnsi" w:hAnsiTheme="minorHAnsi" w:cstheme="minorHAnsi"/>
        </w:rPr>
        <w:t>depend</w:t>
      </w:r>
      <w:r w:rsidR="00E3633B" w:rsidRPr="00313FBA">
        <w:rPr>
          <w:rFonts w:asciiTheme="minorHAnsi" w:hAnsiTheme="minorHAnsi" w:cstheme="minorHAnsi"/>
        </w:rPr>
        <w:t xml:space="preserve">s </w:t>
      </w:r>
      <w:r w:rsidR="00965E8B" w:rsidRPr="00313FBA">
        <w:rPr>
          <w:rFonts w:asciiTheme="minorHAnsi" w:hAnsiTheme="minorHAnsi" w:cstheme="minorHAnsi"/>
        </w:rPr>
        <w:t>on the rules of the scheme</w:t>
      </w:r>
      <w:r w:rsidR="00E3633B" w:rsidRPr="00313FBA">
        <w:rPr>
          <w:rFonts w:asciiTheme="minorHAnsi" w:hAnsiTheme="minorHAnsi" w:cstheme="minorHAnsi"/>
        </w:rPr>
        <w:t>;</w:t>
      </w:r>
    </w:p>
    <w:p w14:paraId="63AB7817" w14:textId="106047B2" w:rsidR="00965E8B" w:rsidRPr="00313FBA" w:rsidRDefault="00965E8B" w:rsidP="00965E8B">
      <w:pPr>
        <w:ind w:left="720"/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  <w:i/>
          <w:iCs/>
        </w:rPr>
        <w:t>Tax Treatment</w:t>
      </w:r>
      <w:r w:rsidR="005C6380" w:rsidRPr="00313FBA">
        <w:rPr>
          <w:rFonts w:asciiTheme="minorHAnsi" w:hAnsiTheme="minorHAnsi" w:cstheme="minorHAnsi"/>
          <w:i/>
          <w:iCs/>
        </w:rPr>
        <w:t xml:space="preserve"> (5 marks)</w:t>
      </w:r>
      <w:r w:rsidR="00E3633B" w:rsidRPr="00313FBA">
        <w:rPr>
          <w:rFonts w:asciiTheme="minorHAnsi" w:hAnsiTheme="minorHAnsi" w:cstheme="minorHAnsi"/>
        </w:rPr>
        <w:t>:</w:t>
      </w:r>
    </w:p>
    <w:p w14:paraId="3D307BF3" w14:textId="26CBF6D3" w:rsidR="00965E8B" w:rsidRPr="00313FBA" w:rsidRDefault="00965E8B" w:rsidP="00E3633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 xml:space="preserve">enhancements to the LTA </w:t>
      </w:r>
      <w:r w:rsidR="005235EF" w:rsidRPr="00313FBA">
        <w:rPr>
          <w:rFonts w:asciiTheme="minorHAnsi" w:hAnsiTheme="minorHAnsi" w:cstheme="minorHAnsi"/>
        </w:rPr>
        <w:t>due to</w:t>
      </w:r>
      <w:r w:rsidRPr="00313FBA">
        <w:rPr>
          <w:rFonts w:asciiTheme="minorHAnsi" w:hAnsiTheme="minorHAnsi" w:cstheme="minorHAnsi"/>
        </w:rPr>
        <w:t xml:space="preserve"> periods of </w:t>
      </w:r>
      <w:r w:rsidR="00A2259D" w:rsidRPr="00313FBA">
        <w:rPr>
          <w:rFonts w:asciiTheme="minorHAnsi" w:hAnsiTheme="minorHAnsi" w:cstheme="minorHAnsi"/>
        </w:rPr>
        <w:t>non-UK</w:t>
      </w:r>
      <w:r w:rsidRPr="00313FBA">
        <w:rPr>
          <w:rFonts w:asciiTheme="minorHAnsi" w:hAnsiTheme="minorHAnsi" w:cstheme="minorHAnsi"/>
        </w:rPr>
        <w:t xml:space="preserve"> residency must be taken into account when testing the benefits against available LTA.</w:t>
      </w:r>
      <w:r w:rsidR="005235EF" w:rsidRPr="00313FBA">
        <w:rPr>
          <w:rFonts w:asciiTheme="minorHAnsi" w:hAnsiTheme="minorHAnsi" w:cstheme="minorHAnsi"/>
        </w:rPr>
        <w:t>;</w:t>
      </w:r>
    </w:p>
    <w:p w14:paraId="2E3314BD" w14:textId="77777777" w:rsidR="002624DE" w:rsidRPr="00313FBA" w:rsidRDefault="00965E8B" w:rsidP="002624DE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 xml:space="preserve">scheme </w:t>
      </w:r>
      <w:r w:rsidR="005235EF" w:rsidRPr="00313FBA">
        <w:rPr>
          <w:rFonts w:asciiTheme="minorHAnsi" w:hAnsiTheme="minorHAnsi" w:cstheme="minorHAnsi"/>
        </w:rPr>
        <w:t>must</w:t>
      </w:r>
      <w:r w:rsidRPr="00313FBA">
        <w:rPr>
          <w:rFonts w:asciiTheme="minorHAnsi" w:hAnsiTheme="minorHAnsi" w:cstheme="minorHAnsi"/>
        </w:rPr>
        <w:t xml:space="preserve"> provide member with a statement of </w:t>
      </w:r>
      <w:r w:rsidR="005235EF" w:rsidRPr="00313FBA">
        <w:rPr>
          <w:rFonts w:asciiTheme="minorHAnsi" w:hAnsiTheme="minorHAnsi" w:cstheme="minorHAnsi"/>
        </w:rPr>
        <w:t>%</w:t>
      </w:r>
      <w:r w:rsidRPr="00313FBA">
        <w:rPr>
          <w:rFonts w:asciiTheme="minorHAnsi" w:hAnsiTheme="minorHAnsi" w:cstheme="minorHAnsi"/>
        </w:rPr>
        <w:t xml:space="preserve"> of standard LTA used up under the scheme, within three months of the BCE and annually thereafter, until member </w:t>
      </w:r>
      <w:r w:rsidR="002624DE" w:rsidRPr="00313FBA">
        <w:rPr>
          <w:rFonts w:asciiTheme="minorHAnsi" w:hAnsiTheme="minorHAnsi" w:cstheme="minorHAnsi"/>
        </w:rPr>
        <w:t>attains</w:t>
      </w:r>
      <w:r w:rsidRPr="00313FBA">
        <w:rPr>
          <w:rFonts w:asciiTheme="minorHAnsi" w:hAnsiTheme="minorHAnsi" w:cstheme="minorHAnsi"/>
        </w:rPr>
        <w:t xml:space="preserve"> age 75</w:t>
      </w:r>
      <w:r w:rsidR="002624DE" w:rsidRPr="00313FBA">
        <w:rPr>
          <w:rFonts w:asciiTheme="minorHAnsi" w:hAnsiTheme="minorHAnsi" w:cstheme="minorHAnsi"/>
        </w:rPr>
        <w:t>;</w:t>
      </w:r>
    </w:p>
    <w:p w14:paraId="6D62FB1C" w14:textId="48A78ECA" w:rsidR="006B1D7A" w:rsidRPr="00313FBA" w:rsidRDefault="002624DE" w:rsidP="002624DE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i</w:t>
      </w:r>
      <w:r w:rsidR="00965E8B" w:rsidRPr="00313FBA">
        <w:rPr>
          <w:rFonts w:asciiTheme="minorHAnsi" w:hAnsiTheme="minorHAnsi" w:cstheme="minorHAnsi"/>
        </w:rPr>
        <w:t xml:space="preserve">f </w:t>
      </w:r>
      <w:r w:rsidRPr="00313FBA">
        <w:rPr>
          <w:rFonts w:asciiTheme="minorHAnsi" w:hAnsiTheme="minorHAnsi" w:cstheme="minorHAnsi"/>
        </w:rPr>
        <w:t>LTA</w:t>
      </w:r>
      <w:r w:rsidR="00965E8B" w:rsidRPr="00313FBA">
        <w:rPr>
          <w:rFonts w:asciiTheme="minorHAnsi" w:hAnsiTheme="minorHAnsi" w:cstheme="minorHAnsi"/>
        </w:rPr>
        <w:t xml:space="preserve"> charge is payable, Scheme Administrator </w:t>
      </w:r>
      <w:r w:rsidRPr="00313FBA">
        <w:rPr>
          <w:rFonts w:asciiTheme="minorHAnsi" w:hAnsiTheme="minorHAnsi" w:cstheme="minorHAnsi"/>
        </w:rPr>
        <w:t>must</w:t>
      </w:r>
      <w:r w:rsidR="00965E8B" w:rsidRPr="00313FBA">
        <w:rPr>
          <w:rFonts w:asciiTheme="minorHAnsi" w:hAnsiTheme="minorHAnsi" w:cstheme="minorHAnsi"/>
        </w:rPr>
        <w:t xml:space="preserve"> provide</w:t>
      </w:r>
      <w:r w:rsidR="009C665B" w:rsidRPr="00313FBA">
        <w:rPr>
          <w:rFonts w:asciiTheme="minorHAnsi" w:hAnsiTheme="minorHAnsi" w:cstheme="minorHAnsi"/>
        </w:rPr>
        <w:t xml:space="preserve"> member with</w:t>
      </w:r>
      <w:r w:rsidR="00965E8B" w:rsidRPr="00313FBA">
        <w:rPr>
          <w:rFonts w:asciiTheme="minorHAnsi" w:hAnsiTheme="minorHAnsi" w:cstheme="minorHAnsi"/>
        </w:rPr>
        <w:t xml:space="preserve"> details of</w:t>
      </w:r>
      <w:r w:rsidR="006B1D7A" w:rsidRPr="00313FBA">
        <w:rPr>
          <w:rFonts w:asciiTheme="minorHAnsi" w:hAnsiTheme="minorHAnsi" w:cstheme="minorHAnsi"/>
        </w:rPr>
        <w:t>:</w:t>
      </w:r>
    </w:p>
    <w:p w14:paraId="71E9077F" w14:textId="77777777" w:rsidR="006B1D7A" w:rsidRPr="00313FBA" w:rsidRDefault="00965E8B" w:rsidP="006B1D7A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the chargeable amount</w:t>
      </w:r>
      <w:r w:rsidR="006B1D7A" w:rsidRPr="00313FBA">
        <w:rPr>
          <w:rFonts w:asciiTheme="minorHAnsi" w:hAnsiTheme="minorHAnsi" w:cstheme="minorHAnsi"/>
        </w:rPr>
        <w:t>;</w:t>
      </w:r>
    </w:p>
    <w:p w14:paraId="53732393" w14:textId="77777777" w:rsidR="006B1D7A" w:rsidRPr="00313FBA" w:rsidRDefault="00965E8B" w:rsidP="006B1D7A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how it was calculated</w:t>
      </w:r>
      <w:r w:rsidR="006B1D7A" w:rsidRPr="00313FBA">
        <w:rPr>
          <w:rFonts w:asciiTheme="minorHAnsi" w:hAnsiTheme="minorHAnsi" w:cstheme="minorHAnsi"/>
        </w:rPr>
        <w:t>;</w:t>
      </w:r>
    </w:p>
    <w:p w14:paraId="6DC53602" w14:textId="74977474" w:rsidR="009C665B" w:rsidRPr="00313FBA" w:rsidRDefault="00965E8B" w:rsidP="006B1D7A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what the tax charge was</w:t>
      </w:r>
      <w:r w:rsidR="00516674" w:rsidRPr="00313FBA">
        <w:rPr>
          <w:rFonts w:asciiTheme="minorHAnsi" w:hAnsiTheme="minorHAnsi" w:cstheme="minorHAnsi"/>
        </w:rPr>
        <w:t>;</w:t>
      </w:r>
    </w:p>
    <w:p w14:paraId="6757BAA0" w14:textId="46B79A86" w:rsidR="00965E8B" w:rsidRPr="00313FBA" w:rsidRDefault="00965E8B" w:rsidP="006B1D7A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whether it has been paid</w:t>
      </w:r>
      <w:r w:rsidR="009C665B" w:rsidRPr="00313FBA">
        <w:rPr>
          <w:rFonts w:asciiTheme="minorHAnsi" w:hAnsiTheme="minorHAnsi" w:cstheme="minorHAnsi"/>
        </w:rPr>
        <w:t>;</w:t>
      </w:r>
    </w:p>
    <w:p w14:paraId="7F6A4DFE" w14:textId="77777777" w:rsidR="009C665B" w:rsidRPr="00313FBA" w:rsidRDefault="009C665B" w:rsidP="009C665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 xml:space="preserve">Usually, </w:t>
      </w:r>
      <w:r w:rsidR="00965E8B" w:rsidRPr="00313FBA">
        <w:rPr>
          <w:rFonts w:asciiTheme="minorHAnsi" w:hAnsiTheme="minorHAnsi" w:cstheme="minorHAnsi"/>
        </w:rPr>
        <w:t>payment of pensions to a foreign country is permitted</w:t>
      </w:r>
      <w:r w:rsidRPr="00313FBA">
        <w:rPr>
          <w:rFonts w:asciiTheme="minorHAnsi" w:hAnsiTheme="minorHAnsi" w:cstheme="minorHAnsi"/>
        </w:rPr>
        <w:t>;</w:t>
      </w:r>
    </w:p>
    <w:p w14:paraId="2EB1D46F" w14:textId="77777777" w:rsidR="009C665B" w:rsidRPr="00313FBA" w:rsidRDefault="00965E8B" w:rsidP="009C665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Double Taxation Agreements (DTAs) ensure that pensions are not taxed twice</w:t>
      </w:r>
      <w:r w:rsidR="009C665B" w:rsidRPr="00313FBA">
        <w:rPr>
          <w:rFonts w:asciiTheme="minorHAnsi" w:hAnsiTheme="minorHAnsi" w:cstheme="minorHAnsi"/>
        </w:rPr>
        <w:t>;</w:t>
      </w:r>
    </w:p>
    <w:p w14:paraId="6944ADC9" w14:textId="39A2AA2A" w:rsidR="009C665B" w:rsidRPr="00313FBA" w:rsidRDefault="00965E8B" w:rsidP="009C665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 xml:space="preserve">DTAs </w:t>
      </w:r>
      <w:r w:rsidR="009C665B" w:rsidRPr="00313FBA">
        <w:rPr>
          <w:rFonts w:asciiTheme="minorHAnsi" w:hAnsiTheme="minorHAnsi" w:cstheme="minorHAnsi"/>
        </w:rPr>
        <w:t xml:space="preserve">exist </w:t>
      </w:r>
      <w:r w:rsidRPr="00313FBA">
        <w:rPr>
          <w:rFonts w:asciiTheme="minorHAnsi" w:hAnsiTheme="minorHAnsi" w:cstheme="minorHAnsi"/>
        </w:rPr>
        <w:t>between most industrialised countries covering salaries, dividends, royalties and other payments including pensions</w:t>
      </w:r>
      <w:r w:rsidR="00516674" w:rsidRPr="00313FBA">
        <w:rPr>
          <w:rFonts w:asciiTheme="minorHAnsi" w:hAnsiTheme="minorHAnsi" w:cstheme="minorHAnsi"/>
        </w:rPr>
        <w:t>;</w:t>
      </w:r>
    </w:p>
    <w:p w14:paraId="22D17C0D" w14:textId="31EBD101" w:rsidR="00CB2B12" w:rsidRPr="00313FBA" w:rsidRDefault="00965E8B" w:rsidP="009C665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In most cases, but not all, the pension is paid gross from the country where the scheme is located and is taxable in the country where it is received.</w:t>
      </w:r>
    </w:p>
    <w:p w14:paraId="3EBDE051" w14:textId="77777777" w:rsidR="009C665B" w:rsidRPr="00313FBA" w:rsidRDefault="009C665B" w:rsidP="009C665B">
      <w:pPr>
        <w:pStyle w:val="ListParagraph"/>
        <w:ind w:left="1080" w:firstLine="0"/>
        <w:rPr>
          <w:rFonts w:asciiTheme="minorHAnsi" w:hAnsiTheme="minorHAnsi" w:cstheme="minorHAnsi"/>
        </w:rPr>
      </w:pPr>
    </w:p>
    <w:p w14:paraId="74B1B25A" w14:textId="126C23A8" w:rsidR="00C5497C" w:rsidRPr="00313FBA" w:rsidRDefault="00CB2B12" w:rsidP="00CB2B12">
      <w:pPr>
        <w:ind w:left="720"/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Relevant section of the manual is Part 6 Chapter 1.</w:t>
      </w:r>
      <w:r w:rsidR="00407521" w:rsidRPr="00313FBA">
        <w:rPr>
          <w:rFonts w:asciiTheme="minorHAnsi" w:hAnsiTheme="minorHAnsi" w:cstheme="minorHAnsi"/>
        </w:rPr>
        <w:t>5</w:t>
      </w:r>
      <w:r w:rsidRPr="00313FBA">
        <w:rPr>
          <w:rFonts w:asciiTheme="minorHAnsi" w:hAnsiTheme="minorHAnsi" w:cstheme="minorHAnsi"/>
        </w:rPr>
        <w:t>.</w:t>
      </w:r>
    </w:p>
    <w:p w14:paraId="682DB7E4" w14:textId="77777777" w:rsidR="00026A24" w:rsidRPr="00313FBA" w:rsidRDefault="00026A24" w:rsidP="00CB2B12">
      <w:pPr>
        <w:ind w:left="720"/>
        <w:rPr>
          <w:rFonts w:asciiTheme="minorHAnsi" w:hAnsiTheme="minorHAnsi" w:cstheme="minorHAnsi"/>
        </w:rPr>
      </w:pPr>
    </w:p>
    <w:p w14:paraId="0E64ABAC" w14:textId="77777777" w:rsidR="00026A24" w:rsidRPr="00313FBA" w:rsidRDefault="00026A24" w:rsidP="00CB2B12">
      <w:pPr>
        <w:ind w:left="720"/>
        <w:rPr>
          <w:rFonts w:asciiTheme="minorHAnsi" w:hAnsiTheme="minorHAnsi" w:cstheme="minorHAnsi"/>
        </w:rPr>
      </w:pPr>
    </w:p>
    <w:p w14:paraId="364CA4C0" w14:textId="77777777" w:rsidR="004E45A6" w:rsidRPr="00313FBA" w:rsidRDefault="004E45A6">
      <w:pPr>
        <w:pStyle w:val="BodyText"/>
        <w:spacing w:before="6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7F34D003" w14:textId="77777777" w:rsidR="005009F4" w:rsidRPr="00313FBA" w:rsidRDefault="005009F4">
      <w:pPr>
        <w:pStyle w:val="BodyText"/>
        <w:spacing w:before="6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34C4E345" w14:textId="450B7CB6" w:rsidR="00C5497C" w:rsidRPr="00313FBA" w:rsidRDefault="00580CBF" w:rsidP="0058690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313FBA">
        <w:rPr>
          <w:rFonts w:asciiTheme="minorHAnsi" w:hAnsiTheme="minorHAnsi" w:cstheme="minorHAnsi"/>
          <w:b/>
          <w:bCs/>
        </w:rPr>
        <w:t xml:space="preserve">Outline </w:t>
      </w:r>
      <w:r w:rsidR="00EF6F80" w:rsidRPr="00313FBA">
        <w:rPr>
          <w:rFonts w:asciiTheme="minorHAnsi" w:hAnsiTheme="minorHAnsi" w:cstheme="minorHAnsi"/>
          <w:b/>
          <w:bCs/>
        </w:rPr>
        <w:t>the eligibility requirements</w:t>
      </w:r>
      <w:r w:rsidR="00067B25" w:rsidRPr="00313FBA">
        <w:rPr>
          <w:rFonts w:asciiTheme="minorHAnsi" w:hAnsiTheme="minorHAnsi" w:cstheme="minorHAnsi"/>
          <w:b/>
          <w:bCs/>
        </w:rPr>
        <w:t xml:space="preserve"> of</w:t>
      </w:r>
      <w:r w:rsidR="00075E0D" w:rsidRPr="00313FBA">
        <w:rPr>
          <w:rFonts w:asciiTheme="minorHAnsi" w:hAnsiTheme="minorHAnsi" w:cstheme="minorHAnsi"/>
          <w:b/>
          <w:bCs/>
        </w:rPr>
        <w:t xml:space="preserve"> the Pension Protection Fund</w:t>
      </w:r>
      <w:r w:rsidR="00E43CED" w:rsidRPr="00313FBA">
        <w:rPr>
          <w:rFonts w:asciiTheme="minorHAnsi" w:hAnsiTheme="minorHAnsi" w:cstheme="minorHAnsi"/>
          <w:b/>
          <w:bCs/>
        </w:rPr>
        <w:t xml:space="preserve"> (PPF)</w:t>
      </w:r>
      <w:r w:rsidR="00075E0D" w:rsidRPr="00313FBA">
        <w:rPr>
          <w:rFonts w:asciiTheme="minorHAnsi" w:hAnsiTheme="minorHAnsi" w:cstheme="minorHAnsi"/>
          <w:b/>
          <w:bCs/>
        </w:rPr>
        <w:t xml:space="preserve"> and </w:t>
      </w:r>
      <w:r w:rsidR="005178CB" w:rsidRPr="00313FBA">
        <w:rPr>
          <w:rFonts w:asciiTheme="minorHAnsi" w:hAnsiTheme="minorHAnsi" w:cstheme="minorHAnsi"/>
          <w:b/>
          <w:bCs/>
        </w:rPr>
        <w:t xml:space="preserve">the levels of compensation </w:t>
      </w:r>
      <w:r w:rsidR="00404EF0" w:rsidRPr="00313FBA">
        <w:rPr>
          <w:rFonts w:asciiTheme="minorHAnsi" w:hAnsiTheme="minorHAnsi" w:cstheme="minorHAnsi"/>
          <w:b/>
          <w:bCs/>
        </w:rPr>
        <w:t xml:space="preserve">provided </w:t>
      </w:r>
      <w:r w:rsidR="0062669F" w:rsidRPr="00313FBA">
        <w:rPr>
          <w:rFonts w:asciiTheme="minorHAnsi" w:hAnsiTheme="minorHAnsi" w:cstheme="minorHAnsi"/>
          <w:b/>
          <w:bCs/>
        </w:rPr>
        <w:t xml:space="preserve">to members </w:t>
      </w:r>
      <w:r w:rsidR="00404EF0" w:rsidRPr="00313FBA">
        <w:rPr>
          <w:rFonts w:asciiTheme="minorHAnsi" w:hAnsiTheme="minorHAnsi" w:cstheme="minorHAnsi"/>
          <w:b/>
          <w:bCs/>
        </w:rPr>
        <w:t xml:space="preserve">once a scheme enters the </w:t>
      </w:r>
      <w:r w:rsidR="00E43CED" w:rsidRPr="00313FBA">
        <w:rPr>
          <w:rFonts w:asciiTheme="minorHAnsi" w:hAnsiTheme="minorHAnsi" w:cstheme="minorHAnsi"/>
          <w:b/>
          <w:bCs/>
        </w:rPr>
        <w:t>PPF</w:t>
      </w:r>
      <w:r w:rsidR="00586907" w:rsidRPr="00313FBA">
        <w:rPr>
          <w:rFonts w:asciiTheme="minorHAnsi" w:hAnsiTheme="minorHAnsi" w:cstheme="minorHAnsi"/>
          <w:b/>
          <w:bCs/>
        </w:rPr>
        <w:t>.</w:t>
      </w:r>
    </w:p>
    <w:p w14:paraId="24A6C862" w14:textId="3AFE6B8A" w:rsidR="00067B25" w:rsidRPr="00313FBA" w:rsidRDefault="00067B25" w:rsidP="00313FBA">
      <w:pPr>
        <w:pStyle w:val="ListParagraph"/>
        <w:ind w:left="720" w:firstLine="0"/>
        <w:jc w:val="right"/>
        <w:rPr>
          <w:rFonts w:asciiTheme="minorHAnsi" w:hAnsiTheme="minorHAnsi" w:cstheme="minorHAnsi"/>
          <w:b/>
          <w:bCs/>
        </w:rPr>
      </w:pPr>
      <w:r w:rsidRPr="00313FBA">
        <w:rPr>
          <w:rFonts w:asciiTheme="minorHAnsi" w:hAnsiTheme="minorHAnsi" w:cstheme="minorHAnsi"/>
          <w:b/>
          <w:bCs/>
        </w:rPr>
        <w:t>(10 marks)</w:t>
      </w:r>
    </w:p>
    <w:p w14:paraId="004FA9EF" w14:textId="77777777" w:rsidR="00C5497C" w:rsidRPr="00313FBA" w:rsidRDefault="00C5497C" w:rsidP="00586907">
      <w:pPr>
        <w:rPr>
          <w:rFonts w:asciiTheme="minorHAnsi" w:hAnsiTheme="minorHAnsi" w:cstheme="minorHAnsi"/>
        </w:rPr>
      </w:pPr>
    </w:p>
    <w:p w14:paraId="0B36DD77" w14:textId="77777777" w:rsidR="00C5497C" w:rsidRPr="00313FBA" w:rsidRDefault="0012359B" w:rsidP="00CF3264">
      <w:pPr>
        <w:ind w:left="720"/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Answer should cover:</w:t>
      </w:r>
    </w:p>
    <w:p w14:paraId="17306065" w14:textId="15AD5061" w:rsidR="00BA4C18" w:rsidRPr="00313FBA" w:rsidRDefault="00E43CED" w:rsidP="00BA4C18">
      <w:pPr>
        <w:pStyle w:val="ListParagraph"/>
        <w:ind w:left="720" w:firstLine="0"/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  <w:i/>
          <w:iCs/>
        </w:rPr>
        <w:lastRenderedPageBreak/>
        <w:t>Eligibility (5 marks)</w:t>
      </w:r>
      <w:r w:rsidRPr="00313FBA">
        <w:rPr>
          <w:rFonts w:asciiTheme="minorHAnsi" w:hAnsiTheme="minorHAnsi" w:cstheme="minorHAnsi"/>
        </w:rPr>
        <w:t>:</w:t>
      </w:r>
    </w:p>
    <w:p w14:paraId="075A47AF" w14:textId="51B58F5C" w:rsidR="006A7A5C" w:rsidRPr="00313FBA" w:rsidRDefault="006A7A5C" w:rsidP="006A7A5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PPF came into effect from 6 April 2005;</w:t>
      </w:r>
    </w:p>
    <w:p w14:paraId="0EC8B66F" w14:textId="38C8D02A" w:rsidR="006A7A5C" w:rsidRPr="00313FBA" w:rsidRDefault="006A7A5C" w:rsidP="006A7A5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PPF applies to defined benefit and hybrid schemes - defined contribution schemes are not eligible;</w:t>
      </w:r>
    </w:p>
    <w:p w14:paraId="20FAF001" w14:textId="4A3C9166" w:rsidR="00224607" w:rsidRPr="00313FBA" w:rsidRDefault="006A7A5C" w:rsidP="006A7A5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Where a qualifying insolvency event occurs  and the assets of the scheme are not sufficient to fully buy out the PPF compensation</w:t>
      </w:r>
      <w:r w:rsidR="00067B25" w:rsidRPr="00313FBA">
        <w:rPr>
          <w:rFonts w:asciiTheme="minorHAnsi" w:hAnsiTheme="minorHAnsi" w:cstheme="minorHAnsi"/>
        </w:rPr>
        <w:t xml:space="preserve"> </w:t>
      </w:r>
      <w:r w:rsidRPr="00313FBA">
        <w:rPr>
          <w:rFonts w:asciiTheme="minorHAnsi" w:hAnsiTheme="minorHAnsi" w:cstheme="minorHAnsi"/>
        </w:rPr>
        <w:t>otherwise payable by the PPF with an insurance company, then the scheme providing all other eligibility</w:t>
      </w:r>
      <w:r w:rsidR="00CE1A18" w:rsidRPr="00313FBA">
        <w:rPr>
          <w:rFonts w:asciiTheme="minorHAnsi" w:hAnsiTheme="minorHAnsi" w:cstheme="minorHAnsi"/>
        </w:rPr>
        <w:t xml:space="preserve"> </w:t>
      </w:r>
      <w:r w:rsidRPr="00313FBA">
        <w:rPr>
          <w:rFonts w:asciiTheme="minorHAnsi" w:hAnsiTheme="minorHAnsi" w:cstheme="minorHAnsi"/>
        </w:rPr>
        <w:t>conditions are met will go into the PPF</w:t>
      </w:r>
      <w:r w:rsidR="00224607" w:rsidRPr="00313FBA">
        <w:rPr>
          <w:rFonts w:asciiTheme="minorHAnsi" w:hAnsiTheme="minorHAnsi" w:cstheme="minorHAnsi"/>
        </w:rPr>
        <w:t>;</w:t>
      </w:r>
    </w:p>
    <w:p w14:paraId="177C06F9" w14:textId="77777777" w:rsidR="001B5D4E" w:rsidRPr="00313FBA" w:rsidRDefault="00CE1A18" w:rsidP="006A7A5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 xml:space="preserve">If the </w:t>
      </w:r>
      <w:r w:rsidR="006A7A5C" w:rsidRPr="00313FBA">
        <w:rPr>
          <w:rFonts w:asciiTheme="minorHAnsi" w:hAnsiTheme="minorHAnsi" w:cstheme="minorHAnsi"/>
        </w:rPr>
        <w:t xml:space="preserve">scheme </w:t>
      </w:r>
      <w:r w:rsidRPr="00313FBA">
        <w:rPr>
          <w:rFonts w:asciiTheme="minorHAnsi" w:hAnsiTheme="minorHAnsi" w:cstheme="minorHAnsi"/>
        </w:rPr>
        <w:t xml:space="preserve">is not eligible to enter the PPF, </w:t>
      </w:r>
      <w:r w:rsidR="001B5D4E" w:rsidRPr="00313FBA">
        <w:rPr>
          <w:rFonts w:asciiTheme="minorHAnsi" w:hAnsiTheme="minorHAnsi" w:cstheme="minorHAnsi"/>
        </w:rPr>
        <w:t>it has</w:t>
      </w:r>
      <w:r w:rsidR="006A7A5C" w:rsidRPr="00313FBA">
        <w:rPr>
          <w:rFonts w:asciiTheme="minorHAnsi" w:hAnsiTheme="minorHAnsi" w:cstheme="minorHAnsi"/>
        </w:rPr>
        <w:t xml:space="preserve"> to be wound up, or may be</w:t>
      </w:r>
      <w:r w:rsidR="001B5D4E" w:rsidRPr="00313FBA">
        <w:rPr>
          <w:rFonts w:asciiTheme="minorHAnsi" w:hAnsiTheme="minorHAnsi" w:cstheme="minorHAnsi"/>
        </w:rPr>
        <w:t xml:space="preserve"> </w:t>
      </w:r>
      <w:r w:rsidR="006A7A5C" w:rsidRPr="00313FBA">
        <w:rPr>
          <w:rFonts w:asciiTheme="minorHAnsi" w:hAnsiTheme="minorHAnsi" w:cstheme="minorHAnsi"/>
        </w:rPr>
        <w:t>allowed to run as a closed scheme</w:t>
      </w:r>
      <w:r w:rsidR="001B5D4E" w:rsidRPr="00313FBA">
        <w:rPr>
          <w:rFonts w:asciiTheme="minorHAnsi" w:hAnsiTheme="minorHAnsi" w:cstheme="minorHAnsi"/>
        </w:rPr>
        <w:t>;</w:t>
      </w:r>
    </w:p>
    <w:p w14:paraId="2D42088F" w14:textId="77777777" w:rsidR="00DC5685" w:rsidRPr="00313FBA" w:rsidRDefault="006A7A5C" w:rsidP="006A7A5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Schemes which started winding up before 6 April 2005 are not</w:t>
      </w:r>
      <w:r w:rsidR="001B5D4E" w:rsidRPr="00313FBA">
        <w:rPr>
          <w:rFonts w:asciiTheme="minorHAnsi" w:hAnsiTheme="minorHAnsi" w:cstheme="minorHAnsi"/>
        </w:rPr>
        <w:t xml:space="preserve"> </w:t>
      </w:r>
      <w:r w:rsidRPr="00313FBA">
        <w:rPr>
          <w:rFonts w:asciiTheme="minorHAnsi" w:hAnsiTheme="minorHAnsi" w:cstheme="minorHAnsi"/>
        </w:rPr>
        <w:t>covered (Financial Assistance Scheme was established to provide some assistance to members of</w:t>
      </w:r>
      <w:r w:rsidR="001B5D4E" w:rsidRPr="00313FBA">
        <w:rPr>
          <w:rFonts w:asciiTheme="minorHAnsi" w:hAnsiTheme="minorHAnsi" w:cstheme="minorHAnsi"/>
        </w:rPr>
        <w:t xml:space="preserve"> </w:t>
      </w:r>
      <w:r w:rsidRPr="00313FBA">
        <w:rPr>
          <w:rFonts w:asciiTheme="minorHAnsi" w:hAnsiTheme="minorHAnsi" w:cstheme="minorHAnsi"/>
        </w:rPr>
        <w:t>those schemes)</w:t>
      </w:r>
      <w:r w:rsidR="00DC5685" w:rsidRPr="00313FBA">
        <w:rPr>
          <w:rFonts w:asciiTheme="minorHAnsi" w:hAnsiTheme="minorHAnsi" w:cstheme="minorHAnsi"/>
        </w:rPr>
        <w:t>;</w:t>
      </w:r>
    </w:p>
    <w:p w14:paraId="346A3D0B" w14:textId="2C2B8C8A" w:rsidR="003F3D79" w:rsidRPr="00313FBA" w:rsidRDefault="00DC5685" w:rsidP="006A7A5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S</w:t>
      </w:r>
      <w:r w:rsidR="006A7A5C" w:rsidRPr="00313FBA">
        <w:rPr>
          <w:rFonts w:asciiTheme="minorHAnsi" w:hAnsiTheme="minorHAnsi" w:cstheme="minorHAnsi"/>
        </w:rPr>
        <w:t>chemes where the sponsoring employer became subject to an insolvency</w:t>
      </w:r>
      <w:r w:rsidRPr="00313FBA">
        <w:rPr>
          <w:rFonts w:asciiTheme="minorHAnsi" w:hAnsiTheme="minorHAnsi" w:cstheme="minorHAnsi"/>
        </w:rPr>
        <w:t xml:space="preserve"> </w:t>
      </w:r>
      <w:r w:rsidR="006A7A5C" w:rsidRPr="00313FBA">
        <w:rPr>
          <w:rFonts w:asciiTheme="minorHAnsi" w:hAnsiTheme="minorHAnsi" w:cstheme="minorHAnsi"/>
        </w:rPr>
        <w:t xml:space="preserve">event before </w:t>
      </w:r>
      <w:r w:rsidRPr="00313FBA">
        <w:rPr>
          <w:rFonts w:asciiTheme="minorHAnsi" w:hAnsiTheme="minorHAnsi" w:cstheme="minorHAnsi"/>
        </w:rPr>
        <w:t>6 April 2005</w:t>
      </w:r>
      <w:r w:rsidR="006A7A5C" w:rsidRPr="00313FBA">
        <w:rPr>
          <w:rFonts w:asciiTheme="minorHAnsi" w:hAnsiTheme="minorHAnsi" w:cstheme="minorHAnsi"/>
        </w:rPr>
        <w:t xml:space="preserve"> may still be eligible if a further insolvency event occurs.</w:t>
      </w:r>
    </w:p>
    <w:p w14:paraId="56EA7CBF" w14:textId="20C609DB" w:rsidR="003F3D79" w:rsidRPr="00313FBA" w:rsidRDefault="003F3D79" w:rsidP="00BA4C18">
      <w:pPr>
        <w:pStyle w:val="ListParagraph"/>
        <w:ind w:left="720" w:firstLine="0"/>
        <w:rPr>
          <w:rFonts w:asciiTheme="minorHAnsi" w:hAnsiTheme="minorHAnsi" w:cstheme="minorHAnsi"/>
          <w:i/>
          <w:iCs/>
        </w:rPr>
      </w:pPr>
      <w:r w:rsidRPr="00313FBA">
        <w:rPr>
          <w:rFonts w:asciiTheme="minorHAnsi" w:hAnsiTheme="minorHAnsi" w:cstheme="minorHAnsi"/>
          <w:i/>
          <w:iCs/>
        </w:rPr>
        <w:t>Compensation (5 marks)</w:t>
      </w:r>
    </w:p>
    <w:p w14:paraId="0573A134" w14:textId="77777777" w:rsidR="005047C4" w:rsidRPr="00313FBA" w:rsidRDefault="00BA4C18" w:rsidP="0086317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 xml:space="preserve">Members over </w:t>
      </w:r>
      <w:r w:rsidR="0062669F" w:rsidRPr="00313FBA">
        <w:rPr>
          <w:rFonts w:asciiTheme="minorHAnsi" w:hAnsiTheme="minorHAnsi" w:cstheme="minorHAnsi"/>
        </w:rPr>
        <w:t>NPA/in receipt of ill-health</w:t>
      </w:r>
      <w:r w:rsidR="0086317E" w:rsidRPr="00313FBA">
        <w:rPr>
          <w:rFonts w:asciiTheme="minorHAnsi" w:hAnsiTheme="minorHAnsi" w:cstheme="minorHAnsi"/>
        </w:rPr>
        <w:t xml:space="preserve"> </w:t>
      </w:r>
      <w:r w:rsidRPr="00313FBA">
        <w:rPr>
          <w:rFonts w:asciiTheme="minorHAnsi" w:hAnsiTheme="minorHAnsi" w:cstheme="minorHAnsi"/>
        </w:rPr>
        <w:t xml:space="preserve">or survivor’s pension </w:t>
      </w:r>
      <w:r w:rsidR="0086317E" w:rsidRPr="00313FBA">
        <w:rPr>
          <w:rFonts w:asciiTheme="minorHAnsi" w:hAnsiTheme="minorHAnsi" w:cstheme="minorHAnsi"/>
        </w:rPr>
        <w:t xml:space="preserve">- </w:t>
      </w:r>
      <w:r w:rsidRPr="00313FBA">
        <w:rPr>
          <w:rFonts w:asciiTheme="minorHAnsi" w:hAnsiTheme="minorHAnsi" w:cstheme="minorHAnsi"/>
        </w:rPr>
        <w:t>100% of pension payable</w:t>
      </w:r>
      <w:r w:rsidR="005047C4" w:rsidRPr="00313FBA">
        <w:rPr>
          <w:rFonts w:asciiTheme="minorHAnsi" w:hAnsiTheme="minorHAnsi" w:cstheme="minorHAnsi"/>
        </w:rPr>
        <w:t>;</w:t>
      </w:r>
    </w:p>
    <w:p w14:paraId="51C61C25" w14:textId="7FE7716B" w:rsidR="005047C4" w:rsidRPr="00313FBA" w:rsidRDefault="00A2259D" w:rsidP="005047C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Other</w:t>
      </w:r>
      <w:r w:rsidR="005047C4" w:rsidRPr="00313FBA">
        <w:rPr>
          <w:rFonts w:asciiTheme="minorHAnsi" w:hAnsiTheme="minorHAnsi" w:cstheme="minorHAnsi"/>
        </w:rPr>
        <w:t xml:space="preserve"> members</w:t>
      </w:r>
      <w:r w:rsidR="00F65F9B" w:rsidRPr="00313FBA">
        <w:rPr>
          <w:rFonts w:asciiTheme="minorHAnsi" w:hAnsiTheme="minorHAnsi" w:cstheme="minorHAnsi"/>
        </w:rPr>
        <w:t>:</w:t>
      </w:r>
    </w:p>
    <w:p w14:paraId="71B86CD3" w14:textId="61B4610B" w:rsidR="005047C4" w:rsidRPr="00313FBA" w:rsidRDefault="00BA4C18" w:rsidP="00B17A71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90% of accrued benefits</w:t>
      </w:r>
      <w:r w:rsidR="005047C4" w:rsidRPr="00313FBA">
        <w:rPr>
          <w:rFonts w:asciiTheme="minorHAnsi" w:hAnsiTheme="minorHAnsi" w:cstheme="minorHAnsi"/>
        </w:rPr>
        <w:t>, subject to cap:</w:t>
      </w:r>
    </w:p>
    <w:p w14:paraId="0A69DBAC" w14:textId="3E828750" w:rsidR="00F30F6F" w:rsidRPr="00313FBA" w:rsidRDefault="00F439F9" w:rsidP="00A5050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C</w:t>
      </w:r>
      <w:r w:rsidR="00B20565" w:rsidRPr="00313FBA">
        <w:rPr>
          <w:rFonts w:asciiTheme="minorHAnsi" w:hAnsiTheme="minorHAnsi" w:cstheme="minorHAnsi"/>
        </w:rPr>
        <w:t xml:space="preserve">ap </w:t>
      </w:r>
      <w:r w:rsidR="00D00ACD" w:rsidRPr="00313FBA">
        <w:rPr>
          <w:rFonts w:asciiTheme="minorHAnsi" w:hAnsiTheme="minorHAnsi" w:cstheme="minorHAnsi"/>
        </w:rPr>
        <w:t xml:space="preserve">depends on age and </w:t>
      </w:r>
      <w:r w:rsidR="002A7F10" w:rsidRPr="00313FBA">
        <w:rPr>
          <w:rFonts w:asciiTheme="minorHAnsi" w:hAnsiTheme="minorHAnsi" w:cstheme="minorHAnsi"/>
        </w:rPr>
        <w:t xml:space="preserve">length of </w:t>
      </w:r>
      <w:r w:rsidR="00247797" w:rsidRPr="00313FBA">
        <w:rPr>
          <w:rFonts w:asciiTheme="minorHAnsi" w:hAnsiTheme="minorHAnsi" w:cstheme="minorHAnsi"/>
        </w:rPr>
        <w:t xml:space="preserve">pensionable </w:t>
      </w:r>
      <w:r w:rsidR="002A7F10" w:rsidRPr="00313FBA">
        <w:rPr>
          <w:rFonts w:asciiTheme="minorHAnsi" w:hAnsiTheme="minorHAnsi" w:cstheme="minorHAnsi"/>
        </w:rPr>
        <w:t>service</w:t>
      </w:r>
      <w:r w:rsidR="00582AF7" w:rsidRPr="00313FBA">
        <w:rPr>
          <w:rFonts w:asciiTheme="minorHAnsi" w:hAnsiTheme="minorHAnsi" w:cstheme="minorHAnsi"/>
        </w:rPr>
        <w:t xml:space="preserve"> at date benefits commence:</w:t>
      </w:r>
    </w:p>
    <w:p w14:paraId="1EC26F07" w14:textId="157F29A7" w:rsidR="00EF2C36" w:rsidRPr="00313FBA" w:rsidRDefault="00BA4C18" w:rsidP="00772A3D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service of 20 years or less</w:t>
      </w:r>
      <w:r w:rsidR="00FC45A5" w:rsidRPr="00313FBA">
        <w:rPr>
          <w:rFonts w:asciiTheme="minorHAnsi" w:hAnsiTheme="minorHAnsi" w:cstheme="minorHAnsi"/>
        </w:rPr>
        <w:t xml:space="preserve"> – max</w:t>
      </w:r>
      <w:r w:rsidR="003343DC" w:rsidRPr="00313FBA">
        <w:rPr>
          <w:rFonts w:asciiTheme="minorHAnsi" w:hAnsiTheme="minorHAnsi" w:cstheme="minorHAnsi"/>
        </w:rPr>
        <w:t>imum</w:t>
      </w:r>
      <w:r w:rsidR="00FC45A5" w:rsidRPr="00313FBA">
        <w:rPr>
          <w:rFonts w:asciiTheme="minorHAnsi" w:hAnsiTheme="minorHAnsi" w:cstheme="minorHAnsi"/>
        </w:rPr>
        <w:t xml:space="preserve"> </w:t>
      </w:r>
      <w:r w:rsidRPr="00313FBA">
        <w:rPr>
          <w:rFonts w:asciiTheme="minorHAnsi" w:hAnsiTheme="minorHAnsi" w:cstheme="minorHAnsi"/>
        </w:rPr>
        <w:t>£37,315 p.a. at 65, £31,275 p.a. at age 60</w:t>
      </w:r>
      <w:r w:rsidR="00EF2C36" w:rsidRPr="00313FBA">
        <w:rPr>
          <w:rFonts w:asciiTheme="minorHAnsi" w:hAnsiTheme="minorHAnsi" w:cstheme="minorHAnsi"/>
        </w:rPr>
        <w:t xml:space="preserve"> (year cg 1/4/21);</w:t>
      </w:r>
    </w:p>
    <w:p w14:paraId="0209A79F" w14:textId="6CB84681" w:rsidR="00BA4C18" w:rsidRPr="00313FBA" w:rsidRDefault="00BA4C18" w:rsidP="00EF2C36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benefits comprise of pension and the pension equivalent of any separate cash sum</w:t>
      </w:r>
      <w:r w:rsidR="00EF2C36" w:rsidRPr="00313FBA">
        <w:rPr>
          <w:rFonts w:asciiTheme="minorHAnsi" w:hAnsiTheme="minorHAnsi" w:cstheme="minorHAnsi"/>
        </w:rPr>
        <w:t>;</w:t>
      </w:r>
      <w:r w:rsidRPr="00313FBA">
        <w:rPr>
          <w:rFonts w:asciiTheme="minorHAnsi" w:hAnsiTheme="minorHAnsi" w:cstheme="minorHAnsi"/>
        </w:rPr>
        <w:t xml:space="preserve"> </w:t>
      </w:r>
    </w:p>
    <w:p w14:paraId="379FF030" w14:textId="7EE18FDC" w:rsidR="00BA4C18" w:rsidRPr="00313FBA" w:rsidRDefault="00BA4C18" w:rsidP="00EF2C36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service of 21 years or more</w:t>
      </w:r>
      <w:r w:rsidR="00EF2C36" w:rsidRPr="00313FBA">
        <w:rPr>
          <w:rFonts w:asciiTheme="minorHAnsi" w:hAnsiTheme="minorHAnsi" w:cstheme="minorHAnsi"/>
        </w:rPr>
        <w:t xml:space="preserve"> - cap</w:t>
      </w:r>
      <w:r w:rsidRPr="00313FBA">
        <w:rPr>
          <w:rFonts w:asciiTheme="minorHAnsi" w:hAnsiTheme="minorHAnsi" w:cstheme="minorHAnsi"/>
        </w:rPr>
        <w:t xml:space="preserve"> increased by 3% per complete year of pensionable service above 20 years, up to a maximum of double the standard compensation cap</w:t>
      </w:r>
      <w:r w:rsidR="00C04226" w:rsidRPr="00313FBA">
        <w:rPr>
          <w:rFonts w:asciiTheme="minorHAnsi" w:hAnsiTheme="minorHAnsi" w:cstheme="minorHAnsi"/>
        </w:rPr>
        <w:t>;</w:t>
      </w:r>
    </w:p>
    <w:p w14:paraId="277BB5EC" w14:textId="77777777" w:rsidR="00CA23E5" w:rsidRPr="00313FBA" w:rsidRDefault="00F439F9" w:rsidP="00CA23E5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P</w:t>
      </w:r>
      <w:r w:rsidR="00BA4C18" w:rsidRPr="00313FBA">
        <w:rPr>
          <w:rFonts w:asciiTheme="minorHAnsi" w:hAnsiTheme="minorHAnsi" w:cstheme="minorHAnsi"/>
        </w:rPr>
        <w:t xml:space="preserve">ensions </w:t>
      </w:r>
      <w:r w:rsidRPr="00313FBA">
        <w:rPr>
          <w:rFonts w:asciiTheme="minorHAnsi" w:hAnsiTheme="minorHAnsi" w:cstheme="minorHAnsi"/>
        </w:rPr>
        <w:t xml:space="preserve">increases - </w:t>
      </w:r>
      <w:r w:rsidR="00BA4C18" w:rsidRPr="00313FBA">
        <w:rPr>
          <w:rFonts w:asciiTheme="minorHAnsi" w:hAnsiTheme="minorHAnsi" w:cstheme="minorHAnsi"/>
        </w:rPr>
        <w:t xml:space="preserve">LPI indexation, capped at 2.5%, on benefits </w:t>
      </w:r>
      <w:r w:rsidRPr="00313FBA">
        <w:rPr>
          <w:rFonts w:asciiTheme="minorHAnsi" w:hAnsiTheme="minorHAnsi" w:cstheme="minorHAnsi"/>
        </w:rPr>
        <w:t>accrued from post 5/4/97 service</w:t>
      </w:r>
      <w:r w:rsidR="00CA23E5" w:rsidRPr="00313FBA">
        <w:rPr>
          <w:rFonts w:asciiTheme="minorHAnsi" w:hAnsiTheme="minorHAnsi" w:cstheme="minorHAnsi"/>
        </w:rPr>
        <w:t>;</w:t>
      </w:r>
    </w:p>
    <w:p w14:paraId="550CCA2B" w14:textId="3318927B" w:rsidR="00CA23E5" w:rsidRPr="00313FBA" w:rsidRDefault="00CA23E5" w:rsidP="00CA23E5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S</w:t>
      </w:r>
      <w:r w:rsidR="00BA4C18" w:rsidRPr="00313FBA">
        <w:rPr>
          <w:rFonts w:asciiTheme="minorHAnsi" w:hAnsiTheme="minorHAnsi" w:cstheme="minorHAnsi"/>
        </w:rPr>
        <w:t xml:space="preserve">pouse’s benefit </w:t>
      </w:r>
      <w:r w:rsidRPr="00313FBA">
        <w:rPr>
          <w:rFonts w:asciiTheme="minorHAnsi" w:hAnsiTheme="minorHAnsi" w:cstheme="minorHAnsi"/>
        </w:rPr>
        <w:t>payable on death of pensioner.</w:t>
      </w:r>
    </w:p>
    <w:p w14:paraId="406BCBA1" w14:textId="77777777" w:rsidR="00CA23E5" w:rsidRPr="00313FBA" w:rsidRDefault="00CA23E5" w:rsidP="00CA23E5">
      <w:pPr>
        <w:rPr>
          <w:rFonts w:asciiTheme="minorHAnsi" w:hAnsiTheme="minorHAnsi" w:cstheme="minorHAnsi"/>
        </w:rPr>
      </w:pPr>
    </w:p>
    <w:p w14:paraId="606C6EC8" w14:textId="6B7B3509" w:rsidR="00C5497C" w:rsidRPr="00313FBA" w:rsidRDefault="00DF65D4" w:rsidP="00CA23E5">
      <w:pPr>
        <w:ind w:left="720"/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Relevant section of the manual is Part 6 Chapter</w:t>
      </w:r>
      <w:r w:rsidR="00103AD0" w:rsidRPr="00313FBA">
        <w:rPr>
          <w:rFonts w:asciiTheme="minorHAnsi" w:hAnsiTheme="minorHAnsi" w:cstheme="minorHAnsi"/>
        </w:rPr>
        <w:t>s</w:t>
      </w:r>
      <w:r w:rsidRPr="00313FBA">
        <w:rPr>
          <w:rFonts w:asciiTheme="minorHAnsi" w:hAnsiTheme="minorHAnsi" w:cstheme="minorHAnsi"/>
        </w:rPr>
        <w:t xml:space="preserve"> </w:t>
      </w:r>
      <w:r w:rsidR="00103AD0" w:rsidRPr="00313FBA">
        <w:rPr>
          <w:rFonts w:asciiTheme="minorHAnsi" w:hAnsiTheme="minorHAnsi" w:cstheme="minorHAnsi"/>
        </w:rPr>
        <w:t xml:space="preserve">2.8. and </w:t>
      </w:r>
      <w:r w:rsidR="004D4E0F" w:rsidRPr="00313FBA">
        <w:rPr>
          <w:rFonts w:asciiTheme="minorHAnsi" w:hAnsiTheme="minorHAnsi" w:cstheme="minorHAnsi"/>
        </w:rPr>
        <w:t>2</w:t>
      </w:r>
      <w:r w:rsidR="00EA2D3E" w:rsidRPr="00313FBA">
        <w:rPr>
          <w:rFonts w:asciiTheme="minorHAnsi" w:hAnsiTheme="minorHAnsi" w:cstheme="minorHAnsi"/>
        </w:rPr>
        <w:t>.</w:t>
      </w:r>
      <w:r w:rsidR="00580CBF" w:rsidRPr="00313FBA">
        <w:rPr>
          <w:rFonts w:asciiTheme="minorHAnsi" w:hAnsiTheme="minorHAnsi" w:cstheme="minorHAnsi"/>
        </w:rPr>
        <w:t>8.2</w:t>
      </w:r>
      <w:r w:rsidRPr="00313FBA">
        <w:rPr>
          <w:rFonts w:asciiTheme="minorHAnsi" w:hAnsiTheme="minorHAnsi" w:cstheme="minorHAnsi"/>
        </w:rPr>
        <w:t>.</w:t>
      </w:r>
    </w:p>
    <w:p w14:paraId="60D4FF5D" w14:textId="665585CC" w:rsidR="006D1E0D" w:rsidRPr="00313FBA" w:rsidRDefault="006D1E0D" w:rsidP="00586907">
      <w:pPr>
        <w:ind w:left="8640" w:firstLine="720"/>
        <w:rPr>
          <w:rFonts w:asciiTheme="minorHAnsi" w:hAnsiTheme="minorHAnsi" w:cstheme="minorHAnsi"/>
          <w:b/>
          <w:bCs/>
        </w:rPr>
      </w:pPr>
    </w:p>
    <w:p w14:paraId="5DA2472A" w14:textId="35910FB8" w:rsidR="00E877D5" w:rsidRPr="00313FBA" w:rsidRDefault="00E877D5" w:rsidP="00E877D5">
      <w:pPr>
        <w:rPr>
          <w:rFonts w:asciiTheme="minorHAnsi" w:hAnsiTheme="minorHAnsi" w:cstheme="minorHAnsi"/>
          <w:b/>
          <w:bCs/>
        </w:rPr>
      </w:pPr>
    </w:p>
    <w:p w14:paraId="5BAAF877" w14:textId="039F47AF" w:rsidR="00F7093A" w:rsidRPr="00313FBA" w:rsidRDefault="00F7093A" w:rsidP="00F7093A">
      <w:pPr>
        <w:ind w:left="720"/>
        <w:rPr>
          <w:rFonts w:asciiTheme="minorHAnsi" w:hAnsiTheme="minorHAnsi" w:cstheme="minorHAnsi"/>
          <w:b/>
          <w:bCs/>
        </w:rPr>
      </w:pPr>
      <w:r w:rsidRPr="00313FBA">
        <w:rPr>
          <w:rFonts w:asciiTheme="minorHAnsi" w:hAnsiTheme="minorHAnsi" w:cstheme="minorHAnsi"/>
        </w:rPr>
        <w:t xml:space="preserve">                                                                                     </w:t>
      </w:r>
    </w:p>
    <w:p w14:paraId="0F12A7D5" w14:textId="77777777" w:rsidR="00026A24" w:rsidRPr="00313FBA" w:rsidRDefault="00026A24" w:rsidP="00026A2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313FBA">
        <w:rPr>
          <w:rFonts w:asciiTheme="minorHAnsi" w:hAnsiTheme="minorHAnsi" w:cstheme="minorHAnsi"/>
          <w:b/>
          <w:bCs/>
        </w:rPr>
        <w:t>List the five areas covered in the Pension Regulator’s guidance for trustees on cyber security, and briefly explain the ten steps in the Government’s “10 Steps to Cyber Security”.</w:t>
      </w:r>
    </w:p>
    <w:p w14:paraId="59BD6221" w14:textId="77777777" w:rsidR="00026A24" w:rsidRPr="00313FBA" w:rsidRDefault="00026A24" w:rsidP="00313FBA">
      <w:pPr>
        <w:pStyle w:val="ListParagraph"/>
        <w:ind w:left="720" w:firstLine="0"/>
        <w:jc w:val="right"/>
        <w:rPr>
          <w:rFonts w:asciiTheme="minorHAnsi" w:hAnsiTheme="minorHAnsi" w:cstheme="minorHAnsi"/>
          <w:b/>
          <w:bCs/>
        </w:rPr>
      </w:pPr>
      <w:r w:rsidRPr="00313FBA">
        <w:rPr>
          <w:rFonts w:asciiTheme="minorHAnsi" w:hAnsiTheme="minorHAnsi" w:cstheme="minorHAnsi"/>
          <w:b/>
          <w:bCs/>
        </w:rPr>
        <w:t>(15 marks)</w:t>
      </w:r>
    </w:p>
    <w:p w14:paraId="516A7E54" w14:textId="77777777" w:rsidR="00026A24" w:rsidRPr="00313FBA" w:rsidRDefault="00026A24" w:rsidP="00026A24">
      <w:pPr>
        <w:rPr>
          <w:rFonts w:asciiTheme="minorHAnsi" w:hAnsiTheme="minorHAnsi" w:cstheme="minorHAnsi"/>
        </w:rPr>
      </w:pPr>
    </w:p>
    <w:p w14:paraId="7D7D3D65" w14:textId="77777777" w:rsidR="00026A24" w:rsidRPr="00313FBA" w:rsidRDefault="00026A24" w:rsidP="00026A24">
      <w:pPr>
        <w:ind w:left="360" w:firstLine="360"/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Answer should cover:</w:t>
      </w:r>
    </w:p>
    <w:p w14:paraId="48A94693" w14:textId="77777777" w:rsidR="00026A24" w:rsidRPr="00313FBA" w:rsidRDefault="00026A24" w:rsidP="00026A24">
      <w:pPr>
        <w:ind w:left="360" w:firstLine="360"/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  <w:i/>
          <w:iCs/>
        </w:rPr>
        <w:t>TPR Guidance (5 marks)</w:t>
      </w:r>
      <w:r w:rsidRPr="00313FBA">
        <w:rPr>
          <w:rFonts w:asciiTheme="minorHAnsi" w:hAnsiTheme="minorHAnsi" w:cstheme="minorHAnsi"/>
        </w:rPr>
        <w:t>:</w:t>
      </w:r>
    </w:p>
    <w:p w14:paraId="21054B0C" w14:textId="77777777" w:rsidR="00026A24" w:rsidRPr="00313FBA" w:rsidRDefault="00026A24" w:rsidP="00026A24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identify mitigations and then monitor and report;</w:t>
      </w:r>
    </w:p>
    <w:p w14:paraId="631CD670" w14:textId="77777777" w:rsidR="00026A24" w:rsidRPr="00313FBA" w:rsidRDefault="00026A24" w:rsidP="00026A24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Governance requirements;</w:t>
      </w:r>
    </w:p>
    <w:p w14:paraId="645B60AD" w14:textId="77777777" w:rsidR="00026A24" w:rsidRPr="00313FBA" w:rsidRDefault="00026A24" w:rsidP="00026A24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Possible controls;</w:t>
      </w:r>
    </w:p>
    <w:p w14:paraId="2098AC75" w14:textId="77777777" w:rsidR="00026A24" w:rsidRPr="00313FBA" w:rsidRDefault="00026A24" w:rsidP="00026A24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How to respond to an incident;</w:t>
      </w:r>
    </w:p>
    <w:p w14:paraId="1C1CD5A7" w14:textId="77777777" w:rsidR="00026A24" w:rsidRPr="00313FBA" w:rsidRDefault="00026A24" w:rsidP="00026A24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Recognition that cyber risk is a dynamic and evolving risk.</w:t>
      </w:r>
    </w:p>
    <w:p w14:paraId="193D36A5" w14:textId="77777777" w:rsidR="00026A24" w:rsidRPr="00313FBA" w:rsidRDefault="00026A24" w:rsidP="00026A24">
      <w:pPr>
        <w:ind w:left="360" w:firstLine="360"/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 xml:space="preserve"> </w:t>
      </w:r>
      <w:r w:rsidRPr="00313FBA">
        <w:rPr>
          <w:rFonts w:asciiTheme="minorHAnsi" w:hAnsiTheme="minorHAnsi" w:cstheme="minorHAnsi"/>
          <w:i/>
          <w:iCs/>
        </w:rPr>
        <w:t>10 steps  - a brief description of each (10 marks)</w:t>
      </w:r>
      <w:r w:rsidRPr="00313FBA">
        <w:rPr>
          <w:rFonts w:asciiTheme="minorHAnsi" w:hAnsiTheme="minorHAnsi" w:cstheme="minorHAnsi"/>
        </w:rPr>
        <w:t>:</w:t>
      </w:r>
    </w:p>
    <w:p w14:paraId="5C661CA6" w14:textId="77777777" w:rsidR="00026A24" w:rsidRPr="00313FBA" w:rsidRDefault="00026A24" w:rsidP="00026A24">
      <w:pPr>
        <w:numPr>
          <w:ilvl w:val="0"/>
          <w:numId w:val="27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 xml:space="preserve">Risk management – take a risk-based approach to securing your data and systems </w:t>
      </w:r>
    </w:p>
    <w:p w14:paraId="5465FBCC" w14:textId="77777777" w:rsidR="00026A24" w:rsidRPr="00313FBA" w:rsidRDefault="00026A24" w:rsidP="00026A24">
      <w:pPr>
        <w:numPr>
          <w:ilvl w:val="0"/>
          <w:numId w:val="27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 xml:space="preserve">Engagement and training – Collaboratively build security that works for people </w:t>
      </w:r>
    </w:p>
    <w:p w14:paraId="6779A5BC" w14:textId="77777777" w:rsidR="00026A24" w:rsidRPr="00313FBA" w:rsidRDefault="00026A24" w:rsidP="00026A24">
      <w:pPr>
        <w:numPr>
          <w:ilvl w:val="0"/>
          <w:numId w:val="27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 xml:space="preserve">Asset Management – To know what data and systems you manage, and what business needs they support. </w:t>
      </w:r>
    </w:p>
    <w:p w14:paraId="40D81B54" w14:textId="77777777" w:rsidR="00026A24" w:rsidRPr="00313FBA" w:rsidRDefault="00026A24" w:rsidP="00026A24">
      <w:pPr>
        <w:numPr>
          <w:ilvl w:val="0"/>
          <w:numId w:val="27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 xml:space="preserve">Architecture and configuration – design, build, maintain and mange systems securely. </w:t>
      </w:r>
    </w:p>
    <w:p w14:paraId="3D9D2CEC" w14:textId="77777777" w:rsidR="00026A24" w:rsidRPr="00313FBA" w:rsidRDefault="00026A24" w:rsidP="00026A24">
      <w:pPr>
        <w:numPr>
          <w:ilvl w:val="0"/>
          <w:numId w:val="27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 xml:space="preserve">Vulnerability management – keep your systems protected throughout their life cycle. </w:t>
      </w:r>
    </w:p>
    <w:p w14:paraId="51D1378B" w14:textId="77777777" w:rsidR="00026A24" w:rsidRPr="00313FBA" w:rsidRDefault="00026A24" w:rsidP="00026A24">
      <w:pPr>
        <w:numPr>
          <w:ilvl w:val="0"/>
          <w:numId w:val="27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 xml:space="preserve">Identity and access management – control who and what can access your systems. </w:t>
      </w:r>
    </w:p>
    <w:p w14:paraId="624CB938" w14:textId="77777777" w:rsidR="00026A24" w:rsidRPr="00313FBA" w:rsidRDefault="00026A24" w:rsidP="00026A24">
      <w:pPr>
        <w:numPr>
          <w:ilvl w:val="0"/>
          <w:numId w:val="27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Data security  - protect data where it is vulnerable</w:t>
      </w:r>
    </w:p>
    <w:p w14:paraId="346A7E7F" w14:textId="77777777" w:rsidR="00026A24" w:rsidRPr="00313FBA" w:rsidRDefault="00026A24" w:rsidP="00026A24">
      <w:pPr>
        <w:numPr>
          <w:ilvl w:val="0"/>
          <w:numId w:val="27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 xml:space="preserve">Logging and monitoring – designed your systems to be able to detect and investigate incidents. </w:t>
      </w:r>
    </w:p>
    <w:p w14:paraId="7483B037" w14:textId="77777777" w:rsidR="00026A24" w:rsidRPr="00313FBA" w:rsidRDefault="00026A24" w:rsidP="00026A24">
      <w:pPr>
        <w:numPr>
          <w:ilvl w:val="0"/>
          <w:numId w:val="27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 xml:space="preserve">Incident management -  Plan your response to cyber incidents in advance </w:t>
      </w:r>
    </w:p>
    <w:p w14:paraId="7B0C2543" w14:textId="77777777" w:rsidR="00026A24" w:rsidRPr="00313FBA" w:rsidRDefault="00026A24" w:rsidP="00026A24">
      <w:pPr>
        <w:numPr>
          <w:ilvl w:val="0"/>
          <w:numId w:val="27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 xml:space="preserve">Supply chain security – collaborate with your suppliers and partners. </w:t>
      </w:r>
    </w:p>
    <w:p w14:paraId="1BFE8223" w14:textId="77777777" w:rsidR="00026A24" w:rsidRPr="00313FBA" w:rsidRDefault="00026A24" w:rsidP="00026A24">
      <w:pPr>
        <w:ind w:left="360" w:firstLine="360"/>
        <w:rPr>
          <w:rFonts w:asciiTheme="minorHAnsi" w:hAnsiTheme="minorHAnsi" w:cstheme="minorHAnsi"/>
        </w:rPr>
      </w:pPr>
    </w:p>
    <w:p w14:paraId="0DD349DE" w14:textId="77777777" w:rsidR="00026A24" w:rsidRPr="00313FBA" w:rsidRDefault="00026A24" w:rsidP="00026A24">
      <w:pPr>
        <w:ind w:left="720"/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Relevant section of the manual is Part 6 Chapter 3.3.8.</w:t>
      </w:r>
    </w:p>
    <w:p w14:paraId="1D8604BD" w14:textId="77777777" w:rsidR="00026A24" w:rsidRPr="00313FBA" w:rsidRDefault="00026A24" w:rsidP="00313FBA">
      <w:pPr>
        <w:rPr>
          <w:rFonts w:asciiTheme="minorHAnsi" w:hAnsiTheme="minorHAnsi" w:cstheme="minorHAnsi"/>
        </w:rPr>
      </w:pPr>
    </w:p>
    <w:p w14:paraId="2DCD8293" w14:textId="77777777" w:rsidR="00026A24" w:rsidRPr="00313FBA" w:rsidRDefault="00026A24" w:rsidP="00026A24">
      <w:pPr>
        <w:ind w:left="720"/>
        <w:rPr>
          <w:rFonts w:asciiTheme="minorHAnsi" w:hAnsiTheme="minorHAnsi" w:cstheme="minorHAnsi"/>
        </w:rPr>
      </w:pPr>
    </w:p>
    <w:p w14:paraId="4EF9082A" w14:textId="77777777" w:rsidR="00026A24" w:rsidRPr="00313FBA" w:rsidRDefault="00026A24" w:rsidP="00026A24">
      <w:pPr>
        <w:ind w:left="720"/>
        <w:rPr>
          <w:rFonts w:asciiTheme="minorHAnsi" w:hAnsiTheme="minorHAnsi" w:cstheme="minorHAnsi"/>
        </w:rPr>
      </w:pPr>
    </w:p>
    <w:p w14:paraId="5D9E2CAE" w14:textId="3FAF76A1" w:rsidR="00F7093A" w:rsidRPr="00313FBA" w:rsidRDefault="00512953" w:rsidP="00F7093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313FBA">
        <w:rPr>
          <w:rFonts w:asciiTheme="minorHAnsi" w:hAnsiTheme="minorHAnsi" w:cstheme="minorHAnsi"/>
          <w:b/>
          <w:bCs/>
        </w:rPr>
        <w:lastRenderedPageBreak/>
        <w:t>De</w:t>
      </w:r>
      <w:r w:rsidR="0010634A" w:rsidRPr="00313FBA">
        <w:rPr>
          <w:rFonts w:asciiTheme="minorHAnsi" w:hAnsiTheme="minorHAnsi" w:cstheme="minorHAnsi"/>
          <w:b/>
          <w:bCs/>
        </w:rPr>
        <w:t xml:space="preserve">scribe the </w:t>
      </w:r>
      <w:r w:rsidR="00270410" w:rsidRPr="00313FBA">
        <w:rPr>
          <w:rFonts w:asciiTheme="minorHAnsi" w:hAnsiTheme="minorHAnsi" w:cstheme="minorHAnsi"/>
          <w:b/>
          <w:bCs/>
        </w:rPr>
        <w:t xml:space="preserve">legislation </w:t>
      </w:r>
      <w:r w:rsidR="00185172" w:rsidRPr="00313FBA">
        <w:rPr>
          <w:rFonts w:asciiTheme="minorHAnsi" w:hAnsiTheme="minorHAnsi" w:cstheme="minorHAnsi"/>
          <w:b/>
          <w:bCs/>
        </w:rPr>
        <w:t xml:space="preserve">and key facts </w:t>
      </w:r>
      <w:r w:rsidR="00270410" w:rsidRPr="00313FBA">
        <w:rPr>
          <w:rFonts w:asciiTheme="minorHAnsi" w:hAnsiTheme="minorHAnsi" w:cstheme="minorHAnsi"/>
          <w:b/>
          <w:bCs/>
        </w:rPr>
        <w:t>in relation to cross border provisions.</w:t>
      </w:r>
    </w:p>
    <w:p w14:paraId="1824F2DE" w14:textId="77777777" w:rsidR="00F7093A" w:rsidRPr="00313FBA" w:rsidRDefault="00F7093A" w:rsidP="00313FBA">
      <w:pPr>
        <w:pStyle w:val="ListParagraph"/>
        <w:ind w:left="720" w:firstLine="0"/>
        <w:jc w:val="right"/>
        <w:rPr>
          <w:rFonts w:asciiTheme="minorHAnsi" w:hAnsiTheme="minorHAnsi" w:cstheme="minorHAnsi"/>
          <w:b/>
          <w:bCs/>
        </w:rPr>
      </w:pPr>
      <w:r w:rsidRPr="00313FBA">
        <w:rPr>
          <w:rFonts w:asciiTheme="minorHAnsi" w:hAnsiTheme="minorHAnsi" w:cstheme="minorHAnsi"/>
          <w:b/>
          <w:bCs/>
        </w:rPr>
        <w:t>(10 marks)</w:t>
      </w:r>
    </w:p>
    <w:p w14:paraId="5C85F874" w14:textId="77777777" w:rsidR="00F7093A" w:rsidRPr="00313FBA" w:rsidRDefault="00F7093A" w:rsidP="00F7093A">
      <w:pPr>
        <w:rPr>
          <w:rFonts w:asciiTheme="minorHAnsi" w:hAnsiTheme="minorHAnsi" w:cstheme="minorHAnsi"/>
        </w:rPr>
      </w:pPr>
    </w:p>
    <w:p w14:paraId="1A9950C3" w14:textId="77777777" w:rsidR="00F7093A" w:rsidRPr="00313FBA" w:rsidRDefault="00F7093A" w:rsidP="00F7093A">
      <w:pPr>
        <w:ind w:left="720"/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>Answer should cover:</w:t>
      </w:r>
    </w:p>
    <w:p w14:paraId="1E79A513" w14:textId="5466CABB" w:rsidR="00AB19DE" w:rsidRPr="00313FBA" w:rsidRDefault="00E8399F" w:rsidP="0087000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lang w:val="en-GB"/>
        </w:rPr>
      </w:pPr>
      <w:r w:rsidRPr="00313FBA">
        <w:rPr>
          <w:rFonts w:asciiTheme="minorHAnsi" w:hAnsiTheme="minorHAnsi" w:cstheme="minorHAnsi"/>
          <w:lang w:val="en-GB"/>
        </w:rPr>
        <w:t>I</w:t>
      </w:r>
      <w:r w:rsidR="00AB19DE" w:rsidRPr="00313FBA">
        <w:rPr>
          <w:rFonts w:asciiTheme="minorHAnsi" w:hAnsiTheme="minorHAnsi" w:cstheme="minorHAnsi"/>
          <w:lang w:val="en-GB"/>
        </w:rPr>
        <w:t xml:space="preserve">mplications of the cross border provisions must be considered if </w:t>
      </w:r>
      <w:r w:rsidR="0087000D" w:rsidRPr="00313FBA">
        <w:rPr>
          <w:rFonts w:asciiTheme="minorHAnsi" w:hAnsiTheme="minorHAnsi" w:cstheme="minorHAnsi"/>
          <w:lang w:val="en-GB"/>
        </w:rPr>
        <w:t xml:space="preserve">a UK based occupational pension scheme has members </w:t>
      </w:r>
      <w:r w:rsidR="00C1435E" w:rsidRPr="00313FBA">
        <w:rPr>
          <w:rFonts w:asciiTheme="minorHAnsi" w:hAnsiTheme="minorHAnsi" w:cstheme="minorHAnsi"/>
          <w:lang w:val="en-GB"/>
        </w:rPr>
        <w:t>located</w:t>
      </w:r>
      <w:r w:rsidR="0087000D" w:rsidRPr="00313FBA">
        <w:rPr>
          <w:rFonts w:asciiTheme="minorHAnsi" w:hAnsiTheme="minorHAnsi" w:cstheme="minorHAnsi"/>
          <w:lang w:val="en-GB"/>
        </w:rPr>
        <w:t xml:space="preserve"> in other EEA countries</w:t>
      </w:r>
      <w:r w:rsidR="00270410" w:rsidRPr="00313FBA">
        <w:rPr>
          <w:rFonts w:asciiTheme="minorHAnsi" w:hAnsiTheme="minorHAnsi" w:cstheme="minorHAnsi"/>
          <w:lang w:val="en-GB"/>
        </w:rPr>
        <w:t xml:space="preserve"> </w:t>
      </w:r>
      <w:r w:rsidR="0087000D" w:rsidRPr="00313FBA">
        <w:rPr>
          <w:rFonts w:asciiTheme="minorHAnsi" w:hAnsiTheme="minorHAnsi" w:cstheme="minorHAnsi"/>
          <w:lang w:val="en-GB"/>
        </w:rPr>
        <w:t>and their employer contributes to the scheme</w:t>
      </w:r>
      <w:r w:rsidR="00AB19DE" w:rsidRPr="00313FBA">
        <w:rPr>
          <w:rFonts w:asciiTheme="minorHAnsi" w:hAnsiTheme="minorHAnsi" w:cstheme="minorHAnsi"/>
          <w:lang w:val="en-GB"/>
        </w:rPr>
        <w:t>;</w:t>
      </w:r>
    </w:p>
    <w:p w14:paraId="73DBDC62" w14:textId="77777777" w:rsidR="00F32EE9" w:rsidRPr="00313FBA" w:rsidRDefault="00F32EE9" w:rsidP="0087000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lang w:val="en-GB"/>
        </w:rPr>
      </w:pPr>
      <w:r w:rsidRPr="00313FBA">
        <w:rPr>
          <w:rFonts w:asciiTheme="minorHAnsi" w:hAnsiTheme="minorHAnsi" w:cstheme="minorHAnsi"/>
          <w:lang w:val="en-GB"/>
        </w:rPr>
        <w:t>Pensions Act 2004 i</w:t>
      </w:r>
      <w:r w:rsidR="0087000D" w:rsidRPr="00313FBA">
        <w:rPr>
          <w:rFonts w:asciiTheme="minorHAnsi" w:hAnsiTheme="minorHAnsi" w:cstheme="minorHAnsi"/>
          <w:lang w:val="en-GB"/>
        </w:rPr>
        <w:t xml:space="preserve">ntroduced </w:t>
      </w:r>
      <w:r w:rsidRPr="00313FBA">
        <w:rPr>
          <w:rFonts w:asciiTheme="minorHAnsi" w:hAnsiTheme="minorHAnsi" w:cstheme="minorHAnsi"/>
          <w:lang w:val="en-GB"/>
        </w:rPr>
        <w:t xml:space="preserve">these requirements </w:t>
      </w:r>
      <w:r w:rsidR="0087000D" w:rsidRPr="00313FBA">
        <w:rPr>
          <w:rFonts w:asciiTheme="minorHAnsi" w:hAnsiTheme="minorHAnsi" w:cstheme="minorHAnsi"/>
          <w:lang w:val="en-GB"/>
        </w:rPr>
        <w:t>to ensure UK complies</w:t>
      </w:r>
      <w:r w:rsidRPr="00313FBA">
        <w:rPr>
          <w:rFonts w:asciiTheme="minorHAnsi" w:hAnsiTheme="minorHAnsi" w:cstheme="minorHAnsi"/>
          <w:lang w:val="en-GB"/>
        </w:rPr>
        <w:t xml:space="preserve"> </w:t>
      </w:r>
      <w:r w:rsidR="0087000D" w:rsidRPr="00313FBA">
        <w:rPr>
          <w:rFonts w:asciiTheme="minorHAnsi" w:hAnsiTheme="minorHAnsi" w:cstheme="minorHAnsi"/>
          <w:lang w:val="en-GB"/>
        </w:rPr>
        <w:t>with the EU Directive on Institutions for Occupational Retirement Provision 2003/41</w:t>
      </w:r>
      <w:r w:rsidRPr="00313FBA">
        <w:rPr>
          <w:rFonts w:asciiTheme="minorHAnsi" w:hAnsiTheme="minorHAnsi" w:cstheme="minorHAnsi"/>
          <w:lang w:val="en-GB"/>
        </w:rPr>
        <w:t>;</w:t>
      </w:r>
    </w:p>
    <w:p w14:paraId="4AA77A86" w14:textId="790065A4" w:rsidR="008D1C2D" w:rsidRPr="00313FBA" w:rsidRDefault="00E8399F" w:rsidP="0087000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lang w:val="en-GB"/>
        </w:rPr>
      </w:pPr>
      <w:r w:rsidRPr="00313FBA">
        <w:rPr>
          <w:rFonts w:asciiTheme="minorHAnsi" w:hAnsiTheme="minorHAnsi" w:cstheme="minorHAnsi"/>
          <w:lang w:val="en-GB"/>
        </w:rPr>
        <w:t>T</w:t>
      </w:r>
      <w:r w:rsidR="0087000D" w:rsidRPr="00313FBA">
        <w:rPr>
          <w:rFonts w:asciiTheme="minorHAnsi" w:hAnsiTheme="minorHAnsi" w:cstheme="minorHAnsi"/>
          <w:lang w:val="en-GB"/>
        </w:rPr>
        <w:t>he legislation</w:t>
      </w:r>
      <w:r w:rsidR="008D1C2D" w:rsidRPr="00313FBA">
        <w:rPr>
          <w:rFonts w:asciiTheme="minorHAnsi" w:hAnsiTheme="minorHAnsi" w:cstheme="minorHAnsi"/>
          <w:lang w:val="en-GB"/>
        </w:rPr>
        <w:t>:</w:t>
      </w:r>
    </w:p>
    <w:p w14:paraId="50BB2700" w14:textId="736FCC34" w:rsidR="008D1C2D" w:rsidRPr="00313FBA" w:rsidRDefault="008D1C2D" w:rsidP="008D1C2D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lang w:val="en-GB"/>
        </w:rPr>
      </w:pPr>
      <w:r w:rsidRPr="00313FBA">
        <w:rPr>
          <w:rFonts w:asciiTheme="minorHAnsi" w:hAnsiTheme="minorHAnsi" w:cstheme="minorHAnsi"/>
          <w:lang w:val="en-GB"/>
        </w:rPr>
        <w:t>a</w:t>
      </w:r>
      <w:r w:rsidR="0087000D" w:rsidRPr="00313FBA">
        <w:rPr>
          <w:rFonts w:asciiTheme="minorHAnsi" w:hAnsiTheme="minorHAnsi" w:cstheme="minorHAnsi"/>
          <w:lang w:val="en-GB"/>
        </w:rPr>
        <w:t>llows employers to use a UK scheme to cover EEA based employees</w:t>
      </w:r>
      <w:r w:rsidRPr="00313FBA">
        <w:rPr>
          <w:rFonts w:asciiTheme="minorHAnsi" w:hAnsiTheme="minorHAnsi" w:cstheme="minorHAnsi"/>
          <w:lang w:val="en-GB"/>
        </w:rPr>
        <w:t>;</w:t>
      </w:r>
    </w:p>
    <w:p w14:paraId="655A5A45" w14:textId="2470C070" w:rsidR="0087000D" w:rsidRPr="00313FBA" w:rsidRDefault="008D1C2D" w:rsidP="008D1C2D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lang w:val="en-GB"/>
        </w:rPr>
      </w:pPr>
      <w:r w:rsidRPr="00313FBA">
        <w:rPr>
          <w:rFonts w:asciiTheme="minorHAnsi" w:hAnsiTheme="minorHAnsi" w:cstheme="minorHAnsi"/>
          <w:lang w:val="en-GB"/>
        </w:rPr>
        <w:t>d</w:t>
      </w:r>
      <w:r w:rsidR="0087000D" w:rsidRPr="00313FBA">
        <w:rPr>
          <w:rFonts w:asciiTheme="minorHAnsi" w:hAnsiTheme="minorHAnsi" w:cstheme="minorHAnsi"/>
          <w:lang w:val="en-GB"/>
        </w:rPr>
        <w:t>efines cross-border activity in terms of the acceptance of contributions in respect of members</w:t>
      </w:r>
      <w:r w:rsidRPr="00313FBA">
        <w:rPr>
          <w:rFonts w:asciiTheme="minorHAnsi" w:hAnsiTheme="minorHAnsi" w:cstheme="minorHAnsi"/>
          <w:lang w:val="en-GB"/>
        </w:rPr>
        <w:t xml:space="preserve"> </w:t>
      </w:r>
      <w:r w:rsidR="0087000D" w:rsidRPr="00313FBA">
        <w:rPr>
          <w:rFonts w:asciiTheme="minorHAnsi" w:hAnsiTheme="minorHAnsi" w:cstheme="minorHAnsi"/>
          <w:lang w:val="en-GB"/>
        </w:rPr>
        <w:t>working in an EEA country outside the UK (other than those exempted as ‘seconded workers’)</w:t>
      </w:r>
      <w:r w:rsidR="00EF4A32" w:rsidRPr="00313FBA">
        <w:rPr>
          <w:rFonts w:asciiTheme="minorHAnsi" w:hAnsiTheme="minorHAnsi" w:cstheme="minorHAnsi"/>
          <w:lang w:val="en-GB"/>
        </w:rPr>
        <w:t>;</w:t>
      </w:r>
    </w:p>
    <w:p w14:paraId="5645EE85" w14:textId="0B6BF52D" w:rsidR="0087000D" w:rsidRPr="00313FBA" w:rsidRDefault="0087000D" w:rsidP="00EF4A32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lang w:val="en-GB"/>
        </w:rPr>
      </w:pPr>
      <w:r w:rsidRPr="00313FBA">
        <w:rPr>
          <w:rFonts w:asciiTheme="minorHAnsi" w:hAnsiTheme="minorHAnsi" w:cstheme="minorHAnsi"/>
          <w:lang w:val="en-GB"/>
        </w:rPr>
        <w:t>Requires UK schemes operating cross border to be fully funded at all times</w:t>
      </w:r>
      <w:r w:rsidR="00EF4A32" w:rsidRPr="00313FBA">
        <w:rPr>
          <w:rFonts w:asciiTheme="minorHAnsi" w:hAnsiTheme="minorHAnsi" w:cstheme="minorHAnsi"/>
          <w:lang w:val="en-GB"/>
        </w:rPr>
        <w:t>;</w:t>
      </w:r>
    </w:p>
    <w:p w14:paraId="033C7990" w14:textId="0B814AD2" w:rsidR="0087000D" w:rsidRPr="00313FBA" w:rsidRDefault="0087000D" w:rsidP="00185172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lang w:val="en-GB"/>
        </w:rPr>
      </w:pPr>
      <w:r w:rsidRPr="00313FBA">
        <w:rPr>
          <w:rFonts w:asciiTheme="minorHAnsi" w:hAnsiTheme="minorHAnsi" w:cstheme="minorHAnsi"/>
          <w:lang w:val="en-GB"/>
        </w:rPr>
        <w:t>Requires UK schemes to comply with host country social and labour law relevant to occupational</w:t>
      </w:r>
      <w:r w:rsidR="00EF4A32" w:rsidRPr="00313FBA">
        <w:rPr>
          <w:rFonts w:asciiTheme="minorHAnsi" w:hAnsiTheme="minorHAnsi" w:cstheme="minorHAnsi"/>
          <w:lang w:val="en-GB"/>
        </w:rPr>
        <w:t xml:space="preserve"> </w:t>
      </w:r>
      <w:r w:rsidRPr="00313FBA">
        <w:rPr>
          <w:rFonts w:asciiTheme="minorHAnsi" w:hAnsiTheme="minorHAnsi" w:cstheme="minorHAnsi"/>
          <w:lang w:val="en-GB"/>
        </w:rPr>
        <w:t>pensions, in respect of members in the host country</w:t>
      </w:r>
      <w:r w:rsidR="00EF4A32" w:rsidRPr="00313FBA">
        <w:rPr>
          <w:rFonts w:asciiTheme="minorHAnsi" w:hAnsiTheme="minorHAnsi" w:cstheme="minorHAnsi"/>
          <w:lang w:val="en-GB"/>
        </w:rPr>
        <w:t xml:space="preserve"> (the</w:t>
      </w:r>
      <w:r w:rsidRPr="00313FBA">
        <w:rPr>
          <w:rFonts w:asciiTheme="minorHAnsi" w:hAnsiTheme="minorHAnsi" w:cstheme="minorHAnsi"/>
          <w:lang w:val="en-GB"/>
        </w:rPr>
        <w:t xml:space="preserve"> EEA state in which the</w:t>
      </w:r>
      <w:r w:rsidR="00EF4A32" w:rsidRPr="00313FBA">
        <w:rPr>
          <w:rFonts w:asciiTheme="minorHAnsi" w:hAnsiTheme="minorHAnsi" w:cstheme="minorHAnsi"/>
          <w:lang w:val="en-GB"/>
        </w:rPr>
        <w:t xml:space="preserve"> </w:t>
      </w:r>
      <w:r w:rsidRPr="00313FBA">
        <w:rPr>
          <w:rFonts w:asciiTheme="minorHAnsi" w:hAnsiTheme="minorHAnsi" w:cstheme="minorHAnsi"/>
          <w:lang w:val="en-GB"/>
        </w:rPr>
        <w:t>member works</w:t>
      </w:r>
      <w:r w:rsidR="00185172" w:rsidRPr="00313FBA">
        <w:rPr>
          <w:rFonts w:asciiTheme="minorHAnsi" w:hAnsiTheme="minorHAnsi" w:cstheme="minorHAnsi"/>
          <w:lang w:val="en-GB"/>
        </w:rPr>
        <w:t>).</w:t>
      </w:r>
    </w:p>
    <w:p w14:paraId="42104C4C" w14:textId="4BB517F5" w:rsidR="0087000D" w:rsidRPr="00313FBA" w:rsidRDefault="0087000D" w:rsidP="0087000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lang w:val="en-GB"/>
        </w:rPr>
      </w:pPr>
      <w:r w:rsidRPr="00313FBA">
        <w:rPr>
          <w:rFonts w:asciiTheme="minorHAnsi" w:hAnsiTheme="minorHAnsi" w:cstheme="minorHAnsi"/>
          <w:lang w:val="en-GB"/>
        </w:rPr>
        <w:t>From 1 January 2021</w:t>
      </w:r>
      <w:r w:rsidR="00185172" w:rsidRPr="00313FBA">
        <w:rPr>
          <w:rFonts w:asciiTheme="minorHAnsi" w:hAnsiTheme="minorHAnsi" w:cstheme="minorHAnsi"/>
          <w:lang w:val="en-GB"/>
        </w:rPr>
        <w:t xml:space="preserve"> -</w:t>
      </w:r>
      <w:r w:rsidRPr="00313FBA">
        <w:rPr>
          <w:rFonts w:asciiTheme="minorHAnsi" w:hAnsiTheme="minorHAnsi" w:cstheme="minorHAnsi"/>
          <w:lang w:val="en-GB"/>
        </w:rPr>
        <w:t xml:space="preserve"> UK stopped being a member of the EU Single Market or Customs Union</w:t>
      </w:r>
      <w:r w:rsidR="00526D42" w:rsidRPr="00313FBA">
        <w:rPr>
          <w:rFonts w:asciiTheme="minorHAnsi" w:hAnsiTheme="minorHAnsi" w:cstheme="minorHAnsi"/>
          <w:lang w:val="en-GB"/>
        </w:rPr>
        <w:t>, therefore:</w:t>
      </w:r>
    </w:p>
    <w:p w14:paraId="7849C589" w14:textId="77777777" w:rsidR="006C094F" w:rsidRPr="00313FBA" w:rsidRDefault="0087000D" w:rsidP="00526D42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lang w:val="en-GB"/>
        </w:rPr>
      </w:pPr>
      <w:r w:rsidRPr="00313FBA">
        <w:rPr>
          <w:rFonts w:asciiTheme="minorHAnsi" w:hAnsiTheme="minorHAnsi" w:cstheme="minorHAnsi"/>
          <w:lang w:val="en-GB"/>
        </w:rPr>
        <w:t>Most of the EU laws that applied to the UK during the transition period became part of UK domestic law after</w:t>
      </w:r>
      <w:r w:rsidR="006C094F" w:rsidRPr="00313FBA">
        <w:rPr>
          <w:rFonts w:asciiTheme="minorHAnsi" w:hAnsiTheme="minorHAnsi" w:cstheme="minorHAnsi"/>
          <w:lang w:val="en-GB"/>
        </w:rPr>
        <w:t xml:space="preserve"> </w:t>
      </w:r>
      <w:r w:rsidRPr="00313FBA">
        <w:rPr>
          <w:rFonts w:asciiTheme="minorHAnsi" w:hAnsiTheme="minorHAnsi" w:cstheme="minorHAnsi"/>
          <w:lang w:val="en-GB"/>
        </w:rPr>
        <w:t>1 January 2021</w:t>
      </w:r>
      <w:r w:rsidR="006C094F" w:rsidRPr="00313FBA">
        <w:rPr>
          <w:rFonts w:asciiTheme="minorHAnsi" w:hAnsiTheme="minorHAnsi" w:cstheme="minorHAnsi"/>
          <w:lang w:val="en-GB"/>
        </w:rPr>
        <w:t>;</w:t>
      </w:r>
    </w:p>
    <w:p w14:paraId="782C5668" w14:textId="77777777" w:rsidR="00E8399F" w:rsidRPr="00313FBA" w:rsidRDefault="006C094F" w:rsidP="00526D42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lang w:val="en-GB"/>
        </w:rPr>
      </w:pPr>
      <w:r w:rsidRPr="00313FBA">
        <w:rPr>
          <w:rFonts w:asciiTheme="minorHAnsi" w:hAnsiTheme="minorHAnsi" w:cstheme="minorHAnsi"/>
          <w:lang w:val="en-GB"/>
        </w:rPr>
        <w:t xml:space="preserve">These </w:t>
      </w:r>
      <w:r w:rsidR="0087000D" w:rsidRPr="00313FBA">
        <w:rPr>
          <w:rFonts w:asciiTheme="minorHAnsi" w:hAnsiTheme="minorHAnsi" w:cstheme="minorHAnsi"/>
          <w:lang w:val="en-GB"/>
        </w:rPr>
        <w:t>includ</w:t>
      </w:r>
      <w:r w:rsidRPr="00313FBA">
        <w:rPr>
          <w:rFonts w:asciiTheme="minorHAnsi" w:hAnsiTheme="minorHAnsi" w:cstheme="minorHAnsi"/>
          <w:lang w:val="en-GB"/>
        </w:rPr>
        <w:t>ed</w:t>
      </w:r>
      <w:r w:rsidR="0087000D" w:rsidRPr="00313FBA">
        <w:rPr>
          <w:rFonts w:asciiTheme="minorHAnsi" w:hAnsiTheme="minorHAnsi" w:cstheme="minorHAnsi"/>
          <w:lang w:val="en-GB"/>
        </w:rPr>
        <w:t xml:space="preserve"> nearly all of the pensions laws that came from EU Directives and Regulations</w:t>
      </w:r>
      <w:r w:rsidR="00E8399F" w:rsidRPr="00313FBA">
        <w:rPr>
          <w:rFonts w:asciiTheme="minorHAnsi" w:hAnsiTheme="minorHAnsi" w:cstheme="minorHAnsi"/>
          <w:lang w:val="en-GB"/>
        </w:rPr>
        <w:t>;</w:t>
      </w:r>
    </w:p>
    <w:p w14:paraId="10A18DD1" w14:textId="7768525B" w:rsidR="0087000D" w:rsidRPr="00313FBA" w:rsidRDefault="0087000D" w:rsidP="00526D42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lang w:val="en-GB"/>
        </w:rPr>
      </w:pPr>
      <w:r w:rsidRPr="00313FBA">
        <w:rPr>
          <w:rFonts w:asciiTheme="minorHAnsi" w:hAnsiTheme="minorHAnsi" w:cstheme="minorHAnsi"/>
          <w:lang w:val="en-GB"/>
        </w:rPr>
        <w:t>These</w:t>
      </w:r>
      <w:r w:rsidR="00726ACD" w:rsidRPr="00313FBA">
        <w:rPr>
          <w:rFonts w:asciiTheme="minorHAnsi" w:hAnsiTheme="minorHAnsi" w:cstheme="minorHAnsi"/>
          <w:lang w:val="en-GB"/>
        </w:rPr>
        <w:t xml:space="preserve"> </w:t>
      </w:r>
      <w:r w:rsidRPr="00313FBA">
        <w:rPr>
          <w:rFonts w:asciiTheme="minorHAnsi" w:hAnsiTheme="minorHAnsi" w:cstheme="minorHAnsi"/>
          <w:lang w:val="en-GB"/>
        </w:rPr>
        <w:t>pensions laws have therefore become part of UK law and they continue to apply to UK schemes on that basis.</w:t>
      </w:r>
    </w:p>
    <w:p w14:paraId="40232A93" w14:textId="6F7F64A4" w:rsidR="00CA1DD6" w:rsidRPr="00313FBA" w:rsidRDefault="00E8399F" w:rsidP="0087000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lang w:val="en-GB"/>
        </w:rPr>
      </w:pPr>
      <w:r w:rsidRPr="00313FBA">
        <w:rPr>
          <w:rFonts w:asciiTheme="minorHAnsi" w:hAnsiTheme="minorHAnsi" w:cstheme="minorHAnsi"/>
          <w:lang w:val="en-GB"/>
        </w:rPr>
        <w:t>T</w:t>
      </w:r>
      <w:r w:rsidR="0087000D" w:rsidRPr="00313FBA">
        <w:rPr>
          <w:rFonts w:asciiTheme="minorHAnsi" w:hAnsiTheme="minorHAnsi" w:cstheme="minorHAnsi"/>
          <w:lang w:val="en-GB"/>
        </w:rPr>
        <w:t>he UK laws that previously governed schemes operating cross-border between the UK and EU/EEA countries have largely been revoked</w:t>
      </w:r>
      <w:r w:rsidR="00CA1DD6" w:rsidRPr="00313FBA">
        <w:rPr>
          <w:rFonts w:asciiTheme="minorHAnsi" w:hAnsiTheme="minorHAnsi" w:cstheme="minorHAnsi"/>
          <w:lang w:val="en-GB"/>
        </w:rPr>
        <w:t>, therefore:</w:t>
      </w:r>
    </w:p>
    <w:p w14:paraId="72E1CB8E" w14:textId="77777777" w:rsidR="00CA1DD6" w:rsidRPr="00313FBA" w:rsidRDefault="0087000D" w:rsidP="00CA1DD6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lang w:val="en-GB"/>
        </w:rPr>
      </w:pPr>
      <w:r w:rsidRPr="00313FBA">
        <w:rPr>
          <w:rFonts w:asciiTheme="minorHAnsi" w:hAnsiTheme="minorHAnsi" w:cstheme="minorHAnsi"/>
          <w:lang w:val="en-GB"/>
        </w:rPr>
        <w:t>the previous cross-border legal regime that operated</w:t>
      </w:r>
      <w:r w:rsidR="00726ACD" w:rsidRPr="00313FBA">
        <w:rPr>
          <w:rFonts w:asciiTheme="minorHAnsi" w:hAnsiTheme="minorHAnsi" w:cstheme="minorHAnsi"/>
          <w:lang w:val="en-GB"/>
        </w:rPr>
        <w:t xml:space="preserve"> </w:t>
      </w:r>
      <w:r w:rsidRPr="00313FBA">
        <w:rPr>
          <w:rFonts w:asciiTheme="minorHAnsi" w:hAnsiTheme="minorHAnsi" w:cstheme="minorHAnsi"/>
          <w:lang w:val="en-GB"/>
        </w:rPr>
        <w:t>until the end of the transition period has changed significantly</w:t>
      </w:r>
      <w:r w:rsidR="00CA1DD6" w:rsidRPr="00313FBA">
        <w:rPr>
          <w:rFonts w:asciiTheme="minorHAnsi" w:hAnsiTheme="minorHAnsi" w:cstheme="minorHAnsi"/>
          <w:lang w:val="en-GB"/>
        </w:rPr>
        <w:t>;</w:t>
      </w:r>
    </w:p>
    <w:p w14:paraId="0B568F57" w14:textId="65FA79F6" w:rsidR="0087000D" w:rsidRPr="00313FBA" w:rsidRDefault="0087000D" w:rsidP="00C052A1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lang w:val="en-GB"/>
        </w:rPr>
      </w:pPr>
      <w:r w:rsidRPr="00313FBA">
        <w:rPr>
          <w:rFonts w:asciiTheme="minorHAnsi" w:hAnsiTheme="minorHAnsi" w:cstheme="minorHAnsi"/>
          <w:lang w:val="en-GB"/>
        </w:rPr>
        <w:t>occupational pension</w:t>
      </w:r>
      <w:r w:rsidR="00C052A1" w:rsidRPr="00313FBA">
        <w:rPr>
          <w:rFonts w:asciiTheme="minorHAnsi" w:hAnsiTheme="minorHAnsi" w:cstheme="minorHAnsi"/>
          <w:lang w:val="en-GB"/>
        </w:rPr>
        <w:t xml:space="preserve"> </w:t>
      </w:r>
      <w:r w:rsidRPr="00313FBA">
        <w:rPr>
          <w:rFonts w:asciiTheme="minorHAnsi" w:hAnsiTheme="minorHAnsi" w:cstheme="minorHAnsi"/>
          <w:lang w:val="en-GB"/>
        </w:rPr>
        <w:t>schemes previously authorised and approved to carry out EU/EEA cross-border activity</w:t>
      </w:r>
      <w:r w:rsidR="00C052A1" w:rsidRPr="00313FBA">
        <w:rPr>
          <w:rFonts w:asciiTheme="minorHAnsi" w:hAnsiTheme="minorHAnsi" w:cstheme="minorHAnsi"/>
          <w:lang w:val="en-GB"/>
        </w:rPr>
        <w:t xml:space="preserve"> are impacted by the change;</w:t>
      </w:r>
    </w:p>
    <w:p w14:paraId="67A9DAAB" w14:textId="066F3B15" w:rsidR="00F7093A" w:rsidRPr="00313FBA" w:rsidRDefault="0087000D" w:rsidP="0087000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  <w:lang w:val="en-GB"/>
        </w:rPr>
        <w:t>Where relevant, trustees should also check the guidance issued by other countries outside the UK,</w:t>
      </w:r>
      <w:r w:rsidR="00726ACD" w:rsidRPr="00313FBA">
        <w:rPr>
          <w:rFonts w:asciiTheme="minorHAnsi" w:hAnsiTheme="minorHAnsi" w:cstheme="minorHAnsi"/>
          <w:lang w:val="en-GB"/>
        </w:rPr>
        <w:t xml:space="preserve"> </w:t>
      </w:r>
      <w:r w:rsidRPr="00313FBA">
        <w:rPr>
          <w:rFonts w:asciiTheme="minorHAnsi" w:hAnsiTheme="minorHAnsi" w:cstheme="minorHAnsi"/>
          <w:lang w:val="en-GB"/>
        </w:rPr>
        <w:t>including EU/EEA member states.</w:t>
      </w:r>
    </w:p>
    <w:p w14:paraId="7A36BC5E" w14:textId="77777777" w:rsidR="00F7093A" w:rsidRPr="00313FBA" w:rsidRDefault="00F7093A" w:rsidP="00F7093A">
      <w:pPr>
        <w:rPr>
          <w:rFonts w:asciiTheme="minorHAnsi" w:hAnsiTheme="minorHAnsi" w:cstheme="minorHAnsi"/>
        </w:rPr>
      </w:pPr>
    </w:p>
    <w:p w14:paraId="20E551B8" w14:textId="722C1D99" w:rsidR="00F7093A" w:rsidRPr="00313FBA" w:rsidRDefault="00F7093A" w:rsidP="00F7093A">
      <w:pPr>
        <w:ind w:left="720"/>
        <w:rPr>
          <w:rFonts w:asciiTheme="minorHAnsi" w:hAnsiTheme="minorHAnsi" w:cstheme="minorHAnsi"/>
        </w:rPr>
      </w:pPr>
      <w:r w:rsidRPr="00313FBA">
        <w:rPr>
          <w:rFonts w:asciiTheme="minorHAnsi" w:hAnsiTheme="minorHAnsi" w:cstheme="minorHAnsi"/>
        </w:rPr>
        <w:t xml:space="preserve">Relevant section of the manual is Part 6 Chapter </w:t>
      </w:r>
      <w:r w:rsidR="00E8399F" w:rsidRPr="00313FBA">
        <w:rPr>
          <w:rFonts w:asciiTheme="minorHAnsi" w:hAnsiTheme="minorHAnsi" w:cstheme="minorHAnsi"/>
        </w:rPr>
        <w:t>1.6</w:t>
      </w:r>
      <w:r w:rsidRPr="00313FBA">
        <w:rPr>
          <w:rFonts w:asciiTheme="minorHAnsi" w:hAnsiTheme="minorHAnsi" w:cstheme="minorHAnsi"/>
        </w:rPr>
        <w:t>.</w:t>
      </w:r>
    </w:p>
    <w:p w14:paraId="566B40A9" w14:textId="77777777" w:rsidR="00F7093A" w:rsidRPr="00313FBA" w:rsidRDefault="00F7093A" w:rsidP="00F7093A">
      <w:pPr>
        <w:ind w:left="720"/>
        <w:rPr>
          <w:rFonts w:asciiTheme="minorHAnsi" w:hAnsiTheme="minorHAnsi" w:cstheme="minorHAnsi"/>
        </w:rPr>
      </w:pPr>
    </w:p>
    <w:p w14:paraId="6BB9DF82" w14:textId="77777777" w:rsidR="00F7093A" w:rsidRPr="00313FBA" w:rsidRDefault="00F7093A" w:rsidP="00F7093A">
      <w:pPr>
        <w:ind w:left="720"/>
        <w:rPr>
          <w:rFonts w:asciiTheme="minorHAnsi" w:hAnsiTheme="minorHAnsi" w:cstheme="minorHAnsi"/>
        </w:rPr>
      </w:pPr>
    </w:p>
    <w:sectPr w:rsidR="00F7093A" w:rsidRPr="00313FBA" w:rsidSect="006D1E0D">
      <w:headerReference w:type="default" r:id="rId8"/>
      <w:footerReference w:type="default" r:id="rId9"/>
      <w:pgSz w:w="11920" w:h="16850"/>
      <w:pgMar w:top="720" w:right="720" w:bottom="720" w:left="720" w:header="190" w:footer="4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389B1" w14:textId="77777777" w:rsidR="00230C25" w:rsidRDefault="00230C25">
      <w:r>
        <w:separator/>
      </w:r>
    </w:p>
  </w:endnote>
  <w:endnote w:type="continuationSeparator" w:id="0">
    <w:p w14:paraId="4C93F67E" w14:textId="77777777" w:rsidR="00230C25" w:rsidRDefault="0023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ue Haas Grotesk Text Pro">
    <w:altName w:val="Calibri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9FD7" w14:textId="39A2ECB8" w:rsidR="00C5497C" w:rsidRDefault="00C5497C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29E61" w14:textId="77777777" w:rsidR="00230C25" w:rsidRDefault="00230C25">
      <w:r>
        <w:separator/>
      </w:r>
    </w:p>
  </w:footnote>
  <w:footnote w:type="continuationSeparator" w:id="0">
    <w:p w14:paraId="23C1D2B9" w14:textId="77777777" w:rsidR="00230C25" w:rsidRDefault="00230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E1C9" w14:textId="77777777" w:rsidR="00C2218C" w:rsidRDefault="00C2218C" w:rsidP="00C2218C">
    <w:pPr>
      <w:jc w:val="right"/>
      <w:rPr>
        <w:rStyle w:val="Hyperlink"/>
        <w:rFonts w:ascii="Neue Haas Grotesk Text Pro" w:hAnsi="Neue Haas Grotesk Text Pro"/>
        <w:color w:val="auto"/>
        <w:sz w:val="18"/>
        <w:szCs w:val="18"/>
        <w:u w:val="none"/>
      </w:rPr>
    </w:pPr>
  </w:p>
  <w:p w14:paraId="661A0974" w14:textId="14A3D3FC" w:rsidR="00C5497C" w:rsidRPr="00394B5F" w:rsidRDefault="00C5497C" w:rsidP="00573D92">
    <w:pPr>
      <w:pStyle w:val="Header"/>
      <w:jc w:val="cent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4768"/>
    <w:multiLevelType w:val="hybridMultilevel"/>
    <w:tmpl w:val="1ABE58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6E32C9"/>
    <w:multiLevelType w:val="hybridMultilevel"/>
    <w:tmpl w:val="EFDC8000"/>
    <w:lvl w:ilvl="0" w:tplc="F32EC2AA">
      <w:start w:val="1"/>
      <w:numFmt w:val="decimal"/>
      <w:lvlText w:val="%1."/>
      <w:lvlJc w:val="left"/>
      <w:pPr>
        <w:ind w:left="547" w:hanging="430"/>
      </w:pPr>
      <w:rPr>
        <w:rFonts w:ascii="Arial" w:eastAsia="Arial" w:hAnsi="Arial" w:cs="Arial" w:hint="default"/>
        <w:b/>
        <w:bCs/>
        <w:w w:val="97"/>
        <w:sz w:val="19"/>
        <w:szCs w:val="19"/>
        <w:lang w:val="en-US" w:eastAsia="en-US" w:bidi="ar-SA"/>
      </w:rPr>
    </w:lvl>
    <w:lvl w:ilvl="1" w:tplc="7E7491C0">
      <w:numFmt w:val="bullet"/>
      <w:lvlText w:val="•"/>
      <w:lvlJc w:val="left"/>
      <w:pPr>
        <w:ind w:left="1383" w:hanging="430"/>
      </w:pPr>
      <w:rPr>
        <w:rFonts w:hint="default"/>
        <w:lang w:val="en-US" w:eastAsia="en-US" w:bidi="ar-SA"/>
      </w:rPr>
    </w:lvl>
    <w:lvl w:ilvl="2" w:tplc="127A252A">
      <w:numFmt w:val="bullet"/>
      <w:lvlText w:val="•"/>
      <w:lvlJc w:val="left"/>
      <w:pPr>
        <w:ind w:left="2226" w:hanging="430"/>
      </w:pPr>
      <w:rPr>
        <w:rFonts w:hint="default"/>
        <w:lang w:val="en-US" w:eastAsia="en-US" w:bidi="ar-SA"/>
      </w:rPr>
    </w:lvl>
    <w:lvl w:ilvl="3" w:tplc="06460FCC">
      <w:numFmt w:val="bullet"/>
      <w:lvlText w:val="•"/>
      <w:lvlJc w:val="left"/>
      <w:pPr>
        <w:ind w:left="3069" w:hanging="430"/>
      </w:pPr>
      <w:rPr>
        <w:rFonts w:hint="default"/>
        <w:lang w:val="en-US" w:eastAsia="en-US" w:bidi="ar-SA"/>
      </w:rPr>
    </w:lvl>
    <w:lvl w:ilvl="4" w:tplc="6256DABA">
      <w:numFmt w:val="bullet"/>
      <w:lvlText w:val="•"/>
      <w:lvlJc w:val="left"/>
      <w:pPr>
        <w:ind w:left="3912" w:hanging="430"/>
      </w:pPr>
      <w:rPr>
        <w:rFonts w:hint="default"/>
        <w:lang w:val="en-US" w:eastAsia="en-US" w:bidi="ar-SA"/>
      </w:rPr>
    </w:lvl>
    <w:lvl w:ilvl="5" w:tplc="AA086842">
      <w:numFmt w:val="bullet"/>
      <w:lvlText w:val="•"/>
      <w:lvlJc w:val="left"/>
      <w:pPr>
        <w:ind w:left="4755" w:hanging="430"/>
      </w:pPr>
      <w:rPr>
        <w:rFonts w:hint="default"/>
        <w:lang w:val="en-US" w:eastAsia="en-US" w:bidi="ar-SA"/>
      </w:rPr>
    </w:lvl>
    <w:lvl w:ilvl="6" w:tplc="30162FD4">
      <w:numFmt w:val="bullet"/>
      <w:lvlText w:val="•"/>
      <w:lvlJc w:val="left"/>
      <w:pPr>
        <w:ind w:left="5598" w:hanging="430"/>
      </w:pPr>
      <w:rPr>
        <w:rFonts w:hint="default"/>
        <w:lang w:val="en-US" w:eastAsia="en-US" w:bidi="ar-SA"/>
      </w:rPr>
    </w:lvl>
    <w:lvl w:ilvl="7" w:tplc="373AFEC8">
      <w:numFmt w:val="bullet"/>
      <w:lvlText w:val="•"/>
      <w:lvlJc w:val="left"/>
      <w:pPr>
        <w:ind w:left="6441" w:hanging="430"/>
      </w:pPr>
      <w:rPr>
        <w:rFonts w:hint="default"/>
        <w:lang w:val="en-US" w:eastAsia="en-US" w:bidi="ar-SA"/>
      </w:rPr>
    </w:lvl>
    <w:lvl w:ilvl="8" w:tplc="070A8BB4">
      <w:numFmt w:val="bullet"/>
      <w:lvlText w:val="•"/>
      <w:lvlJc w:val="left"/>
      <w:pPr>
        <w:ind w:left="7284" w:hanging="430"/>
      </w:pPr>
      <w:rPr>
        <w:rFonts w:hint="default"/>
        <w:lang w:val="en-US" w:eastAsia="en-US" w:bidi="ar-SA"/>
      </w:rPr>
    </w:lvl>
  </w:abstractNum>
  <w:abstractNum w:abstractNumId="2" w15:restartNumberingAfterBreak="0">
    <w:nsid w:val="1172773C"/>
    <w:multiLevelType w:val="hybridMultilevel"/>
    <w:tmpl w:val="125EF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E5341"/>
    <w:multiLevelType w:val="hybridMultilevel"/>
    <w:tmpl w:val="DDC68C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D57B9C"/>
    <w:multiLevelType w:val="hybridMultilevel"/>
    <w:tmpl w:val="D4E03204"/>
    <w:lvl w:ilvl="0" w:tplc="0A9412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7DEEB854">
      <w:start w:val="17"/>
      <w:numFmt w:val="bullet"/>
      <w:lvlText w:val="•"/>
      <w:lvlJc w:val="left"/>
      <w:pPr>
        <w:ind w:left="1440" w:hanging="360"/>
      </w:pPr>
      <w:rPr>
        <w:rFonts w:ascii="Calibri" w:eastAsia="Verdana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8210E"/>
    <w:multiLevelType w:val="hybridMultilevel"/>
    <w:tmpl w:val="C1AA2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C7B9A"/>
    <w:multiLevelType w:val="hybridMultilevel"/>
    <w:tmpl w:val="36862854"/>
    <w:lvl w:ilvl="0" w:tplc="549A133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822DC"/>
    <w:multiLevelType w:val="hybridMultilevel"/>
    <w:tmpl w:val="53EC0A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421A7C"/>
    <w:multiLevelType w:val="hybridMultilevel"/>
    <w:tmpl w:val="4642DE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AEA1DA">
      <w:numFmt w:val="bullet"/>
      <w:lvlText w:val="•"/>
      <w:lvlJc w:val="left"/>
      <w:pPr>
        <w:ind w:left="1800" w:hanging="360"/>
      </w:pPr>
      <w:rPr>
        <w:rFonts w:ascii="Calibri" w:eastAsia="Verdan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610F96"/>
    <w:multiLevelType w:val="hybridMultilevel"/>
    <w:tmpl w:val="607020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AD5742"/>
    <w:multiLevelType w:val="hybridMultilevel"/>
    <w:tmpl w:val="80BE9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731E6"/>
    <w:multiLevelType w:val="hybridMultilevel"/>
    <w:tmpl w:val="09F413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692DA2"/>
    <w:multiLevelType w:val="hybridMultilevel"/>
    <w:tmpl w:val="CBB446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15774E"/>
    <w:multiLevelType w:val="hybridMultilevel"/>
    <w:tmpl w:val="9D4E55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512DE2"/>
    <w:multiLevelType w:val="hybridMultilevel"/>
    <w:tmpl w:val="EA9E45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BA6634"/>
    <w:multiLevelType w:val="hybridMultilevel"/>
    <w:tmpl w:val="4F246BF2"/>
    <w:lvl w:ilvl="0" w:tplc="B61494BE">
      <w:numFmt w:val="bullet"/>
      <w:lvlText w:val="•"/>
      <w:lvlJc w:val="left"/>
      <w:pPr>
        <w:ind w:left="120" w:hanging="128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A0128338">
      <w:numFmt w:val="bullet"/>
      <w:lvlText w:val="-"/>
      <w:lvlJc w:val="left"/>
      <w:pPr>
        <w:ind w:left="840" w:hanging="123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2" w:tplc="A102551C">
      <w:numFmt w:val="bullet"/>
      <w:lvlText w:val="•"/>
      <w:lvlJc w:val="left"/>
      <w:pPr>
        <w:ind w:left="8300" w:hanging="123"/>
      </w:pPr>
      <w:rPr>
        <w:rFonts w:hint="default"/>
        <w:lang w:val="en-US" w:eastAsia="en-US" w:bidi="ar-SA"/>
      </w:rPr>
    </w:lvl>
    <w:lvl w:ilvl="3" w:tplc="6E32CC32">
      <w:numFmt w:val="bullet"/>
      <w:lvlText w:val="•"/>
      <w:lvlJc w:val="left"/>
      <w:pPr>
        <w:ind w:left="8383" w:hanging="123"/>
      </w:pPr>
      <w:rPr>
        <w:rFonts w:hint="default"/>
        <w:lang w:val="en-US" w:eastAsia="en-US" w:bidi="ar-SA"/>
      </w:rPr>
    </w:lvl>
    <w:lvl w:ilvl="4" w:tplc="46D81B54">
      <w:numFmt w:val="bullet"/>
      <w:lvlText w:val="•"/>
      <w:lvlJc w:val="left"/>
      <w:pPr>
        <w:ind w:left="8467" w:hanging="123"/>
      </w:pPr>
      <w:rPr>
        <w:rFonts w:hint="default"/>
        <w:lang w:val="en-US" w:eastAsia="en-US" w:bidi="ar-SA"/>
      </w:rPr>
    </w:lvl>
    <w:lvl w:ilvl="5" w:tplc="BA389590">
      <w:numFmt w:val="bullet"/>
      <w:lvlText w:val="•"/>
      <w:lvlJc w:val="left"/>
      <w:pPr>
        <w:ind w:left="8551" w:hanging="123"/>
      </w:pPr>
      <w:rPr>
        <w:rFonts w:hint="default"/>
        <w:lang w:val="en-US" w:eastAsia="en-US" w:bidi="ar-SA"/>
      </w:rPr>
    </w:lvl>
    <w:lvl w:ilvl="6" w:tplc="26D40CF4">
      <w:numFmt w:val="bullet"/>
      <w:lvlText w:val="•"/>
      <w:lvlJc w:val="left"/>
      <w:pPr>
        <w:ind w:left="8635" w:hanging="123"/>
      </w:pPr>
      <w:rPr>
        <w:rFonts w:hint="default"/>
        <w:lang w:val="en-US" w:eastAsia="en-US" w:bidi="ar-SA"/>
      </w:rPr>
    </w:lvl>
    <w:lvl w:ilvl="7" w:tplc="6734AF88">
      <w:numFmt w:val="bullet"/>
      <w:lvlText w:val="•"/>
      <w:lvlJc w:val="left"/>
      <w:pPr>
        <w:ind w:left="8719" w:hanging="123"/>
      </w:pPr>
      <w:rPr>
        <w:rFonts w:hint="default"/>
        <w:lang w:val="en-US" w:eastAsia="en-US" w:bidi="ar-SA"/>
      </w:rPr>
    </w:lvl>
    <w:lvl w:ilvl="8" w:tplc="731ED24A">
      <w:numFmt w:val="bullet"/>
      <w:lvlText w:val="•"/>
      <w:lvlJc w:val="left"/>
      <w:pPr>
        <w:ind w:left="8803" w:hanging="123"/>
      </w:pPr>
      <w:rPr>
        <w:rFonts w:hint="default"/>
        <w:lang w:val="en-US" w:eastAsia="en-US" w:bidi="ar-SA"/>
      </w:rPr>
    </w:lvl>
  </w:abstractNum>
  <w:abstractNum w:abstractNumId="16" w15:restartNumberingAfterBreak="0">
    <w:nsid w:val="49BF7563"/>
    <w:multiLevelType w:val="hybridMultilevel"/>
    <w:tmpl w:val="645C80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49E801F3"/>
    <w:multiLevelType w:val="hybridMultilevel"/>
    <w:tmpl w:val="F0AEE2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247E3B"/>
    <w:multiLevelType w:val="hybridMultilevel"/>
    <w:tmpl w:val="E91A29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E618A5"/>
    <w:multiLevelType w:val="hybridMultilevel"/>
    <w:tmpl w:val="29F61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E6D49"/>
    <w:multiLevelType w:val="hybridMultilevel"/>
    <w:tmpl w:val="1BB69E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CC7D40"/>
    <w:multiLevelType w:val="hybridMultilevel"/>
    <w:tmpl w:val="6F1C14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CD7DAB"/>
    <w:multiLevelType w:val="hybridMultilevel"/>
    <w:tmpl w:val="A8E4E2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A00BAB"/>
    <w:multiLevelType w:val="hybridMultilevel"/>
    <w:tmpl w:val="B7CC92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395E9F"/>
    <w:multiLevelType w:val="hybridMultilevel"/>
    <w:tmpl w:val="7E6EBB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393BC3"/>
    <w:multiLevelType w:val="hybridMultilevel"/>
    <w:tmpl w:val="CC9289A2"/>
    <w:lvl w:ilvl="0" w:tplc="549A133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6C39B3"/>
    <w:multiLevelType w:val="hybridMultilevel"/>
    <w:tmpl w:val="94E245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061093"/>
    <w:multiLevelType w:val="hybridMultilevel"/>
    <w:tmpl w:val="188404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E91381"/>
    <w:multiLevelType w:val="hybridMultilevel"/>
    <w:tmpl w:val="EC087C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033920"/>
    <w:multiLevelType w:val="hybridMultilevel"/>
    <w:tmpl w:val="94064C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3F2DFD"/>
    <w:multiLevelType w:val="hybridMultilevel"/>
    <w:tmpl w:val="F6F84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A5A83"/>
    <w:multiLevelType w:val="hybridMultilevel"/>
    <w:tmpl w:val="EAF8DB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DA3BCE"/>
    <w:multiLevelType w:val="hybridMultilevel"/>
    <w:tmpl w:val="144C2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6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33771">
    <w:abstractNumId w:val="15"/>
  </w:num>
  <w:num w:numId="2" w16cid:durableId="25638100">
    <w:abstractNumId w:val="1"/>
  </w:num>
  <w:num w:numId="3" w16cid:durableId="650911367">
    <w:abstractNumId w:val="4"/>
  </w:num>
  <w:num w:numId="4" w16cid:durableId="742488729">
    <w:abstractNumId w:val="13"/>
  </w:num>
  <w:num w:numId="5" w16cid:durableId="621770800">
    <w:abstractNumId w:val="5"/>
  </w:num>
  <w:num w:numId="6" w16cid:durableId="1013068699">
    <w:abstractNumId w:val="25"/>
  </w:num>
  <w:num w:numId="7" w16cid:durableId="1254388694">
    <w:abstractNumId w:val="6"/>
  </w:num>
  <w:num w:numId="8" w16cid:durableId="1238636091">
    <w:abstractNumId w:val="32"/>
  </w:num>
  <w:num w:numId="9" w16cid:durableId="711923608">
    <w:abstractNumId w:val="2"/>
  </w:num>
  <w:num w:numId="10" w16cid:durableId="2114668964">
    <w:abstractNumId w:val="10"/>
  </w:num>
  <w:num w:numId="11" w16cid:durableId="660231731">
    <w:abstractNumId w:val="19"/>
  </w:num>
  <w:num w:numId="12" w16cid:durableId="1644502486">
    <w:abstractNumId w:val="26"/>
  </w:num>
  <w:num w:numId="13" w16cid:durableId="692073905">
    <w:abstractNumId w:val="8"/>
  </w:num>
  <w:num w:numId="14" w16cid:durableId="888493119">
    <w:abstractNumId w:val="17"/>
  </w:num>
  <w:num w:numId="15" w16cid:durableId="166793915">
    <w:abstractNumId w:val="14"/>
  </w:num>
  <w:num w:numId="16" w16cid:durableId="2024360567">
    <w:abstractNumId w:val="9"/>
  </w:num>
  <w:num w:numId="17" w16cid:durableId="1821850512">
    <w:abstractNumId w:val="11"/>
  </w:num>
  <w:num w:numId="18" w16cid:durableId="1697778281">
    <w:abstractNumId w:val="7"/>
  </w:num>
  <w:num w:numId="19" w16cid:durableId="1785150960">
    <w:abstractNumId w:val="23"/>
  </w:num>
  <w:num w:numId="20" w16cid:durableId="1582762226">
    <w:abstractNumId w:val="21"/>
  </w:num>
  <w:num w:numId="21" w16cid:durableId="1317689368">
    <w:abstractNumId w:val="24"/>
  </w:num>
  <w:num w:numId="22" w16cid:durableId="865366609">
    <w:abstractNumId w:val="27"/>
  </w:num>
  <w:num w:numId="23" w16cid:durableId="773750199">
    <w:abstractNumId w:val="3"/>
  </w:num>
  <w:num w:numId="24" w16cid:durableId="473643521">
    <w:abstractNumId w:val="31"/>
  </w:num>
  <w:num w:numId="25" w16cid:durableId="846021114">
    <w:abstractNumId w:val="20"/>
  </w:num>
  <w:num w:numId="26" w16cid:durableId="1390493845">
    <w:abstractNumId w:val="30"/>
  </w:num>
  <w:num w:numId="27" w16cid:durableId="1757941920">
    <w:abstractNumId w:val="18"/>
  </w:num>
  <w:num w:numId="28" w16cid:durableId="331880118">
    <w:abstractNumId w:val="29"/>
  </w:num>
  <w:num w:numId="29" w16cid:durableId="327290572">
    <w:abstractNumId w:val="22"/>
  </w:num>
  <w:num w:numId="30" w16cid:durableId="665668169">
    <w:abstractNumId w:val="0"/>
  </w:num>
  <w:num w:numId="31" w16cid:durableId="2133282212">
    <w:abstractNumId w:val="16"/>
  </w:num>
  <w:num w:numId="32" w16cid:durableId="1018966001">
    <w:abstractNumId w:val="28"/>
  </w:num>
  <w:num w:numId="33" w16cid:durableId="8474081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7C"/>
    <w:rsid w:val="000100D0"/>
    <w:rsid w:val="00016F7E"/>
    <w:rsid w:val="000227E9"/>
    <w:rsid w:val="00026A24"/>
    <w:rsid w:val="00042E0E"/>
    <w:rsid w:val="00054DDE"/>
    <w:rsid w:val="00064E71"/>
    <w:rsid w:val="00067B25"/>
    <w:rsid w:val="00075E0D"/>
    <w:rsid w:val="00083298"/>
    <w:rsid w:val="000A532B"/>
    <w:rsid w:val="000B0C93"/>
    <w:rsid w:val="000C3664"/>
    <w:rsid w:val="000C7B11"/>
    <w:rsid w:val="000E0E2A"/>
    <w:rsid w:val="000F6CF4"/>
    <w:rsid w:val="00103AD0"/>
    <w:rsid w:val="0010634A"/>
    <w:rsid w:val="001079A2"/>
    <w:rsid w:val="001118A9"/>
    <w:rsid w:val="00113F04"/>
    <w:rsid w:val="0012359B"/>
    <w:rsid w:val="00125D42"/>
    <w:rsid w:val="0013293D"/>
    <w:rsid w:val="001370BA"/>
    <w:rsid w:val="00161729"/>
    <w:rsid w:val="00162F1A"/>
    <w:rsid w:val="001641EA"/>
    <w:rsid w:val="00172DF2"/>
    <w:rsid w:val="001737F6"/>
    <w:rsid w:val="001763B8"/>
    <w:rsid w:val="00185172"/>
    <w:rsid w:val="00190C1D"/>
    <w:rsid w:val="00191EDA"/>
    <w:rsid w:val="0019488F"/>
    <w:rsid w:val="001A37BE"/>
    <w:rsid w:val="001A4D56"/>
    <w:rsid w:val="001B5D4E"/>
    <w:rsid w:val="001B617C"/>
    <w:rsid w:val="001F32E9"/>
    <w:rsid w:val="001F49D5"/>
    <w:rsid w:val="00210CE3"/>
    <w:rsid w:val="002210B5"/>
    <w:rsid w:val="00224607"/>
    <w:rsid w:val="00230C25"/>
    <w:rsid w:val="00247797"/>
    <w:rsid w:val="002528DE"/>
    <w:rsid w:val="00252A32"/>
    <w:rsid w:val="00261B3C"/>
    <w:rsid w:val="002624DE"/>
    <w:rsid w:val="00265574"/>
    <w:rsid w:val="00270410"/>
    <w:rsid w:val="00281D6C"/>
    <w:rsid w:val="002A1356"/>
    <w:rsid w:val="002A7D04"/>
    <w:rsid w:val="002A7F10"/>
    <w:rsid w:val="002B319A"/>
    <w:rsid w:val="002B4753"/>
    <w:rsid w:val="002C15B7"/>
    <w:rsid w:val="002C40FB"/>
    <w:rsid w:val="00303814"/>
    <w:rsid w:val="0030528B"/>
    <w:rsid w:val="00305B5A"/>
    <w:rsid w:val="00313FBA"/>
    <w:rsid w:val="0031754F"/>
    <w:rsid w:val="003343DC"/>
    <w:rsid w:val="00337C65"/>
    <w:rsid w:val="003441C0"/>
    <w:rsid w:val="00353786"/>
    <w:rsid w:val="00360494"/>
    <w:rsid w:val="003609A2"/>
    <w:rsid w:val="003628AF"/>
    <w:rsid w:val="00363BC4"/>
    <w:rsid w:val="00383441"/>
    <w:rsid w:val="00387F2D"/>
    <w:rsid w:val="003918DD"/>
    <w:rsid w:val="00394B5F"/>
    <w:rsid w:val="00394B79"/>
    <w:rsid w:val="0039661E"/>
    <w:rsid w:val="003B3A1A"/>
    <w:rsid w:val="003B3D60"/>
    <w:rsid w:val="003C6F2E"/>
    <w:rsid w:val="003D598E"/>
    <w:rsid w:val="003F0B42"/>
    <w:rsid w:val="003F3D79"/>
    <w:rsid w:val="00404EF0"/>
    <w:rsid w:val="00407521"/>
    <w:rsid w:val="00407EBB"/>
    <w:rsid w:val="00413E35"/>
    <w:rsid w:val="004153E0"/>
    <w:rsid w:val="00416905"/>
    <w:rsid w:val="00424525"/>
    <w:rsid w:val="004333CB"/>
    <w:rsid w:val="00441E99"/>
    <w:rsid w:val="0044523E"/>
    <w:rsid w:val="00447DC7"/>
    <w:rsid w:val="0045577B"/>
    <w:rsid w:val="00470A61"/>
    <w:rsid w:val="00474949"/>
    <w:rsid w:val="00477890"/>
    <w:rsid w:val="0048082C"/>
    <w:rsid w:val="004926E8"/>
    <w:rsid w:val="004A0186"/>
    <w:rsid w:val="004A0BA1"/>
    <w:rsid w:val="004A2390"/>
    <w:rsid w:val="004A3B9E"/>
    <w:rsid w:val="004A6E2E"/>
    <w:rsid w:val="004B48AD"/>
    <w:rsid w:val="004B5CF0"/>
    <w:rsid w:val="004D4DB3"/>
    <w:rsid w:val="004D4E0F"/>
    <w:rsid w:val="004D5624"/>
    <w:rsid w:val="004E45A6"/>
    <w:rsid w:val="004E6BC5"/>
    <w:rsid w:val="004E7269"/>
    <w:rsid w:val="005009F4"/>
    <w:rsid w:val="005047C4"/>
    <w:rsid w:val="005114BD"/>
    <w:rsid w:val="00512953"/>
    <w:rsid w:val="00514E75"/>
    <w:rsid w:val="005164AD"/>
    <w:rsid w:val="00516674"/>
    <w:rsid w:val="005178CB"/>
    <w:rsid w:val="00521EF6"/>
    <w:rsid w:val="005235EF"/>
    <w:rsid w:val="005242FF"/>
    <w:rsid w:val="00526D42"/>
    <w:rsid w:val="0053569C"/>
    <w:rsid w:val="0054617F"/>
    <w:rsid w:val="005469E5"/>
    <w:rsid w:val="00573D92"/>
    <w:rsid w:val="00575CD1"/>
    <w:rsid w:val="00580CBF"/>
    <w:rsid w:val="00582AF7"/>
    <w:rsid w:val="00586907"/>
    <w:rsid w:val="005B17C9"/>
    <w:rsid w:val="005C6380"/>
    <w:rsid w:val="005D20A2"/>
    <w:rsid w:val="005E5C9B"/>
    <w:rsid w:val="006251C1"/>
    <w:rsid w:val="0062601F"/>
    <w:rsid w:val="0062669F"/>
    <w:rsid w:val="00627805"/>
    <w:rsid w:val="00672658"/>
    <w:rsid w:val="0067384B"/>
    <w:rsid w:val="00673C69"/>
    <w:rsid w:val="00685C81"/>
    <w:rsid w:val="0069292C"/>
    <w:rsid w:val="00694F1A"/>
    <w:rsid w:val="006A34D0"/>
    <w:rsid w:val="006A7A5C"/>
    <w:rsid w:val="006B1D7A"/>
    <w:rsid w:val="006B5F07"/>
    <w:rsid w:val="006C094F"/>
    <w:rsid w:val="006D1E0D"/>
    <w:rsid w:val="006F28F2"/>
    <w:rsid w:val="006F315E"/>
    <w:rsid w:val="00703EA8"/>
    <w:rsid w:val="0070540C"/>
    <w:rsid w:val="00706622"/>
    <w:rsid w:val="00710708"/>
    <w:rsid w:val="00711B02"/>
    <w:rsid w:val="00724892"/>
    <w:rsid w:val="00726ACD"/>
    <w:rsid w:val="0073529D"/>
    <w:rsid w:val="0074273D"/>
    <w:rsid w:val="00745A4A"/>
    <w:rsid w:val="00756034"/>
    <w:rsid w:val="00757B18"/>
    <w:rsid w:val="00772A3D"/>
    <w:rsid w:val="0077408B"/>
    <w:rsid w:val="00780B67"/>
    <w:rsid w:val="007910CC"/>
    <w:rsid w:val="007A3E45"/>
    <w:rsid w:val="007A772D"/>
    <w:rsid w:val="007B5E81"/>
    <w:rsid w:val="007C370F"/>
    <w:rsid w:val="007D55C1"/>
    <w:rsid w:val="007E578D"/>
    <w:rsid w:val="007F1739"/>
    <w:rsid w:val="007F36C1"/>
    <w:rsid w:val="00804165"/>
    <w:rsid w:val="00806E73"/>
    <w:rsid w:val="008340B7"/>
    <w:rsid w:val="008439D9"/>
    <w:rsid w:val="00844F63"/>
    <w:rsid w:val="0086317E"/>
    <w:rsid w:val="0087000D"/>
    <w:rsid w:val="00870F30"/>
    <w:rsid w:val="0087199E"/>
    <w:rsid w:val="008738CD"/>
    <w:rsid w:val="00877959"/>
    <w:rsid w:val="00884B81"/>
    <w:rsid w:val="008A102F"/>
    <w:rsid w:val="008A1E89"/>
    <w:rsid w:val="008A3A75"/>
    <w:rsid w:val="008A504A"/>
    <w:rsid w:val="008B1E0B"/>
    <w:rsid w:val="008C0F53"/>
    <w:rsid w:val="008D1C2D"/>
    <w:rsid w:val="008D2237"/>
    <w:rsid w:val="008D2843"/>
    <w:rsid w:val="008D4285"/>
    <w:rsid w:val="008D42D6"/>
    <w:rsid w:val="008D52D4"/>
    <w:rsid w:val="008D675A"/>
    <w:rsid w:val="008E4968"/>
    <w:rsid w:val="008E59D4"/>
    <w:rsid w:val="0090716B"/>
    <w:rsid w:val="009151F4"/>
    <w:rsid w:val="0092215E"/>
    <w:rsid w:val="00937885"/>
    <w:rsid w:val="00943F66"/>
    <w:rsid w:val="00965E8B"/>
    <w:rsid w:val="0097705C"/>
    <w:rsid w:val="00985BFB"/>
    <w:rsid w:val="00986BD7"/>
    <w:rsid w:val="0099673E"/>
    <w:rsid w:val="009B3515"/>
    <w:rsid w:val="009B5680"/>
    <w:rsid w:val="009C153E"/>
    <w:rsid w:val="009C665B"/>
    <w:rsid w:val="009F6C89"/>
    <w:rsid w:val="00A0057D"/>
    <w:rsid w:val="00A02A21"/>
    <w:rsid w:val="00A17FF0"/>
    <w:rsid w:val="00A20EDE"/>
    <w:rsid w:val="00A2259D"/>
    <w:rsid w:val="00A25C71"/>
    <w:rsid w:val="00A34984"/>
    <w:rsid w:val="00A4025C"/>
    <w:rsid w:val="00A41AE2"/>
    <w:rsid w:val="00A5050D"/>
    <w:rsid w:val="00A50F6D"/>
    <w:rsid w:val="00A7054A"/>
    <w:rsid w:val="00A774D6"/>
    <w:rsid w:val="00A92E6B"/>
    <w:rsid w:val="00AB19DE"/>
    <w:rsid w:val="00AB1D3F"/>
    <w:rsid w:val="00AB7F04"/>
    <w:rsid w:val="00AC5E09"/>
    <w:rsid w:val="00AE62AA"/>
    <w:rsid w:val="00AF43BA"/>
    <w:rsid w:val="00B001A3"/>
    <w:rsid w:val="00B020BE"/>
    <w:rsid w:val="00B02194"/>
    <w:rsid w:val="00B171E2"/>
    <w:rsid w:val="00B17A71"/>
    <w:rsid w:val="00B20565"/>
    <w:rsid w:val="00B403FE"/>
    <w:rsid w:val="00B4435F"/>
    <w:rsid w:val="00B45A1D"/>
    <w:rsid w:val="00B4660D"/>
    <w:rsid w:val="00B52431"/>
    <w:rsid w:val="00B55ACB"/>
    <w:rsid w:val="00B61AD9"/>
    <w:rsid w:val="00B74810"/>
    <w:rsid w:val="00B8053D"/>
    <w:rsid w:val="00B960F5"/>
    <w:rsid w:val="00BA25EF"/>
    <w:rsid w:val="00BA4C18"/>
    <w:rsid w:val="00BB535E"/>
    <w:rsid w:val="00BC3361"/>
    <w:rsid w:val="00BC5BF9"/>
    <w:rsid w:val="00BC646B"/>
    <w:rsid w:val="00BD6098"/>
    <w:rsid w:val="00BE0447"/>
    <w:rsid w:val="00BE292E"/>
    <w:rsid w:val="00BF27EF"/>
    <w:rsid w:val="00C04226"/>
    <w:rsid w:val="00C052A1"/>
    <w:rsid w:val="00C10F98"/>
    <w:rsid w:val="00C1435E"/>
    <w:rsid w:val="00C20279"/>
    <w:rsid w:val="00C2218C"/>
    <w:rsid w:val="00C25AA1"/>
    <w:rsid w:val="00C459D8"/>
    <w:rsid w:val="00C5323E"/>
    <w:rsid w:val="00C5497C"/>
    <w:rsid w:val="00C54D2C"/>
    <w:rsid w:val="00C60448"/>
    <w:rsid w:val="00C646A2"/>
    <w:rsid w:val="00C72B51"/>
    <w:rsid w:val="00C772C8"/>
    <w:rsid w:val="00C85883"/>
    <w:rsid w:val="00C90442"/>
    <w:rsid w:val="00C96B73"/>
    <w:rsid w:val="00CA1DD6"/>
    <w:rsid w:val="00CA23E5"/>
    <w:rsid w:val="00CB2B12"/>
    <w:rsid w:val="00CC1FC4"/>
    <w:rsid w:val="00CC4187"/>
    <w:rsid w:val="00CD27F1"/>
    <w:rsid w:val="00CD75E7"/>
    <w:rsid w:val="00CE1A18"/>
    <w:rsid w:val="00CF3264"/>
    <w:rsid w:val="00D00ACD"/>
    <w:rsid w:val="00D112C6"/>
    <w:rsid w:val="00D14C15"/>
    <w:rsid w:val="00D1565D"/>
    <w:rsid w:val="00D34950"/>
    <w:rsid w:val="00D35FE1"/>
    <w:rsid w:val="00D6261E"/>
    <w:rsid w:val="00D65BF6"/>
    <w:rsid w:val="00D67D1C"/>
    <w:rsid w:val="00D70AAA"/>
    <w:rsid w:val="00D86444"/>
    <w:rsid w:val="00D90953"/>
    <w:rsid w:val="00D913ED"/>
    <w:rsid w:val="00DA0CE2"/>
    <w:rsid w:val="00DA3755"/>
    <w:rsid w:val="00DA3C5F"/>
    <w:rsid w:val="00DA7BB1"/>
    <w:rsid w:val="00DC0E94"/>
    <w:rsid w:val="00DC5685"/>
    <w:rsid w:val="00DC6A5F"/>
    <w:rsid w:val="00DE2EF1"/>
    <w:rsid w:val="00DF65D4"/>
    <w:rsid w:val="00E014FD"/>
    <w:rsid w:val="00E06BA0"/>
    <w:rsid w:val="00E22B6F"/>
    <w:rsid w:val="00E25551"/>
    <w:rsid w:val="00E3633B"/>
    <w:rsid w:val="00E43CED"/>
    <w:rsid w:val="00E532F1"/>
    <w:rsid w:val="00E657B2"/>
    <w:rsid w:val="00E65D07"/>
    <w:rsid w:val="00E732E0"/>
    <w:rsid w:val="00E75F3B"/>
    <w:rsid w:val="00E8399F"/>
    <w:rsid w:val="00E845E3"/>
    <w:rsid w:val="00E877D5"/>
    <w:rsid w:val="00E93FA3"/>
    <w:rsid w:val="00EA2D3E"/>
    <w:rsid w:val="00EA73A5"/>
    <w:rsid w:val="00EC173A"/>
    <w:rsid w:val="00ED299E"/>
    <w:rsid w:val="00ED44B3"/>
    <w:rsid w:val="00ED53AF"/>
    <w:rsid w:val="00EE1E47"/>
    <w:rsid w:val="00EE39E9"/>
    <w:rsid w:val="00EE623B"/>
    <w:rsid w:val="00EE74DA"/>
    <w:rsid w:val="00EF2C36"/>
    <w:rsid w:val="00EF4A32"/>
    <w:rsid w:val="00EF6F80"/>
    <w:rsid w:val="00F253FA"/>
    <w:rsid w:val="00F30F6F"/>
    <w:rsid w:val="00F32EE9"/>
    <w:rsid w:val="00F41AF5"/>
    <w:rsid w:val="00F42579"/>
    <w:rsid w:val="00F439F9"/>
    <w:rsid w:val="00F619F6"/>
    <w:rsid w:val="00F65F9B"/>
    <w:rsid w:val="00F7093A"/>
    <w:rsid w:val="00F85F19"/>
    <w:rsid w:val="00F85F35"/>
    <w:rsid w:val="00FA040C"/>
    <w:rsid w:val="00FC45A5"/>
    <w:rsid w:val="00FD4956"/>
    <w:rsid w:val="00FD52F1"/>
    <w:rsid w:val="00FE1E75"/>
    <w:rsid w:val="00FE3320"/>
    <w:rsid w:val="00FE74A4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6920FAD"/>
  <w15:docId w15:val="{8C10A13E-3F1E-42EE-8A12-FA96C4EA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99"/>
      <w:ind w:left="547" w:hanging="43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54"/>
      <w:ind w:left="869" w:right="831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245" w:hanging="12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73D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D92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573D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D92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C221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2370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Ryan Miranda</cp:lastModifiedBy>
  <cp:revision>5</cp:revision>
  <dcterms:created xsi:type="dcterms:W3CDTF">2023-04-21T23:44:00Z</dcterms:created>
  <dcterms:modified xsi:type="dcterms:W3CDTF">2023-05-03T09:04:00Z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2021-01-28T00:00:00Z</vt:filetime>
  </property>
  <property fmtid="{D5CDD505-2E9C-101B-9397-08002B2CF9AE}" pid="5" name="MSIP_Label_c331848e-2430-41de-8263-33af6becbc41_Enabled">
    <vt:lpwstr>true</vt:lpwstr>
  </property>
  <property fmtid="{D5CDD505-2E9C-101B-9397-08002B2CF9AE}" pid="6" name="MSIP_Label_c331848e-2430-41de-8263-33af6becbc41_SetDate">
    <vt:lpwstr>2022-10-12T10:33:43Z</vt:lpwstr>
  </property>
  <property fmtid="{D5CDD505-2E9C-101B-9397-08002B2CF9AE}" pid="7" name="MSIP_Label_c331848e-2430-41de-8263-33af6becbc41_Method">
    <vt:lpwstr>Privileged</vt:lpwstr>
  </property>
  <property fmtid="{D5CDD505-2E9C-101B-9397-08002B2CF9AE}" pid="8" name="MSIP_Label_c331848e-2430-41de-8263-33af6becbc41_Name">
    <vt:lpwstr>WG001-Public</vt:lpwstr>
  </property>
  <property fmtid="{D5CDD505-2E9C-101B-9397-08002B2CF9AE}" pid="9" name="MSIP_Label_c331848e-2430-41de-8263-33af6becbc41_SiteId">
    <vt:lpwstr>b771cb47-279a-4b84-aaeb-14a9b7a71446</vt:lpwstr>
  </property>
  <property fmtid="{D5CDD505-2E9C-101B-9397-08002B2CF9AE}" pid="10" name="MSIP_Label_c331848e-2430-41de-8263-33af6becbc41_ActionId">
    <vt:lpwstr>1aa9fda6-9795-4f07-a5af-9ae529a8cb09</vt:lpwstr>
  </property>
  <property fmtid="{D5CDD505-2E9C-101B-9397-08002B2CF9AE}" pid="11" name="MSIP_Label_c331848e-2430-41de-8263-33af6becbc41_ContentBits">
    <vt:lpwstr>2</vt:lpwstr>
  </property>
</Properties>
</file>