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F01E" w14:textId="77777777" w:rsidR="00CC0B92" w:rsidRPr="00A63D4A" w:rsidRDefault="00CC0B92">
      <w:pPr>
        <w:pStyle w:val="BodyText"/>
        <w:rPr>
          <w:rFonts w:asciiTheme="minorHAnsi" w:hAnsiTheme="minorHAnsi" w:cstheme="minorHAnsi"/>
          <w:sz w:val="13"/>
        </w:rPr>
      </w:pPr>
    </w:p>
    <w:p w14:paraId="528BFEB6" w14:textId="77777777" w:rsidR="00125F26" w:rsidRPr="00A63D4A" w:rsidRDefault="00125F26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1341D7" w14:textId="6F0ED10E" w:rsidR="00B24584" w:rsidRDefault="00B24584" w:rsidP="00B24584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D1ECC" wp14:editId="0F6349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62D1A4C1" w14:textId="77777777" w:rsidR="00B24584" w:rsidRDefault="00B24584" w:rsidP="00B24584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FAA5D2D" w14:textId="77777777" w:rsidR="00B24584" w:rsidRDefault="00B24584" w:rsidP="00B24584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65C551C0" w14:textId="77777777" w:rsidR="00B24584" w:rsidRDefault="00B24584" w:rsidP="00B24584">
      <w:pPr>
        <w:jc w:val="right"/>
        <w:rPr>
          <w:b/>
          <w:bCs/>
        </w:rPr>
      </w:pPr>
      <w:r>
        <w:t xml:space="preserve">London </w:t>
      </w:r>
    </w:p>
    <w:p w14:paraId="5DDE1AC0" w14:textId="77777777" w:rsidR="00B24584" w:rsidRDefault="00B24584" w:rsidP="00B24584">
      <w:pPr>
        <w:jc w:val="right"/>
      </w:pPr>
      <w:r>
        <w:t>EC2A 2AP</w:t>
      </w:r>
    </w:p>
    <w:p w14:paraId="2CB51616" w14:textId="77777777" w:rsidR="00B24584" w:rsidRDefault="00B24584" w:rsidP="00B24584">
      <w:pPr>
        <w:jc w:val="right"/>
        <w:rPr>
          <w:b/>
          <w:bCs/>
        </w:rPr>
      </w:pPr>
      <w:r>
        <w:t xml:space="preserve">T: +44 (0) 20 7247 1452 </w:t>
      </w:r>
    </w:p>
    <w:p w14:paraId="3A1D17C5" w14:textId="77777777" w:rsidR="00B24584" w:rsidRDefault="00B24584" w:rsidP="00B24584">
      <w:pPr>
        <w:jc w:val="right"/>
        <w:rPr>
          <w:b/>
          <w:bCs/>
        </w:rPr>
      </w:pPr>
      <w:r>
        <w:t>W: www.pensions-pmi.org.uk</w:t>
      </w:r>
    </w:p>
    <w:p w14:paraId="63D44C3E" w14:textId="77777777" w:rsidR="00B24584" w:rsidRDefault="00B24584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68F487" w14:textId="77777777" w:rsidR="00B24584" w:rsidRDefault="00B24584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05E41" w14:textId="627DC7DA" w:rsidR="00CC0B92" w:rsidRPr="00A63D4A" w:rsidRDefault="0022587F" w:rsidP="00125F2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3D4A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04CB5A9" w14:textId="7CA336EA" w:rsidR="00CC0B92" w:rsidRPr="00901EBF" w:rsidRDefault="0022587F" w:rsidP="00125F26">
      <w:pPr>
        <w:jc w:val="center"/>
        <w:rPr>
          <w:rFonts w:asciiTheme="minorHAnsi" w:hAnsiTheme="minorHAnsi" w:cstheme="minorHAnsi"/>
          <w:w w:val="95"/>
          <w:sz w:val="28"/>
        </w:rPr>
      </w:pPr>
      <w:r w:rsidRPr="00901EBF">
        <w:rPr>
          <w:rFonts w:asciiTheme="minorHAnsi" w:hAnsiTheme="minorHAnsi" w:cstheme="minorHAnsi"/>
          <w:w w:val="95"/>
          <w:sz w:val="28"/>
        </w:rPr>
        <w:t xml:space="preserve">Assignment 4 </w:t>
      </w:r>
    </w:p>
    <w:p w14:paraId="4AC7EFA9" w14:textId="27CA8370" w:rsidR="00125F26" w:rsidRPr="00852090" w:rsidRDefault="0022587F" w:rsidP="00125F26">
      <w:pPr>
        <w:jc w:val="center"/>
        <w:rPr>
          <w:rFonts w:asciiTheme="minorHAnsi" w:hAnsiTheme="minorHAnsi" w:cstheme="minorHAnsi"/>
          <w:sz w:val="20"/>
          <w:szCs w:val="20"/>
        </w:rPr>
      </w:pPr>
      <w:r w:rsidRPr="00852090">
        <w:rPr>
          <w:rFonts w:asciiTheme="minorHAnsi" w:hAnsiTheme="minorHAnsi" w:cstheme="minorHAnsi"/>
          <w:sz w:val="20"/>
          <w:szCs w:val="20"/>
        </w:rPr>
        <w:t>(Part 5 – Treasury Management</w:t>
      </w:r>
      <w:r w:rsidR="0011469C" w:rsidRPr="00852090">
        <w:rPr>
          <w:rFonts w:asciiTheme="minorHAnsi" w:hAnsiTheme="minorHAnsi" w:cstheme="minorHAnsi"/>
          <w:sz w:val="20"/>
          <w:szCs w:val="20"/>
        </w:rPr>
        <w:t>)</w:t>
      </w:r>
    </w:p>
    <w:p w14:paraId="39E1EA43" w14:textId="4F2C2C35" w:rsidR="00CC0B92" w:rsidRPr="00852090" w:rsidRDefault="0022587F" w:rsidP="00125F26">
      <w:pPr>
        <w:jc w:val="center"/>
        <w:rPr>
          <w:rFonts w:asciiTheme="minorHAnsi" w:hAnsiTheme="minorHAnsi" w:cstheme="minorHAnsi"/>
          <w:sz w:val="20"/>
          <w:szCs w:val="20"/>
        </w:rPr>
      </w:pPr>
      <w:r w:rsidRPr="00852090">
        <w:rPr>
          <w:rFonts w:asciiTheme="minorHAnsi" w:hAnsiTheme="minorHAnsi" w:cstheme="minorHAnsi"/>
          <w:sz w:val="20"/>
          <w:szCs w:val="20"/>
        </w:rPr>
        <w:t xml:space="preserve">Recommended Time: </w:t>
      </w:r>
      <w:r w:rsidR="00852090">
        <w:rPr>
          <w:rFonts w:asciiTheme="minorHAnsi" w:hAnsiTheme="minorHAnsi" w:cstheme="minorHAnsi"/>
          <w:sz w:val="20"/>
          <w:szCs w:val="20"/>
        </w:rPr>
        <w:t>2</w:t>
      </w:r>
      <w:r w:rsidRPr="00852090">
        <w:rPr>
          <w:rFonts w:asciiTheme="minorHAnsi" w:hAnsiTheme="minorHAnsi" w:cstheme="minorHAnsi"/>
          <w:sz w:val="20"/>
          <w:szCs w:val="20"/>
        </w:rPr>
        <w:t xml:space="preserve"> Hour</w:t>
      </w:r>
      <w:r w:rsidR="00852090">
        <w:rPr>
          <w:rFonts w:asciiTheme="minorHAnsi" w:hAnsiTheme="minorHAnsi" w:cstheme="minorHAnsi"/>
          <w:sz w:val="20"/>
          <w:szCs w:val="20"/>
        </w:rPr>
        <w:t>s</w:t>
      </w:r>
    </w:p>
    <w:p w14:paraId="5DCB146D" w14:textId="52DB9022" w:rsidR="00947EAF" w:rsidRDefault="00947EAF" w:rsidP="00125F2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5D2806" w14:textId="0E481A5E" w:rsidR="00CC0B92" w:rsidRPr="0032548E" w:rsidRDefault="003D7BF9" w:rsidP="004263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2548E">
        <w:rPr>
          <w:rFonts w:asciiTheme="minorHAnsi" w:hAnsiTheme="minorHAnsi" w:cstheme="minorHAnsi"/>
          <w:b/>
          <w:bCs/>
        </w:rPr>
        <w:t xml:space="preserve">Outline </w:t>
      </w:r>
      <w:r w:rsidR="00C42116" w:rsidRPr="0032548E">
        <w:rPr>
          <w:rFonts w:asciiTheme="minorHAnsi" w:hAnsiTheme="minorHAnsi" w:cstheme="minorHAnsi"/>
          <w:b/>
          <w:bCs/>
        </w:rPr>
        <w:t xml:space="preserve">the relevance of tax codes in relation to pensions in payment and </w:t>
      </w:r>
      <w:proofErr w:type="gramStart"/>
      <w:r w:rsidR="00C42116" w:rsidRPr="0032548E">
        <w:rPr>
          <w:rFonts w:asciiTheme="minorHAnsi" w:hAnsiTheme="minorHAnsi" w:cstheme="minorHAnsi"/>
          <w:b/>
          <w:bCs/>
        </w:rPr>
        <w:t>the how</w:t>
      </w:r>
      <w:proofErr w:type="gramEnd"/>
      <w:r w:rsidR="00C42116" w:rsidRPr="0032548E">
        <w:rPr>
          <w:rFonts w:asciiTheme="minorHAnsi" w:hAnsiTheme="minorHAnsi" w:cstheme="minorHAnsi"/>
          <w:b/>
          <w:bCs/>
        </w:rPr>
        <w:t xml:space="preserve"> a pensioner’s tax code is determined</w:t>
      </w:r>
      <w:r w:rsidR="00470A85" w:rsidRPr="0032548E">
        <w:rPr>
          <w:rFonts w:asciiTheme="minorHAnsi" w:hAnsiTheme="minorHAnsi" w:cstheme="minorHAnsi"/>
          <w:b/>
          <w:bCs/>
        </w:rPr>
        <w:t>,</w:t>
      </w:r>
      <w:r w:rsidR="00C42116" w:rsidRPr="0032548E">
        <w:rPr>
          <w:rFonts w:asciiTheme="minorHAnsi" w:hAnsiTheme="minorHAnsi" w:cstheme="minorHAnsi"/>
          <w:b/>
          <w:bCs/>
        </w:rPr>
        <w:t xml:space="preserve"> includ</w:t>
      </w:r>
      <w:r w:rsidR="00470A85" w:rsidRPr="0032548E">
        <w:rPr>
          <w:rFonts w:asciiTheme="minorHAnsi" w:hAnsiTheme="minorHAnsi" w:cstheme="minorHAnsi"/>
          <w:b/>
          <w:bCs/>
        </w:rPr>
        <w:t>ing</w:t>
      </w:r>
      <w:r w:rsidR="00C42116" w:rsidRPr="0032548E">
        <w:rPr>
          <w:rFonts w:asciiTheme="minorHAnsi" w:hAnsiTheme="minorHAnsi" w:cstheme="minorHAnsi"/>
          <w:b/>
          <w:bCs/>
        </w:rPr>
        <w:t xml:space="preserve"> a simple worked example</w:t>
      </w:r>
      <w:r w:rsidR="007715D8" w:rsidRPr="0032548E">
        <w:rPr>
          <w:rFonts w:asciiTheme="minorHAnsi" w:hAnsiTheme="minorHAnsi" w:cstheme="minorHAnsi"/>
          <w:b/>
          <w:bCs/>
        </w:rPr>
        <w:t>.</w:t>
      </w:r>
      <w:r w:rsidR="00470A85" w:rsidRPr="0032548E">
        <w:rPr>
          <w:rFonts w:asciiTheme="minorHAnsi" w:hAnsiTheme="minorHAnsi" w:cstheme="minorHAnsi"/>
          <w:b/>
          <w:bCs/>
        </w:rPr>
        <w:t xml:space="preserve"> </w:t>
      </w:r>
    </w:p>
    <w:p w14:paraId="76C8ECEF" w14:textId="641A3AB6" w:rsidR="00B1265D" w:rsidRPr="0032548E" w:rsidRDefault="001F3D47" w:rsidP="005D2C1D">
      <w:pPr>
        <w:ind w:firstLine="720"/>
        <w:jc w:val="right"/>
        <w:rPr>
          <w:rFonts w:asciiTheme="minorHAnsi" w:hAnsiTheme="minorHAnsi" w:cstheme="minorHAnsi"/>
        </w:rPr>
      </w:pPr>
      <w:r w:rsidRPr="0032548E">
        <w:rPr>
          <w:rFonts w:asciiTheme="minorHAnsi" w:hAnsiTheme="minorHAnsi" w:cstheme="minorHAnsi"/>
        </w:rPr>
        <w:t>(</w:t>
      </w:r>
      <w:r w:rsidRPr="0032548E">
        <w:rPr>
          <w:rFonts w:asciiTheme="minorHAnsi" w:hAnsiTheme="minorHAnsi" w:cstheme="minorHAnsi"/>
          <w:b/>
          <w:bCs/>
        </w:rPr>
        <w:t>10 marks</w:t>
      </w:r>
      <w:r w:rsidRPr="0032548E">
        <w:rPr>
          <w:rFonts w:asciiTheme="minorHAnsi" w:hAnsiTheme="minorHAnsi" w:cstheme="minorHAnsi"/>
        </w:rPr>
        <w:t>)</w:t>
      </w:r>
    </w:p>
    <w:p w14:paraId="2E06B948" w14:textId="77777777" w:rsidR="001F3D47" w:rsidRPr="0032548E" w:rsidRDefault="001F3D47" w:rsidP="001F3D47">
      <w:pPr>
        <w:ind w:firstLine="720"/>
        <w:rPr>
          <w:rFonts w:asciiTheme="minorHAnsi" w:hAnsiTheme="minorHAnsi" w:cstheme="minorHAnsi"/>
        </w:rPr>
      </w:pPr>
    </w:p>
    <w:p w14:paraId="1F6547A7" w14:textId="77777777" w:rsidR="00C878A1" w:rsidRPr="0032548E" w:rsidRDefault="00C878A1" w:rsidP="001F3D47">
      <w:pPr>
        <w:ind w:firstLine="720"/>
        <w:rPr>
          <w:rFonts w:asciiTheme="minorHAnsi" w:hAnsiTheme="minorHAnsi" w:cstheme="minorHAnsi"/>
        </w:rPr>
      </w:pPr>
    </w:p>
    <w:p w14:paraId="49DDD028" w14:textId="5D877628" w:rsidR="00947EAF" w:rsidRPr="0032548E" w:rsidRDefault="00947EAF" w:rsidP="00947EAF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8507556" w14:textId="77777777" w:rsidR="008467E9" w:rsidRPr="0032548E" w:rsidRDefault="008467E9" w:rsidP="008467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The overpayment and underpayment of benefits from </w:t>
      </w:r>
      <w:r w:rsidRPr="0032548E">
        <w:rPr>
          <w:rFonts w:asciiTheme="minorHAnsi" w:hAnsiTheme="minorHAnsi" w:cstheme="minorHAnsi"/>
          <w:b/>
          <w:bCs/>
          <w:lang w:val="en-GB"/>
        </w:rPr>
        <w:t xml:space="preserve">occupational pension schemes usually happens </w:t>
      </w:r>
      <w:proofErr w:type="gramStart"/>
      <w:r w:rsidRPr="0032548E">
        <w:rPr>
          <w:rFonts w:asciiTheme="minorHAnsi" w:hAnsiTheme="minorHAnsi" w:cstheme="minorHAnsi"/>
          <w:b/>
          <w:bCs/>
          <w:lang w:val="en-GB"/>
        </w:rPr>
        <w:t>as a result of</w:t>
      </w:r>
      <w:proofErr w:type="gramEnd"/>
      <w:r w:rsidRPr="0032548E">
        <w:rPr>
          <w:rFonts w:asciiTheme="minorHAnsi" w:hAnsiTheme="minorHAnsi" w:cstheme="minorHAnsi"/>
          <w:b/>
          <w:bCs/>
          <w:lang w:val="en-GB"/>
        </w:rPr>
        <w:t xml:space="preserve"> either a mistake, for example, benefits being incorrectly calculated, or late notification of a death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21B25383" w14:textId="77777777" w:rsidR="008467E9" w:rsidRPr="0032548E" w:rsidRDefault="008467E9" w:rsidP="008467E9">
      <w:pPr>
        <w:ind w:left="720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Explain the duty of trustees in relation to overpayments and underpayments, outlining the ways in which overpayments can be recovered and the factors a member must demonstrate </w:t>
      </w:r>
      <w:proofErr w:type="gramStart"/>
      <w:r w:rsidRPr="0032548E">
        <w:rPr>
          <w:rFonts w:asciiTheme="minorHAnsi" w:hAnsiTheme="minorHAnsi" w:cstheme="minorHAnsi"/>
          <w:b/>
          <w:bCs/>
        </w:rPr>
        <w:t>in order to</w:t>
      </w:r>
      <w:proofErr w:type="gramEnd"/>
      <w:r w:rsidRPr="0032548E">
        <w:rPr>
          <w:rFonts w:asciiTheme="minorHAnsi" w:hAnsiTheme="minorHAnsi" w:cstheme="minorHAnsi"/>
          <w:b/>
          <w:bCs/>
        </w:rPr>
        <w:t xml:space="preserve"> avoid repaying overpaid benefits back to the scheme.</w:t>
      </w:r>
    </w:p>
    <w:p w14:paraId="352858C8" w14:textId="60CEF8B7" w:rsidR="0032026F" w:rsidRPr="0032548E" w:rsidRDefault="0032026F" w:rsidP="005D2C1D">
      <w:pPr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</w:rPr>
        <w:tab/>
      </w:r>
      <w:r w:rsidRPr="0032548E">
        <w:rPr>
          <w:rFonts w:asciiTheme="minorHAnsi" w:hAnsiTheme="minorHAnsi" w:cstheme="minorHAnsi"/>
          <w:b/>
          <w:bCs/>
        </w:rPr>
        <w:t>(10 marks)</w:t>
      </w:r>
    </w:p>
    <w:p w14:paraId="513A9850" w14:textId="67E2B3CA" w:rsidR="008467E9" w:rsidRPr="0032548E" w:rsidRDefault="008467E9" w:rsidP="0032026F">
      <w:pPr>
        <w:rPr>
          <w:rFonts w:asciiTheme="minorHAnsi" w:hAnsiTheme="minorHAnsi" w:cstheme="minorHAnsi"/>
        </w:rPr>
      </w:pPr>
    </w:p>
    <w:p w14:paraId="0EF9687E" w14:textId="77777777" w:rsidR="00C878A1" w:rsidRPr="0032548E" w:rsidRDefault="00C878A1" w:rsidP="0032026F">
      <w:pPr>
        <w:rPr>
          <w:rFonts w:asciiTheme="minorHAnsi" w:hAnsiTheme="minorHAnsi" w:cstheme="minorHAnsi"/>
        </w:rPr>
      </w:pPr>
    </w:p>
    <w:p w14:paraId="046C6CBB" w14:textId="77777777" w:rsidR="0032026F" w:rsidRPr="0032548E" w:rsidRDefault="0032026F" w:rsidP="008467E9">
      <w:pPr>
        <w:ind w:left="360" w:firstLine="360"/>
        <w:rPr>
          <w:rFonts w:asciiTheme="minorHAnsi" w:hAnsiTheme="minorHAnsi" w:cstheme="minorHAnsi"/>
        </w:rPr>
      </w:pPr>
    </w:p>
    <w:p w14:paraId="38E63E74" w14:textId="77777777" w:rsidR="00F52B78" w:rsidRPr="0032548E" w:rsidRDefault="00F52B78" w:rsidP="00F52B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Describe the requirements in relation to the operation of a trustee bank account, and outline why cash management is a key responsibility for trustees.</w:t>
      </w:r>
    </w:p>
    <w:p w14:paraId="73F6B35E" w14:textId="32CE3459" w:rsidR="00F52B78" w:rsidRPr="0032548E" w:rsidRDefault="0040008A" w:rsidP="005D2C1D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(15 marks)</w:t>
      </w:r>
    </w:p>
    <w:p w14:paraId="43B9A561" w14:textId="77777777" w:rsidR="0040008A" w:rsidRPr="0032548E" w:rsidRDefault="0040008A" w:rsidP="0032026F">
      <w:pPr>
        <w:ind w:left="720"/>
        <w:rPr>
          <w:rFonts w:asciiTheme="minorHAnsi" w:hAnsiTheme="minorHAnsi" w:cstheme="minorHAnsi"/>
          <w:b/>
          <w:bCs/>
        </w:rPr>
      </w:pPr>
    </w:p>
    <w:p w14:paraId="4544E514" w14:textId="77777777" w:rsidR="00C878A1" w:rsidRPr="0032548E" w:rsidRDefault="00C878A1" w:rsidP="0032026F">
      <w:pPr>
        <w:ind w:left="720"/>
        <w:rPr>
          <w:rFonts w:asciiTheme="minorHAnsi" w:hAnsiTheme="minorHAnsi" w:cstheme="minorHAnsi"/>
          <w:b/>
          <w:bCs/>
        </w:rPr>
      </w:pPr>
    </w:p>
    <w:p w14:paraId="67FD3F47" w14:textId="77777777" w:rsidR="00C878A1" w:rsidRPr="0032548E" w:rsidRDefault="00C878A1" w:rsidP="0032026F">
      <w:pPr>
        <w:ind w:left="720"/>
        <w:rPr>
          <w:rFonts w:asciiTheme="minorHAnsi" w:hAnsiTheme="minorHAnsi" w:cstheme="minorHAnsi"/>
          <w:b/>
          <w:bCs/>
        </w:rPr>
      </w:pPr>
    </w:p>
    <w:p w14:paraId="65413944" w14:textId="2FE88E6C" w:rsidR="00CC0B92" w:rsidRPr="0032548E" w:rsidRDefault="003D7BF9" w:rsidP="00947E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List the information that must be retained on pension scheme records under the Registered Pension Schemes (Provision of Information) Regulations 2006 (as amended</w:t>
      </w:r>
      <w:r w:rsidR="001971C7" w:rsidRPr="0032548E">
        <w:rPr>
          <w:rFonts w:asciiTheme="minorHAnsi" w:hAnsiTheme="minorHAnsi" w:cstheme="minorHAnsi"/>
          <w:b/>
          <w:bCs/>
        </w:rPr>
        <w:t>)</w:t>
      </w:r>
      <w:r w:rsidR="00BD29D2" w:rsidRPr="0032548E">
        <w:rPr>
          <w:rFonts w:asciiTheme="minorHAnsi" w:hAnsiTheme="minorHAnsi" w:cstheme="minorHAnsi"/>
          <w:b/>
          <w:bCs/>
        </w:rPr>
        <w:t>.</w:t>
      </w:r>
    </w:p>
    <w:p w14:paraId="0386A645" w14:textId="31F983D5" w:rsidR="00947EAF" w:rsidRPr="0032548E" w:rsidRDefault="0040008A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(5 marks)</w:t>
      </w:r>
    </w:p>
    <w:p w14:paraId="4D417885" w14:textId="77777777" w:rsidR="0040008A" w:rsidRPr="0032548E" w:rsidRDefault="0040008A" w:rsidP="00947EAF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68B5321F" w14:textId="0A50AE0D" w:rsidR="00CF6E9B" w:rsidRPr="0032548E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431D395" w14:textId="168ED113" w:rsidR="00CF6E9B" w:rsidRPr="0032548E" w:rsidRDefault="00CF6E9B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223149F1" w14:textId="4DD33B48" w:rsidR="00CC0B92" w:rsidRPr="0032548E" w:rsidRDefault="00064A63" w:rsidP="00064A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Describe the requirements of the Pensions Act 1995 in relation to the trustees’ report and accounts</w:t>
      </w:r>
      <w:r w:rsidR="00B6055F" w:rsidRPr="0032548E">
        <w:rPr>
          <w:rFonts w:asciiTheme="minorHAnsi" w:hAnsiTheme="minorHAnsi" w:cstheme="minorHAnsi"/>
          <w:b/>
          <w:bCs/>
        </w:rPr>
        <w:t xml:space="preserve">, and outline the </w:t>
      </w:r>
      <w:r w:rsidR="00F63C86" w:rsidRPr="0032548E">
        <w:rPr>
          <w:rFonts w:asciiTheme="minorHAnsi" w:hAnsiTheme="minorHAnsi" w:cstheme="minorHAnsi"/>
          <w:b/>
          <w:bCs/>
        </w:rPr>
        <w:t xml:space="preserve">four fundamental </w:t>
      </w:r>
      <w:r w:rsidR="0091490F" w:rsidRPr="0032548E">
        <w:rPr>
          <w:rFonts w:asciiTheme="minorHAnsi" w:hAnsiTheme="minorHAnsi" w:cstheme="minorHAnsi"/>
          <w:b/>
          <w:bCs/>
        </w:rPr>
        <w:t xml:space="preserve">accounting concepts </w:t>
      </w:r>
      <w:proofErr w:type="gramStart"/>
      <w:r w:rsidR="0091490F" w:rsidRPr="0032548E">
        <w:rPr>
          <w:rFonts w:asciiTheme="minorHAnsi" w:hAnsiTheme="minorHAnsi" w:cstheme="minorHAnsi"/>
          <w:b/>
          <w:bCs/>
        </w:rPr>
        <w:t>an their</w:t>
      </w:r>
      <w:proofErr w:type="gramEnd"/>
      <w:r w:rsidR="0091490F" w:rsidRPr="0032548E">
        <w:rPr>
          <w:rFonts w:asciiTheme="minorHAnsi" w:hAnsiTheme="minorHAnsi" w:cstheme="minorHAnsi"/>
          <w:b/>
          <w:bCs/>
        </w:rPr>
        <w:t xml:space="preserve"> application in relation to </w:t>
      </w:r>
      <w:r w:rsidR="00A91EA4" w:rsidRPr="0032548E">
        <w:rPr>
          <w:rFonts w:asciiTheme="minorHAnsi" w:hAnsiTheme="minorHAnsi" w:cstheme="minorHAnsi"/>
          <w:b/>
          <w:bCs/>
        </w:rPr>
        <w:t>pension scheme accounts.</w:t>
      </w:r>
      <w:r w:rsidR="00B6055F" w:rsidRPr="0032548E">
        <w:rPr>
          <w:rFonts w:asciiTheme="minorHAnsi" w:hAnsiTheme="minorHAnsi" w:cstheme="minorHAnsi"/>
          <w:b/>
          <w:bCs/>
        </w:rPr>
        <w:t xml:space="preserve"> </w:t>
      </w:r>
    </w:p>
    <w:p w14:paraId="57EE63E3" w14:textId="2B9F5CAE" w:rsidR="00CC0B92" w:rsidRPr="0032548E" w:rsidRDefault="004661FF" w:rsidP="005D2C1D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(20 marks)</w:t>
      </w:r>
    </w:p>
    <w:p w14:paraId="48BCECCB" w14:textId="77777777" w:rsidR="004661FF" w:rsidRPr="0032548E" w:rsidRDefault="004661FF" w:rsidP="004661FF">
      <w:pPr>
        <w:ind w:left="720"/>
        <w:rPr>
          <w:rFonts w:asciiTheme="minorHAnsi" w:hAnsiTheme="minorHAnsi" w:cstheme="minorHAnsi"/>
          <w:b/>
          <w:bCs/>
        </w:rPr>
      </w:pPr>
    </w:p>
    <w:p w14:paraId="7D0AC7B9" w14:textId="77777777" w:rsidR="00AE4CC5" w:rsidRPr="0032548E" w:rsidRDefault="00AE4CC5" w:rsidP="00B5150B">
      <w:pPr>
        <w:ind w:left="720"/>
        <w:rPr>
          <w:rFonts w:asciiTheme="minorHAnsi" w:hAnsiTheme="minorHAnsi" w:cstheme="minorHAnsi"/>
        </w:rPr>
      </w:pPr>
    </w:p>
    <w:p w14:paraId="0022C0AD" w14:textId="77777777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5F83AFB" w14:textId="6950351A" w:rsidR="00F31B2D" w:rsidRPr="0032548E" w:rsidRDefault="001D2F8A" w:rsidP="00F31B2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List five types of lump sum death benefit payments which are </w:t>
      </w:r>
      <w:r w:rsidR="00EE030C" w:rsidRPr="0032548E">
        <w:rPr>
          <w:rFonts w:asciiTheme="minorHAnsi" w:hAnsiTheme="minorHAnsi" w:cstheme="minorHAnsi"/>
          <w:b/>
          <w:bCs/>
        </w:rPr>
        <w:t>tax-free if paid before age 75</w:t>
      </w:r>
      <w:r w:rsidR="00CF698B" w:rsidRPr="0032548E">
        <w:rPr>
          <w:rFonts w:asciiTheme="minorHAnsi" w:hAnsiTheme="minorHAnsi" w:cstheme="minorHAnsi"/>
          <w:b/>
          <w:bCs/>
        </w:rPr>
        <w:t xml:space="preserve"> (</w:t>
      </w:r>
      <w:r w:rsidR="009D48AF" w:rsidRPr="0032548E">
        <w:rPr>
          <w:rFonts w:asciiTheme="minorHAnsi" w:hAnsiTheme="minorHAnsi" w:cstheme="minorHAnsi"/>
          <w:b/>
          <w:bCs/>
        </w:rPr>
        <w:t xml:space="preserve">although this may be subject to certain conditions), </w:t>
      </w:r>
      <w:r w:rsidR="00EE030C" w:rsidRPr="0032548E">
        <w:rPr>
          <w:rFonts w:asciiTheme="minorHAnsi" w:hAnsiTheme="minorHAnsi" w:cstheme="minorHAnsi"/>
          <w:b/>
          <w:bCs/>
        </w:rPr>
        <w:t xml:space="preserve">but </w:t>
      </w:r>
      <w:r w:rsidR="009D48AF" w:rsidRPr="0032548E">
        <w:rPr>
          <w:rFonts w:asciiTheme="minorHAnsi" w:hAnsiTheme="minorHAnsi" w:cstheme="minorHAnsi"/>
          <w:b/>
          <w:bCs/>
        </w:rPr>
        <w:t xml:space="preserve">which </w:t>
      </w:r>
      <w:r w:rsidRPr="0032548E">
        <w:rPr>
          <w:rFonts w:asciiTheme="minorHAnsi" w:hAnsiTheme="minorHAnsi" w:cstheme="minorHAnsi"/>
          <w:b/>
          <w:bCs/>
        </w:rPr>
        <w:t xml:space="preserve">taxed as income through </w:t>
      </w:r>
      <w:r w:rsidR="00397744" w:rsidRPr="0032548E">
        <w:rPr>
          <w:rFonts w:asciiTheme="minorHAnsi" w:hAnsiTheme="minorHAnsi" w:cstheme="minorHAnsi"/>
          <w:b/>
          <w:bCs/>
        </w:rPr>
        <w:t>p</w:t>
      </w:r>
      <w:r w:rsidRPr="0032548E">
        <w:rPr>
          <w:rFonts w:asciiTheme="minorHAnsi" w:hAnsiTheme="minorHAnsi" w:cstheme="minorHAnsi"/>
          <w:b/>
          <w:bCs/>
        </w:rPr>
        <w:t xml:space="preserve">ay as you </w:t>
      </w:r>
      <w:r w:rsidR="00397744" w:rsidRPr="0032548E">
        <w:rPr>
          <w:rFonts w:asciiTheme="minorHAnsi" w:hAnsiTheme="minorHAnsi" w:cstheme="minorHAnsi"/>
          <w:b/>
          <w:bCs/>
        </w:rPr>
        <w:t>e</w:t>
      </w:r>
      <w:r w:rsidRPr="0032548E">
        <w:rPr>
          <w:rFonts w:asciiTheme="minorHAnsi" w:hAnsiTheme="minorHAnsi" w:cstheme="minorHAnsi"/>
          <w:b/>
          <w:bCs/>
        </w:rPr>
        <w:t>arn</w:t>
      </w:r>
      <w:r w:rsidR="00F422B6" w:rsidRPr="0032548E">
        <w:rPr>
          <w:rFonts w:asciiTheme="minorHAnsi" w:hAnsiTheme="minorHAnsi" w:cstheme="minorHAnsi"/>
          <w:b/>
          <w:bCs/>
        </w:rPr>
        <w:t xml:space="preserve"> </w:t>
      </w:r>
      <w:r w:rsidR="00CF698B" w:rsidRPr="0032548E">
        <w:rPr>
          <w:rFonts w:asciiTheme="minorHAnsi" w:hAnsiTheme="minorHAnsi" w:cstheme="minorHAnsi"/>
          <w:b/>
          <w:bCs/>
        </w:rPr>
        <w:t xml:space="preserve">if paid </w:t>
      </w:r>
      <w:r w:rsidR="00397744" w:rsidRPr="0032548E">
        <w:rPr>
          <w:rFonts w:asciiTheme="minorHAnsi" w:hAnsiTheme="minorHAnsi" w:cstheme="minorHAnsi"/>
          <w:b/>
          <w:bCs/>
        </w:rPr>
        <w:t xml:space="preserve">on or </w:t>
      </w:r>
      <w:r w:rsidR="00CF698B" w:rsidRPr="0032548E">
        <w:rPr>
          <w:rFonts w:asciiTheme="minorHAnsi" w:hAnsiTheme="minorHAnsi" w:cstheme="minorHAnsi"/>
          <w:b/>
          <w:bCs/>
        </w:rPr>
        <w:t>after age 75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11402271" w14:textId="036785B1" w:rsidR="004661FF" w:rsidRPr="0032548E" w:rsidRDefault="004661FF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(5 marks)</w:t>
      </w:r>
    </w:p>
    <w:p w14:paraId="1EFB5447" w14:textId="77777777" w:rsidR="00F31B2D" w:rsidRPr="0032548E" w:rsidRDefault="00F31B2D" w:rsidP="00F31B2D">
      <w:pPr>
        <w:rPr>
          <w:rFonts w:asciiTheme="minorHAnsi" w:hAnsiTheme="minorHAnsi" w:cstheme="minorHAnsi"/>
        </w:rPr>
      </w:pPr>
    </w:p>
    <w:p w14:paraId="10EB4665" w14:textId="2CF849CA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4C338D98" w14:textId="70CBD76F" w:rsidR="001375F6" w:rsidRPr="0032548E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p w14:paraId="7A2ACE40" w14:textId="2B8B9744" w:rsidR="00340031" w:rsidRPr="0032548E" w:rsidRDefault="004323A0" w:rsidP="003400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Outline the tasks required in the setting up of a pensioner payroll</w:t>
      </w:r>
      <w:r w:rsidR="00A72339" w:rsidRPr="0032548E">
        <w:rPr>
          <w:rFonts w:asciiTheme="minorHAnsi" w:hAnsiTheme="minorHAnsi" w:cstheme="minorHAnsi"/>
          <w:b/>
          <w:bCs/>
        </w:rPr>
        <w:t xml:space="preserve">, </w:t>
      </w:r>
      <w:r w:rsidR="00E56B62" w:rsidRPr="0032548E">
        <w:rPr>
          <w:rFonts w:asciiTheme="minorHAnsi" w:hAnsiTheme="minorHAnsi" w:cstheme="minorHAnsi"/>
          <w:b/>
          <w:bCs/>
        </w:rPr>
        <w:t xml:space="preserve">the records </w:t>
      </w:r>
      <w:r w:rsidR="00E544D3" w:rsidRPr="0032548E">
        <w:rPr>
          <w:rFonts w:asciiTheme="minorHAnsi" w:hAnsiTheme="minorHAnsi" w:cstheme="minorHAnsi"/>
          <w:b/>
          <w:bCs/>
        </w:rPr>
        <w:t>that must be kept by the trustees or their payroll provider</w:t>
      </w:r>
      <w:r w:rsidR="00A72339" w:rsidRPr="0032548E">
        <w:rPr>
          <w:rFonts w:asciiTheme="minorHAnsi" w:hAnsiTheme="minorHAnsi" w:cstheme="minorHAnsi"/>
          <w:b/>
          <w:bCs/>
        </w:rPr>
        <w:t xml:space="preserve">, and </w:t>
      </w:r>
      <w:r w:rsidR="001C667D" w:rsidRPr="0032548E">
        <w:rPr>
          <w:rFonts w:asciiTheme="minorHAnsi" w:hAnsiTheme="minorHAnsi" w:cstheme="minorHAnsi"/>
          <w:b/>
          <w:bCs/>
        </w:rPr>
        <w:t>the process used for</w:t>
      </w:r>
      <w:r w:rsidR="00A72339" w:rsidRPr="0032548E">
        <w:rPr>
          <w:rFonts w:asciiTheme="minorHAnsi" w:hAnsiTheme="minorHAnsi" w:cstheme="minorHAnsi"/>
          <w:b/>
          <w:bCs/>
        </w:rPr>
        <w:t xml:space="preserve"> trustees </w:t>
      </w:r>
      <w:r w:rsidR="001C667D" w:rsidRPr="0032548E">
        <w:rPr>
          <w:rFonts w:asciiTheme="minorHAnsi" w:hAnsiTheme="minorHAnsi" w:cstheme="minorHAnsi"/>
          <w:b/>
          <w:bCs/>
        </w:rPr>
        <w:t>to inform HMRC about PAYE payments</w:t>
      </w:r>
      <w:r w:rsidR="00340031" w:rsidRPr="0032548E">
        <w:rPr>
          <w:rFonts w:asciiTheme="minorHAnsi" w:hAnsiTheme="minorHAnsi" w:cstheme="minorHAnsi"/>
          <w:b/>
          <w:bCs/>
        </w:rPr>
        <w:t>.</w:t>
      </w:r>
    </w:p>
    <w:p w14:paraId="6FCC48AF" w14:textId="6909CB1A" w:rsidR="00145EE7" w:rsidRPr="0032548E" w:rsidRDefault="00145EE7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(15 marks)</w:t>
      </w:r>
    </w:p>
    <w:p w14:paraId="56B8690E" w14:textId="77777777" w:rsidR="00145EE7" w:rsidRPr="0032548E" w:rsidRDefault="00145EE7" w:rsidP="00340031">
      <w:pPr>
        <w:ind w:firstLine="360"/>
        <w:rPr>
          <w:rFonts w:asciiTheme="minorHAnsi" w:hAnsiTheme="minorHAnsi" w:cstheme="minorHAnsi"/>
        </w:rPr>
      </w:pPr>
    </w:p>
    <w:p w14:paraId="3BE10015" w14:textId="77777777" w:rsidR="00CF73DE" w:rsidRPr="0032548E" w:rsidRDefault="00CF73DE" w:rsidP="00340031">
      <w:pPr>
        <w:ind w:firstLine="360"/>
        <w:rPr>
          <w:rFonts w:asciiTheme="minorHAnsi" w:hAnsiTheme="minorHAnsi" w:cstheme="minorHAnsi"/>
        </w:rPr>
      </w:pPr>
    </w:p>
    <w:p w14:paraId="703AD2B8" w14:textId="77777777" w:rsidR="00CF73DE" w:rsidRPr="0032548E" w:rsidRDefault="00CF73DE" w:rsidP="00340031">
      <w:pPr>
        <w:ind w:firstLine="360"/>
        <w:rPr>
          <w:rFonts w:asciiTheme="minorHAnsi" w:hAnsiTheme="minorHAnsi" w:cstheme="minorHAnsi"/>
        </w:rPr>
      </w:pPr>
    </w:p>
    <w:p w14:paraId="4E705B8D" w14:textId="77777777" w:rsidR="001375F6" w:rsidRPr="0032548E" w:rsidRDefault="001375F6" w:rsidP="001375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A Statement of Recommended Practice (SORP) sets out the formal guidelines relating to financial statements and disclosures and recommends areas that an attaching trustee report should cover.</w:t>
      </w:r>
    </w:p>
    <w:p w14:paraId="47751EAB" w14:textId="09655D9F" w:rsidR="001375F6" w:rsidRPr="0032548E" w:rsidRDefault="001375F6" w:rsidP="001375F6">
      <w:pPr>
        <w:ind w:left="720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List the types of pension arrangements that a SORP</w:t>
      </w:r>
      <w:r w:rsidR="00707C04" w:rsidRPr="0032548E">
        <w:rPr>
          <w:rFonts w:asciiTheme="minorHAnsi" w:hAnsiTheme="minorHAnsi" w:cstheme="minorHAnsi"/>
          <w:b/>
          <w:bCs/>
        </w:rPr>
        <w:t xml:space="preserve"> covers and </w:t>
      </w:r>
      <w:r w:rsidR="00A46DB7" w:rsidRPr="0032548E">
        <w:rPr>
          <w:rFonts w:asciiTheme="minorHAnsi" w:hAnsiTheme="minorHAnsi" w:cstheme="minorHAnsi"/>
          <w:b/>
          <w:bCs/>
        </w:rPr>
        <w:t>the types of arrangement the SORP excludes</w:t>
      </w:r>
      <w:r w:rsidRPr="0032548E">
        <w:rPr>
          <w:rFonts w:asciiTheme="minorHAnsi" w:hAnsiTheme="minorHAnsi" w:cstheme="minorHAnsi"/>
          <w:b/>
          <w:bCs/>
        </w:rPr>
        <w:t>.</w:t>
      </w:r>
    </w:p>
    <w:p w14:paraId="732655EB" w14:textId="4E6861BB" w:rsidR="001375F6" w:rsidRPr="0032548E" w:rsidRDefault="00145EE7" w:rsidP="005D2C1D">
      <w:pPr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</w:rPr>
        <w:tab/>
      </w:r>
      <w:r w:rsidRPr="0032548E">
        <w:rPr>
          <w:rFonts w:asciiTheme="minorHAnsi" w:hAnsiTheme="minorHAnsi" w:cstheme="minorHAnsi"/>
          <w:b/>
          <w:bCs/>
        </w:rPr>
        <w:t>(10 marks)</w:t>
      </w:r>
    </w:p>
    <w:p w14:paraId="0AD3B0E7" w14:textId="77777777" w:rsidR="00145EE7" w:rsidRPr="0032548E" w:rsidRDefault="00145EE7" w:rsidP="001375F6">
      <w:pPr>
        <w:rPr>
          <w:rFonts w:asciiTheme="minorHAnsi" w:hAnsiTheme="minorHAnsi" w:cstheme="minorHAnsi"/>
          <w:b/>
          <w:bCs/>
        </w:rPr>
      </w:pPr>
    </w:p>
    <w:p w14:paraId="7A5D06F6" w14:textId="77777777" w:rsidR="009C4FDE" w:rsidRPr="0032548E" w:rsidRDefault="009C4FDE" w:rsidP="001375F6">
      <w:pPr>
        <w:ind w:left="9360"/>
        <w:rPr>
          <w:rFonts w:asciiTheme="minorHAnsi" w:hAnsiTheme="minorHAnsi" w:cstheme="minorHAnsi"/>
          <w:b/>
          <w:bCs/>
        </w:rPr>
      </w:pPr>
    </w:p>
    <w:p w14:paraId="2534960B" w14:textId="77777777" w:rsidR="00721FB9" w:rsidRPr="0032548E" w:rsidRDefault="00721FB9" w:rsidP="009C4FDE">
      <w:pPr>
        <w:ind w:left="9360"/>
        <w:rPr>
          <w:rFonts w:asciiTheme="minorHAnsi" w:hAnsiTheme="minorHAnsi" w:cstheme="minorHAnsi"/>
          <w:b/>
          <w:bCs/>
        </w:rPr>
      </w:pPr>
    </w:p>
    <w:p w14:paraId="57AFFE83" w14:textId="344715E4" w:rsidR="009C4FDE" w:rsidRPr="0032548E" w:rsidRDefault="009A7893" w:rsidP="00C03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 xml:space="preserve">Describe the key features of an </w:t>
      </w:r>
      <w:r w:rsidR="00C03F6A" w:rsidRPr="0032548E">
        <w:rPr>
          <w:rFonts w:asciiTheme="minorHAnsi" w:hAnsiTheme="minorHAnsi" w:cstheme="minorHAnsi"/>
          <w:b/>
          <w:bCs/>
        </w:rPr>
        <w:t>Event Report.</w:t>
      </w:r>
    </w:p>
    <w:p w14:paraId="1B694A1A" w14:textId="612D829D" w:rsidR="009C4FDE" w:rsidRPr="0032548E" w:rsidRDefault="00145EE7" w:rsidP="005D2C1D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32548E">
        <w:rPr>
          <w:rFonts w:asciiTheme="minorHAnsi" w:hAnsiTheme="minorHAnsi" w:cstheme="minorHAnsi"/>
          <w:b/>
          <w:bCs/>
        </w:rPr>
        <w:t>(10 marks)</w:t>
      </w:r>
    </w:p>
    <w:p w14:paraId="5714A7A5" w14:textId="77777777" w:rsidR="001375F6" w:rsidRPr="00A63D4A" w:rsidRDefault="001375F6" w:rsidP="00CF6E9B">
      <w:pPr>
        <w:ind w:left="8640" w:firstLine="720"/>
        <w:rPr>
          <w:rFonts w:asciiTheme="minorHAnsi" w:hAnsiTheme="minorHAnsi" w:cstheme="minorHAnsi"/>
          <w:b/>
          <w:bCs/>
        </w:rPr>
      </w:pPr>
    </w:p>
    <w:sectPr w:rsidR="001375F6" w:rsidRPr="00A63D4A" w:rsidSect="00CF6E9B">
      <w:headerReference w:type="default" r:id="rId8"/>
      <w:footerReference w:type="even" r:id="rId9"/>
      <w:footerReference w:type="default" r:id="rId10"/>
      <w:footerReference w:type="first" r:id="rId11"/>
      <w:pgSz w:w="11920" w:h="16850"/>
      <w:pgMar w:top="720" w:right="720" w:bottom="720" w:left="720" w:header="19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C10" w14:textId="77777777" w:rsidR="006D0393" w:rsidRDefault="006D0393">
      <w:r>
        <w:separator/>
      </w:r>
    </w:p>
  </w:endnote>
  <w:endnote w:type="continuationSeparator" w:id="0">
    <w:p w14:paraId="7ED9246B" w14:textId="77777777" w:rsidR="006D0393" w:rsidRDefault="006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D4CB" w14:textId="5E753077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D13339" wp14:editId="048BA5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F2D7F" w14:textId="50D138A7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133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58F2D7F" w14:textId="50D138A7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274" w14:textId="2A27912B" w:rsidR="00CC0B92" w:rsidRDefault="00CC0B9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A9EB" w14:textId="3BA6769A" w:rsidR="003D7BF9" w:rsidRDefault="003D7B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20D705" wp14:editId="0DF4D2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83CF1" w14:textId="40F6BE25" w:rsidR="003D7BF9" w:rsidRPr="003D7BF9" w:rsidRDefault="003D7B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7B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0D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33683CF1" w14:textId="40F6BE25" w:rsidR="003D7BF9" w:rsidRPr="003D7BF9" w:rsidRDefault="003D7B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D7B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FE74" w14:textId="77777777" w:rsidR="006D0393" w:rsidRDefault="006D0393">
      <w:r>
        <w:separator/>
      </w:r>
    </w:p>
  </w:footnote>
  <w:footnote w:type="continuationSeparator" w:id="0">
    <w:p w14:paraId="5E1116FA" w14:textId="77777777" w:rsidR="006D0393" w:rsidRDefault="006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B0E0" w14:textId="0470AC49" w:rsidR="00CC0B92" w:rsidRPr="006507D4" w:rsidRDefault="00CC0B92" w:rsidP="00125F26">
    <w:pPr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F5"/>
    <w:multiLevelType w:val="hybridMultilevel"/>
    <w:tmpl w:val="CE2E3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343A98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D29BA"/>
    <w:multiLevelType w:val="hybridMultilevel"/>
    <w:tmpl w:val="8F94B0C0"/>
    <w:lvl w:ilvl="0" w:tplc="5E30D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42A"/>
    <w:multiLevelType w:val="hybridMultilevel"/>
    <w:tmpl w:val="A6F0E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3FB2"/>
    <w:multiLevelType w:val="hybridMultilevel"/>
    <w:tmpl w:val="0DA86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1717D"/>
    <w:multiLevelType w:val="hybridMultilevel"/>
    <w:tmpl w:val="34C4C548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D70"/>
    <w:multiLevelType w:val="hybridMultilevel"/>
    <w:tmpl w:val="DCBCB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2A72E8"/>
    <w:multiLevelType w:val="hybridMultilevel"/>
    <w:tmpl w:val="44CA7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322B9"/>
    <w:multiLevelType w:val="hybridMultilevel"/>
    <w:tmpl w:val="74380568"/>
    <w:lvl w:ilvl="0" w:tplc="E76CC124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3CD05998">
      <w:numFmt w:val="bullet"/>
      <w:lvlText w:val="•"/>
      <w:lvlJc w:val="left"/>
      <w:pPr>
        <w:ind w:left="1387" w:hanging="430"/>
      </w:pPr>
      <w:rPr>
        <w:rFonts w:hint="default"/>
        <w:lang w:val="en-US" w:eastAsia="en-US" w:bidi="ar-SA"/>
      </w:rPr>
    </w:lvl>
    <w:lvl w:ilvl="2" w:tplc="AAB42956">
      <w:numFmt w:val="bullet"/>
      <w:lvlText w:val="•"/>
      <w:lvlJc w:val="left"/>
      <w:pPr>
        <w:ind w:left="2234" w:hanging="430"/>
      </w:pPr>
      <w:rPr>
        <w:rFonts w:hint="default"/>
        <w:lang w:val="en-US" w:eastAsia="en-US" w:bidi="ar-SA"/>
      </w:rPr>
    </w:lvl>
    <w:lvl w:ilvl="3" w:tplc="31DC545A">
      <w:numFmt w:val="bullet"/>
      <w:lvlText w:val="•"/>
      <w:lvlJc w:val="left"/>
      <w:pPr>
        <w:ind w:left="3081" w:hanging="430"/>
      </w:pPr>
      <w:rPr>
        <w:rFonts w:hint="default"/>
        <w:lang w:val="en-US" w:eastAsia="en-US" w:bidi="ar-SA"/>
      </w:rPr>
    </w:lvl>
    <w:lvl w:ilvl="4" w:tplc="67E8CD24">
      <w:numFmt w:val="bullet"/>
      <w:lvlText w:val="•"/>
      <w:lvlJc w:val="left"/>
      <w:pPr>
        <w:ind w:left="3928" w:hanging="430"/>
      </w:pPr>
      <w:rPr>
        <w:rFonts w:hint="default"/>
        <w:lang w:val="en-US" w:eastAsia="en-US" w:bidi="ar-SA"/>
      </w:rPr>
    </w:lvl>
    <w:lvl w:ilvl="5" w:tplc="9474C84A">
      <w:numFmt w:val="bullet"/>
      <w:lvlText w:val="•"/>
      <w:lvlJc w:val="left"/>
      <w:pPr>
        <w:ind w:left="4775" w:hanging="430"/>
      </w:pPr>
      <w:rPr>
        <w:rFonts w:hint="default"/>
        <w:lang w:val="en-US" w:eastAsia="en-US" w:bidi="ar-SA"/>
      </w:rPr>
    </w:lvl>
    <w:lvl w:ilvl="6" w:tplc="3384D6D2">
      <w:numFmt w:val="bullet"/>
      <w:lvlText w:val="•"/>
      <w:lvlJc w:val="left"/>
      <w:pPr>
        <w:ind w:left="5622" w:hanging="430"/>
      </w:pPr>
      <w:rPr>
        <w:rFonts w:hint="default"/>
        <w:lang w:val="en-US" w:eastAsia="en-US" w:bidi="ar-SA"/>
      </w:rPr>
    </w:lvl>
    <w:lvl w:ilvl="7" w:tplc="D85247E6">
      <w:numFmt w:val="bullet"/>
      <w:lvlText w:val="•"/>
      <w:lvlJc w:val="left"/>
      <w:pPr>
        <w:ind w:left="6469" w:hanging="430"/>
      </w:pPr>
      <w:rPr>
        <w:rFonts w:hint="default"/>
        <w:lang w:val="en-US" w:eastAsia="en-US" w:bidi="ar-SA"/>
      </w:rPr>
    </w:lvl>
    <w:lvl w:ilvl="8" w:tplc="9A4240F2">
      <w:numFmt w:val="bullet"/>
      <w:lvlText w:val="•"/>
      <w:lvlJc w:val="left"/>
      <w:pPr>
        <w:ind w:left="7316" w:hanging="430"/>
      </w:pPr>
      <w:rPr>
        <w:rFonts w:hint="default"/>
        <w:lang w:val="en-US" w:eastAsia="en-US" w:bidi="ar-SA"/>
      </w:rPr>
    </w:lvl>
  </w:abstractNum>
  <w:abstractNum w:abstractNumId="8" w15:restartNumberingAfterBreak="0">
    <w:nsid w:val="143869B4"/>
    <w:multiLevelType w:val="hybridMultilevel"/>
    <w:tmpl w:val="7D104EA0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60B6B"/>
    <w:multiLevelType w:val="hybridMultilevel"/>
    <w:tmpl w:val="991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6A79"/>
    <w:multiLevelType w:val="hybridMultilevel"/>
    <w:tmpl w:val="C82A8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124F3A">
      <w:start w:val="5"/>
      <w:numFmt w:val="bullet"/>
      <w:lvlText w:val="-"/>
      <w:lvlJc w:val="left"/>
      <w:pPr>
        <w:ind w:left="3240" w:hanging="360"/>
      </w:pPr>
      <w:rPr>
        <w:rFonts w:ascii="Calibri" w:eastAsia="Verdana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3110F"/>
    <w:multiLevelType w:val="hybridMultilevel"/>
    <w:tmpl w:val="33CCA6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A565F"/>
    <w:multiLevelType w:val="hybridMultilevel"/>
    <w:tmpl w:val="F094F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1C4DF5"/>
    <w:multiLevelType w:val="hybridMultilevel"/>
    <w:tmpl w:val="E1D4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CE4913"/>
    <w:multiLevelType w:val="hybridMultilevel"/>
    <w:tmpl w:val="1CA0A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E662E"/>
    <w:multiLevelType w:val="hybridMultilevel"/>
    <w:tmpl w:val="7BFE2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33E03"/>
    <w:multiLevelType w:val="hybridMultilevel"/>
    <w:tmpl w:val="BEA8A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A3156C"/>
    <w:multiLevelType w:val="hybridMultilevel"/>
    <w:tmpl w:val="571A0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AE12F7"/>
    <w:multiLevelType w:val="hybridMultilevel"/>
    <w:tmpl w:val="8F3C60B0"/>
    <w:lvl w:ilvl="0" w:tplc="A0AC837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D868B66E">
      <w:numFmt w:val="bullet"/>
      <w:lvlText w:val="•"/>
      <w:lvlJc w:val="left"/>
      <w:pPr>
        <w:ind w:left="8320" w:hanging="128"/>
      </w:pPr>
      <w:rPr>
        <w:rFonts w:hint="default"/>
        <w:lang w:val="en-US" w:eastAsia="en-US" w:bidi="ar-SA"/>
      </w:rPr>
    </w:lvl>
    <w:lvl w:ilvl="2" w:tplc="3B12A736">
      <w:numFmt w:val="bullet"/>
      <w:lvlText w:val="•"/>
      <w:lvlJc w:val="left"/>
      <w:pPr>
        <w:ind w:left="8396" w:hanging="128"/>
      </w:pPr>
      <w:rPr>
        <w:rFonts w:hint="default"/>
        <w:lang w:val="en-US" w:eastAsia="en-US" w:bidi="ar-SA"/>
      </w:rPr>
    </w:lvl>
    <w:lvl w:ilvl="3" w:tplc="616E44FC">
      <w:numFmt w:val="bullet"/>
      <w:lvlText w:val="•"/>
      <w:lvlJc w:val="left"/>
      <w:pPr>
        <w:ind w:left="8473" w:hanging="128"/>
      </w:pPr>
      <w:rPr>
        <w:rFonts w:hint="default"/>
        <w:lang w:val="en-US" w:eastAsia="en-US" w:bidi="ar-SA"/>
      </w:rPr>
    </w:lvl>
    <w:lvl w:ilvl="4" w:tplc="CD76BFD4">
      <w:numFmt w:val="bullet"/>
      <w:lvlText w:val="•"/>
      <w:lvlJc w:val="left"/>
      <w:pPr>
        <w:ind w:left="8550" w:hanging="128"/>
      </w:pPr>
      <w:rPr>
        <w:rFonts w:hint="default"/>
        <w:lang w:val="en-US" w:eastAsia="en-US" w:bidi="ar-SA"/>
      </w:rPr>
    </w:lvl>
    <w:lvl w:ilvl="5" w:tplc="B6FC84B0">
      <w:numFmt w:val="bullet"/>
      <w:lvlText w:val="•"/>
      <w:lvlJc w:val="left"/>
      <w:pPr>
        <w:ind w:left="8627" w:hanging="128"/>
      </w:pPr>
      <w:rPr>
        <w:rFonts w:hint="default"/>
        <w:lang w:val="en-US" w:eastAsia="en-US" w:bidi="ar-SA"/>
      </w:rPr>
    </w:lvl>
    <w:lvl w:ilvl="6" w:tplc="C0C00BAC">
      <w:numFmt w:val="bullet"/>
      <w:lvlText w:val="•"/>
      <w:lvlJc w:val="left"/>
      <w:pPr>
        <w:ind w:left="8704" w:hanging="128"/>
      </w:pPr>
      <w:rPr>
        <w:rFonts w:hint="default"/>
        <w:lang w:val="en-US" w:eastAsia="en-US" w:bidi="ar-SA"/>
      </w:rPr>
    </w:lvl>
    <w:lvl w:ilvl="7" w:tplc="08C85F64">
      <w:numFmt w:val="bullet"/>
      <w:lvlText w:val="•"/>
      <w:lvlJc w:val="left"/>
      <w:pPr>
        <w:ind w:left="8780" w:hanging="128"/>
      </w:pPr>
      <w:rPr>
        <w:rFonts w:hint="default"/>
        <w:lang w:val="en-US" w:eastAsia="en-US" w:bidi="ar-SA"/>
      </w:rPr>
    </w:lvl>
    <w:lvl w:ilvl="8" w:tplc="03E6CFB6">
      <w:numFmt w:val="bullet"/>
      <w:lvlText w:val="•"/>
      <w:lvlJc w:val="left"/>
      <w:pPr>
        <w:ind w:left="8857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382B0A4B"/>
    <w:multiLevelType w:val="hybridMultilevel"/>
    <w:tmpl w:val="0D5AA4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4B30F4"/>
    <w:multiLevelType w:val="hybridMultilevel"/>
    <w:tmpl w:val="F2BCB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450E3"/>
    <w:multiLevelType w:val="hybridMultilevel"/>
    <w:tmpl w:val="231EB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726E9"/>
    <w:multiLevelType w:val="hybridMultilevel"/>
    <w:tmpl w:val="CE4A6EF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 w15:restartNumberingAfterBreak="0">
    <w:nsid w:val="44122F17"/>
    <w:multiLevelType w:val="hybridMultilevel"/>
    <w:tmpl w:val="7DD26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C58AE"/>
    <w:multiLevelType w:val="hybridMultilevel"/>
    <w:tmpl w:val="8902A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43A13"/>
    <w:multiLevelType w:val="hybridMultilevel"/>
    <w:tmpl w:val="40740E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783B47"/>
    <w:multiLevelType w:val="hybridMultilevel"/>
    <w:tmpl w:val="0D549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791796"/>
    <w:multiLevelType w:val="hybridMultilevel"/>
    <w:tmpl w:val="379CA57A"/>
    <w:lvl w:ilvl="0" w:tplc="AF46C6EA">
      <w:numFmt w:val="bullet"/>
      <w:lvlText w:val="•"/>
      <w:lvlJc w:val="left"/>
      <w:pPr>
        <w:ind w:left="840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6F7"/>
    <w:multiLevelType w:val="hybridMultilevel"/>
    <w:tmpl w:val="6D1C2AB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E13992"/>
    <w:multiLevelType w:val="hybridMultilevel"/>
    <w:tmpl w:val="864CB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5469C0"/>
    <w:multiLevelType w:val="hybridMultilevel"/>
    <w:tmpl w:val="422AA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E1DCB"/>
    <w:multiLevelType w:val="hybridMultilevel"/>
    <w:tmpl w:val="1E343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913796"/>
    <w:multiLevelType w:val="hybridMultilevel"/>
    <w:tmpl w:val="6E5E7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04C"/>
    <w:multiLevelType w:val="hybridMultilevel"/>
    <w:tmpl w:val="1C1A6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AD2402F"/>
    <w:multiLevelType w:val="hybridMultilevel"/>
    <w:tmpl w:val="2C566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9B6934"/>
    <w:multiLevelType w:val="hybridMultilevel"/>
    <w:tmpl w:val="76F637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74731E"/>
    <w:multiLevelType w:val="hybridMultilevel"/>
    <w:tmpl w:val="7ED8A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BF32B2"/>
    <w:multiLevelType w:val="hybridMultilevel"/>
    <w:tmpl w:val="E9506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CC42AC"/>
    <w:multiLevelType w:val="hybridMultilevel"/>
    <w:tmpl w:val="EB104B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7D745E"/>
    <w:multiLevelType w:val="hybridMultilevel"/>
    <w:tmpl w:val="16FAEF90"/>
    <w:lvl w:ilvl="0" w:tplc="AF46C6EA">
      <w:numFmt w:val="bullet"/>
      <w:lvlText w:val="•"/>
      <w:lvlJc w:val="left"/>
      <w:pPr>
        <w:ind w:left="488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0" w15:restartNumberingAfterBreak="0">
    <w:nsid w:val="75423418"/>
    <w:multiLevelType w:val="hybridMultilevel"/>
    <w:tmpl w:val="ADD088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A43401EE">
      <w:numFmt w:val="bullet"/>
      <w:lvlText w:val="•"/>
      <w:lvlJc w:val="left"/>
      <w:pPr>
        <w:ind w:left="252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D76BFE"/>
    <w:multiLevelType w:val="hybridMultilevel"/>
    <w:tmpl w:val="56E0302C"/>
    <w:lvl w:ilvl="0" w:tplc="AF46C6EA">
      <w:numFmt w:val="bullet"/>
      <w:lvlText w:val="•"/>
      <w:lvlJc w:val="left"/>
      <w:pPr>
        <w:ind w:left="384" w:hanging="128"/>
      </w:pPr>
      <w:rPr>
        <w:rFonts w:ascii="Neue Haas Grotesk Text Pro" w:eastAsia="Arial" w:hAnsi="Neue Haas Grotesk Text Pro" w:cs="Aria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num w:numId="1" w16cid:durableId="799038099">
    <w:abstractNumId w:val="18"/>
  </w:num>
  <w:num w:numId="2" w16cid:durableId="276640780">
    <w:abstractNumId w:val="7"/>
  </w:num>
  <w:num w:numId="3" w16cid:durableId="1643998265">
    <w:abstractNumId w:val="1"/>
  </w:num>
  <w:num w:numId="4" w16cid:durableId="1417020335">
    <w:abstractNumId w:val="9"/>
  </w:num>
  <w:num w:numId="5" w16cid:durableId="691105615">
    <w:abstractNumId w:val="32"/>
  </w:num>
  <w:num w:numId="6" w16cid:durableId="463736238">
    <w:abstractNumId w:val="8"/>
  </w:num>
  <w:num w:numId="7" w16cid:durableId="1768771040">
    <w:abstractNumId w:val="27"/>
  </w:num>
  <w:num w:numId="8" w16cid:durableId="815344113">
    <w:abstractNumId w:val="4"/>
  </w:num>
  <w:num w:numId="9" w16cid:durableId="1350329734">
    <w:abstractNumId w:val="22"/>
  </w:num>
  <w:num w:numId="10" w16cid:durableId="1570266679">
    <w:abstractNumId w:val="41"/>
  </w:num>
  <w:num w:numId="11" w16cid:durableId="68429792">
    <w:abstractNumId w:val="39"/>
  </w:num>
  <w:num w:numId="12" w16cid:durableId="2028411314">
    <w:abstractNumId w:val="10"/>
  </w:num>
  <w:num w:numId="13" w16cid:durableId="166210389">
    <w:abstractNumId w:val="19"/>
  </w:num>
  <w:num w:numId="14" w16cid:durableId="660276193">
    <w:abstractNumId w:val="40"/>
  </w:num>
  <w:num w:numId="15" w16cid:durableId="300309555">
    <w:abstractNumId w:val="29"/>
  </w:num>
  <w:num w:numId="16" w16cid:durableId="1189879140">
    <w:abstractNumId w:val="14"/>
  </w:num>
  <w:num w:numId="17" w16cid:durableId="361243687">
    <w:abstractNumId w:val="13"/>
  </w:num>
  <w:num w:numId="18" w16cid:durableId="612329369">
    <w:abstractNumId w:val="6"/>
  </w:num>
  <w:num w:numId="19" w16cid:durableId="713382302">
    <w:abstractNumId w:val="23"/>
  </w:num>
  <w:num w:numId="20" w16cid:durableId="585529744">
    <w:abstractNumId w:val="20"/>
  </w:num>
  <w:num w:numId="21" w16cid:durableId="1798907430">
    <w:abstractNumId w:val="38"/>
  </w:num>
  <w:num w:numId="22" w16cid:durableId="689528598">
    <w:abstractNumId w:val="11"/>
  </w:num>
  <w:num w:numId="23" w16cid:durableId="979068482">
    <w:abstractNumId w:val="24"/>
  </w:num>
  <w:num w:numId="24" w16cid:durableId="484513233">
    <w:abstractNumId w:val="15"/>
  </w:num>
  <w:num w:numId="25" w16cid:durableId="518933623">
    <w:abstractNumId w:val="16"/>
  </w:num>
  <w:num w:numId="26" w16cid:durableId="1335689301">
    <w:abstractNumId w:val="31"/>
  </w:num>
  <w:num w:numId="27" w16cid:durableId="475492262">
    <w:abstractNumId w:val="2"/>
  </w:num>
  <w:num w:numId="28" w16cid:durableId="76026633">
    <w:abstractNumId w:val="30"/>
  </w:num>
  <w:num w:numId="29" w16cid:durableId="1782216585">
    <w:abstractNumId w:val="12"/>
  </w:num>
  <w:num w:numId="30" w16cid:durableId="1042243282">
    <w:abstractNumId w:val="34"/>
  </w:num>
  <w:num w:numId="31" w16cid:durableId="339891141">
    <w:abstractNumId w:val="35"/>
  </w:num>
  <w:num w:numId="32" w16cid:durableId="994727082">
    <w:abstractNumId w:val="26"/>
  </w:num>
  <w:num w:numId="33" w16cid:durableId="673187889">
    <w:abstractNumId w:val="37"/>
  </w:num>
  <w:num w:numId="34" w16cid:durableId="464010884">
    <w:abstractNumId w:val="0"/>
  </w:num>
  <w:num w:numId="35" w16cid:durableId="284045560">
    <w:abstractNumId w:val="28"/>
  </w:num>
  <w:num w:numId="36" w16cid:durableId="814948813">
    <w:abstractNumId w:val="36"/>
  </w:num>
  <w:num w:numId="37" w16cid:durableId="133986271">
    <w:abstractNumId w:val="33"/>
  </w:num>
  <w:num w:numId="38" w16cid:durableId="1756628668">
    <w:abstractNumId w:val="3"/>
  </w:num>
  <w:num w:numId="39" w16cid:durableId="410203547">
    <w:abstractNumId w:val="21"/>
  </w:num>
  <w:num w:numId="40" w16cid:durableId="554506316">
    <w:abstractNumId w:val="25"/>
  </w:num>
  <w:num w:numId="41" w16cid:durableId="1464343751">
    <w:abstractNumId w:val="17"/>
  </w:num>
  <w:num w:numId="42" w16cid:durableId="866679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2"/>
    <w:rsid w:val="00010D55"/>
    <w:rsid w:val="00030278"/>
    <w:rsid w:val="000420CD"/>
    <w:rsid w:val="00047A8D"/>
    <w:rsid w:val="0005429A"/>
    <w:rsid w:val="00064A63"/>
    <w:rsid w:val="00080CE0"/>
    <w:rsid w:val="000846A3"/>
    <w:rsid w:val="00087362"/>
    <w:rsid w:val="00093A01"/>
    <w:rsid w:val="000A03E9"/>
    <w:rsid w:val="000B2771"/>
    <w:rsid w:val="000B3A3F"/>
    <w:rsid w:val="000C467B"/>
    <w:rsid w:val="000F3CC9"/>
    <w:rsid w:val="000F4471"/>
    <w:rsid w:val="000F5111"/>
    <w:rsid w:val="0010728F"/>
    <w:rsid w:val="00107396"/>
    <w:rsid w:val="0011469C"/>
    <w:rsid w:val="00125F26"/>
    <w:rsid w:val="001375F6"/>
    <w:rsid w:val="00143EB2"/>
    <w:rsid w:val="00145EE7"/>
    <w:rsid w:val="00166F0B"/>
    <w:rsid w:val="001827E2"/>
    <w:rsid w:val="001830D3"/>
    <w:rsid w:val="00185AC7"/>
    <w:rsid w:val="00192B90"/>
    <w:rsid w:val="001971C7"/>
    <w:rsid w:val="001A6266"/>
    <w:rsid w:val="001A7718"/>
    <w:rsid w:val="001C2666"/>
    <w:rsid w:val="001C5066"/>
    <w:rsid w:val="001C667D"/>
    <w:rsid w:val="001D2F8A"/>
    <w:rsid w:val="001D737C"/>
    <w:rsid w:val="001F3D47"/>
    <w:rsid w:val="00201344"/>
    <w:rsid w:val="00204354"/>
    <w:rsid w:val="0022587F"/>
    <w:rsid w:val="00226B86"/>
    <w:rsid w:val="002A153F"/>
    <w:rsid w:val="002A602B"/>
    <w:rsid w:val="002C0401"/>
    <w:rsid w:val="002C744A"/>
    <w:rsid w:val="002E646A"/>
    <w:rsid w:val="003050CF"/>
    <w:rsid w:val="0031389D"/>
    <w:rsid w:val="0032026F"/>
    <w:rsid w:val="0032548E"/>
    <w:rsid w:val="00340031"/>
    <w:rsid w:val="00365774"/>
    <w:rsid w:val="0037607E"/>
    <w:rsid w:val="0037727A"/>
    <w:rsid w:val="00397744"/>
    <w:rsid w:val="003D7BF9"/>
    <w:rsid w:val="0040008A"/>
    <w:rsid w:val="00407CFE"/>
    <w:rsid w:val="00426B13"/>
    <w:rsid w:val="004305EC"/>
    <w:rsid w:val="004323A0"/>
    <w:rsid w:val="004368E7"/>
    <w:rsid w:val="00455FA0"/>
    <w:rsid w:val="00461C8A"/>
    <w:rsid w:val="004661FF"/>
    <w:rsid w:val="00470A85"/>
    <w:rsid w:val="00477BC3"/>
    <w:rsid w:val="00482667"/>
    <w:rsid w:val="00482720"/>
    <w:rsid w:val="004A2BE3"/>
    <w:rsid w:val="004D13F1"/>
    <w:rsid w:val="004F7A9D"/>
    <w:rsid w:val="0051187C"/>
    <w:rsid w:val="00520DA0"/>
    <w:rsid w:val="0052775E"/>
    <w:rsid w:val="0059274E"/>
    <w:rsid w:val="005D0E08"/>
    <w:rsid w:val="005D2C1D"/>
    <w:rsid w:val="005D75E6"/>
    <w:rsid w:val="005E33F5"/>
    <w:rsid w:val="0060338A"/>
    <w:rsid w:val="006210CF"/>
    <w:rsid w:val="00633593"/>
    <w:rsid w:val="0064791E"/>
    <w:rsid w:val="0065043B"/>
    <w:rsid w:val="006507D4"/>
    <w:rsid w:val="00661C7A"/>
    <w:rsid w:val="00672B4D"/>
    <w:rsid w:val="0067425F"/>
    <w:rsid w:val="00692662"/>
    <w:rsid w:val="006A03FD"/>
    <w:rsid w:val="006A79BD"/>
    <w:rsid w:val="006B0075"/>
    <w:rsid w:val="006D0393"/>
    <w:rsid w:val="006E4815"/>
    <w:rsid w:val="006E4869"/>
    <w:rsid w:val="006F58E2"/>
    <w:rsid w:val="00707C04"/>
    <w:rsid w:val="00721FB9"/>
    <w:rsid w:val="00743F1F"/>
    <w:rsid w:val="00752E8C"/>
    <w:rsid w:val="00757BFB"/>
    <w:rsid w:val="007715D8"/>
    <w:rsid w:val="007771AB"/>
    <w:rsid w:val="007C1CF5"/>
    <w:rsid w:val="007D718F"/>
    <w:rsid w:val="00802FD9"/>
    <w:rsid w:val="00807789"/>
    <w:rsid w:val="008467E9"/>
    <w:rsid w:val="00852090"/>
    <w:rsid w:val="008535A2"/>
    <w:rsid w:val="0086219A"/>
    <w:rsid w:val="0087215E"/>
    <w:rsid w:val="00880EB3"/>
    <w:rsid w:val="00892713"/>
    <w:rsid w:val="008A1397"/>
    <w:rsid w:val="008C04E4"/>
    <w:rsid w:val="008C0D97"/>
    <w:rsid w:val="008D2DEB"/>
    <w:rsid w:val="00901EBF"/>
    <w:rsid w:val="009036ED"/>
    <w:rsid w:val="0090383E"/>
    <w:rsid w:val="00913AC8"/>
    <w:rsid w:val="0091490F"/>
    <w:rsid w:val="00915175"/>
    <w:rsid w:val="00927E76"/>
    <w:rsid w:val="009353BC"/>
    <w:rsid w:val="00936F5F"/>
    <w:rsid w:val="009462A0"/>
    <w:rsid w:val="00947EAF"/>
    <w:rsid w:val="00957D83"/>
    <w:rsid w:val="009813F1"/>
    <w:rsid w:val="009825CE"/>
    <w:rsid w:val="009A7893"/>
    <w:rsid w:val="009B0F63"/>
    <w:rsid w:val="009C4FDE"/>
    <w:rsid w:val="009D48AF"/>
    <w:rsid w:val="009E752F"/>
    <w:rsid w:val="009E762E"/>
    <w:rsid w:val="00A27706"/>
    <w:rsid w:val="00A369C5"/>
    <w:rsid w:val="00A41D87"/>
    <w:rsid w:val="00A46DB7"/>
    <w:rsid w:val="00A63D4A"/>
    <w:rsid w:val="00A72339"/>
    <w:rsid w:val="00A81435"/>
    <w:rsid w:val="00A84981"/>
    <w:rsid w:val="00A91EA4"/>
    <w:rsid w:val="00A92BE2"/>
    <w:rsid w:val="00AA4E18"/>
    <w:rsid w:val="00AC2978"/>
    <w:rsid w:val="00AC78EC"/>
    <w:rsid w:val="00AD78BE"/>
    <w:rsid w:val="00AE4CC5"/>
    <w:rsid w:val="00AE6487"/>
    <w:rsid w:val="00AF1A6D"/>
    <w:rsid w:val="00B1265D"/>
    <w:rsid w:val="00B12C0A"/>
    <w:rsid w:val="00B17EA7"/>
    <w:rsid w:val="00B24584"/>
    <w:rsid w:val="00B30E46"/>
    <w:rsid w:val="00B5150B"/>
    <w:rsid w:val="00B6055F"/>
    <w:rsid w:val="00B80CB8"/>
    <w:rsid w:val="00BA3A9B"/>
    <w:rsid w:val="00BB0526"/>
    <w:rsid w:val="00BC4EEE"/>
    <w:rsid w:val="00BD0159"/>
    <w:rsid w:val="00BD29D2"/>
    <w:rsid w:val="00BF6811"/>
    <w:rsid w:val="00C02C11"/>
    <w:rsid w:val="00C03F6A"/>
    <w:rsid w:val="00C13247"/>
    <w:rsid w:val="00C3140A"/>
    <w:rsid w:val="00C32148"/>
    <w:rsid w:val="00C379C8"/>
    <w:rsid w:val="00C42116"/>
    <w:rsid w:val="00C45C6C"/>
    <w:rsid w:val="00C46BCF"/>
    <w:rsid w:val="00C6366F"/>
    <w:rsid w:val="00C64A2B"/>
    <w:rsid w:val="00C70A0F"/>
    <w:rsid w:val="00C7104D"/>
    <w:rsid w:val="00C878A1"/>
    <w:rsid w:val="00C92191"/>
    <w:rsid w:val="00CC0B92"/>
    <w:rsid w:val="00CC0FF0"/>
    <w:rsid w:val="00CD4EE1"/>
    <w:rsid w:val="00CD628A"/>
    <w:rsid w:val="00CF698B"/>
    <w:rsid w:val="00CF6E9B"/>
    <w:rsid w:val="00CF73DE"/>
    <w:rsid w:val="00D26342"/>
    <w:rsid w:val="00D44A56"/>
    <w:rsid w:val="00D5651E"/>
    <w:rsid w:val="00D57828"/>
    <w:rsid w:val="00D629D4"/>
    <w:rsid w:val="00D75DE5"/>
    <w:rsid w:val="00D761B8"/>
    <w:rsid w:val="00D866C0"/>
    <w:rsid w:val="00D91611"/>
    <w:rsid w:val="00DA3C49"/>
    <w:rsid w:val="00DB2993"/>
    <w:rsid w:val="00E00ECB"/>
    <w:rsid w:val="00E11FE6"/>
    <w:rsid w:val="00E17A88"/>
    <w:rsid w:val="00E4230D"/>
    <w:rsid w:val="00E544D3"/>
    <w:rsid w:val="00E56B62"/>
    <w:rsid w:val="00E74F81"/>
    <w:rsid w:val="00E85F38"/>
    <w:rsid w:val="00EB1AEA"/>
    <w:rsid w:val="00ED01B5"/>
    <w:rsid w:val="00ED738E"/>
    <w:rsid w:val="00EE030C"/>
    <w:rsid w:val="00EF0614"/>
    <w:rsid w:val="00F06BB7"/>
    <w:rsid w:val="00F25457"/>
    <w:rsid w:val="00F26946"/>
    <w:rsid w:val="00F31B2D"/>
    <w:rsid w:val="00F408D2"/>
    <w:rsid w:val="00F422B6"/>
    <w:rsid w:val="00F50A72"/>
    <w:rsid w:val="00F52B78"/>
    <w:rsid w:val="00F5384C"/>
    <w:rsid w:val="00F57714"/>
    <w:rsid w:val="00F63C86"/>
    <w:rsid w:val="00F7627F"/>
    <w:rsid w:val="00F924E4"/>
    <w:rsid w:val="00F974B2"/>
    <w:rsid w:val="00FD0A3A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F12B35"/>
  <w15:docId w15:val="{2AA07F33-E7E2-40A3-9A13-CE02E7EE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869" w:right="87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2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2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2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Ryan Miranda</cp:lastModifiedBy>
  <cp:revision>7</cp:revision>
  <dcterms:created xsi:type="dcterms:W3CDTF">2023-04-21T22:12:00Z</dcterms:created>
  <dcterms:modified xsi:type="dcterms:W3CDTF">2023-05-03T09:03:00Z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2022-10-12T08:07:46Z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cd2242f4-c262-4b0d-9826-9f610fe3a876</vt:lpwstr>
  </property>
  <property fmtid="{D5CDD505-2E9C-101B-9397-08002B2CF9AE}" pid="14" name="MSIP_Label_c331848e-2430-41de-8263-33af6becbc41_ContentBits">
    <vt:lpwstr>2</vt:lpwstr>
  </property>
</Properties>
</file>