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D3A87" w14:textId="77777777" w:rsidR="00555A8E" w:rsidRDefault="00555A8E" w:rsidP="00555A8E">
      <w:pPr>
        <w:jc w:val="right"/>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9264" behindDoc="0" locked="0" layoutInCell="1" allowOverlap="1" wp14:anchorId="240EF1DF" wp14:editId="6C61B201">
            <wp:simplePos x="0" y="0"/>
            <wp:positionH relativeFrom="margin">
              <wp:align>left</wp:align>
            </wp:positionH>
            <wp:positionV relativeFrom="paragraph">
              <wp:posOffset>0</wp:posOffset>
            </wp:positionV>
            <wp:extent cx="1644650" cy="1040130"/>
            <wp:effectExtent l="0" t="0" r="0" b="7620"/>
            <wp:wrapSquare wrapText="bothSides"/>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Registered office:</w:t>
      </w:r>
    </w:p>
    <w:p w14:paraId="687B1665" w14:textId="77777777" w:rsidR="00555A8E" w:rsidRDefault="00555A8E" w:rsidP="00555A8E">
      <w:pPr>
        <w:jc w:val="right"/>
        <w:rPr>
          <w:b/>
          <w:bCs/>
        </w:rPr>
      </w:pPr>
      <w:r>
        <w:t>6</w:t>
      </w:r>
      <w:r>
        <w:rPr>
          <w:vertAlign w:val="superscript"/>
        </w:rPr>
        <w:t>th</w:t>
      </w:r>
      <w:r>
        <w:t xml:space="preserve"> Floor</w:t>
      </w:r>
    </w:p>
    <w:p w14:paraId="55171A39" w14:textId="77777777" w:rsidR="00555A8E" w:rsidRDefault="00555A8E" w:rsidP="00555A8E">
      <w:pPr>
        <w:jc w:val="right"/>
        <w:rPr>
          <w:b/>
          <w:bCs/>
        </w:rPr>
      </w:pPr>
      <w:r>
        <w:t xml:space="preserve">9 </w:t>
      </w:r>
      <w:proofErr w:type="spellStart"/>
      <w:r>
        <w:t>Appold</w:t>
      </w:r>
      <w:proofErr w:type="spellEnd"/>
      <w:r>
        <w:t xml:space="preserve"> Street </w:t>
      </w:r>
    </w:p>
    <w:p w14:paraId="7255EE5F" w14:textId="77777777" w:rsidR="00555A8E" w:rsidRDefault="00555A8E" w:rsidP="00555A8E">
      <w:pPr>
        <w:jc w:val="right"/>
        <w:rPr>
          <w:b/>
          <w:bCs/>
        </w:rPr>
      </w:pPr>
      <w:r>
        <w:t xml:space="preserve">London </w:t>
      </w:r>
    </w:p>
    <w:p w14:paraId="65A6A167" w14:textId="77777777" w:rsidR="00555A8E" w:rsidRDefault="00555A8E" w:rsidP="00555A8E">
      <w:pPr>
        <w:jc w:val="right"/>
      </w:pPr>
      <w:r>
        <w:t>EC2A 2AP</w:t>
      </w:r>
    </w:p>
    <w:p w14:paraId="448AE607" w14:textId="77777777" w:rsidR="00555A8E" w:rsidRDefault="00555A8E" w:rsidP="00555A8E">
      <w:pPr>
        <w:jc w:val="right"/>
        <w:rPr>
          <w:b/>
          <w:bCs/>
        </w:rPr>
      </w:pPr>
      <w:r>
        <w:t xml:space="preserve">T: +44 (0) 20 7247 1452 </w:t>
      </w:r>
    </w:p>
    <w:p w14:paraId="1FA76CD1" w14:textId="77777777" w:rsidR="00555A8E" w:rsidRDefault="00555A8E" w:rsidP="00555A8E">
      <w:pPr>
        <w:jc w:val="right"/>
        <w:rPr>
          <w:b/>
          <w:bCs/>
        </w:rPr>
      </w:pPr>
      <w:r>
        <w:t>W: www.pensions-pmi.org.uk</w:t>
      </w:r>
    </w:p>
    <w:p w14:paraId="75065255" w14:textId="77777777" w:rsidR="00555A8E" w:rsidRPr="008267EB" w:rsidRDefault="00555A8E" w:rsidP="00555A8E">
      <w:pPr>
        <w:jc w:val="center"/>
        <w:rPr>
          <w:rFonts w:asciiTheme="minorHAnsi" w:hAnsiTheme="minorHAnsi" w:cstheme="minorHAnsi"/>
          <w:b/>
          <w:bCs/>
          <w:sz w:val="28"/>
          <w:szCs w:val="28"/>
        </w:rPr>
      </w:pPr>
    </w:p>
    <w:p w14:paraId="0E9180DE" w14:textId="77777777" w:rsidR="00555A8E" w:rsidRPr="008267EB" w:rsidRDefault="00555A8E" w:rsidP="00555A8E">
      <w:pPr>
        <w:jc w:val="center"/>
        <w:rPr>
          <w:rFonts w:asciiTheme="minorHAnsi" w:hAnsiTheme="minorHAnsi" w:cstheme="minorHAnsi"/>
          <w:b/>
          <w:bCs/>
          <w:sz w:val="28"/>
          <w:szCs w:val="28"/>
        </w:rPr>
      </w:pPr>
    </w:p>
    <w:p w14:paraId="7F096D08" w14:textId="77777777" w:rsidR="00555A8E" w:rsidRPr="000B5236" w:rsidRDefault="00555A8E" w:rsidP="00555A8E">
      <w:pPr>
        <w:jc w:val="center"/>
        <w:rPr>
          <w:rFonts w:asciiTheme="minorHAnsi" w:hAnsiTheme="minorHAnsi" w:cstheme="minorHAnsi"/>
          <w:b/>
          <w:bCs/>
        </w:rPr>
      </w:pPr>
      <w:r w:rsidRPr="000B5236">
        <w:rPr>
          <w:rFonts w:asciiTheme="minorHAnsi" w:hAnsiTheme="minorHAnsi" w:cstheme="minorHAnsi"/>
          <w:b/>
          <w:bCs/>
        </w:rPr>
        <w:t>Core Unit 3 – Running a Workplace Pension Scheme</w:t>
      </w:r>
    </w:p>
    <w:p w14:paraId="27A8C870" w14:textId="77777777" w:rsidR="00555A8E" w:rsidRPr="000B5236" w:rsidRDefault="00555A8E" w:rsidP="00555A8E">
      <w:pPr>
        <w:widowControl/>
        <w:autoSpaceDE/>
        <w:autoSpaceDN/>
        <w:spacing w:line="259" w:lineRule="auto"/>
        <w:ind w:right="44"/>
        <w:jc w:val="center"/>
        <w:rPr>
          <w:rFonts w:asciiTheme="minorHAnsi" w:hAnsiTheme="minorHAnsi" w:cstheme="minorHAnsi"/>
          <w:w w:val="95"/>
        </w:rPr>
      </w:pPr>
      <w:r w:rsidRPr="000B5236">
        <w:rPr>
          <w:rFonts w:asciiTheme="minorHAnsi" w:hAnsiTheme="minorHAnsi" w:cstheme="minorHAnsi"/>
          <w:w w:val="95"/>
        </w:rPr>
        <w:t xml:space="preserve">Assignment 1 </w:t>
      </w:r>
      <w:r w:rsidRPr="000B5236">
        <w:rPr>
          <w:rFonts w:asciiTheme="minorHAnsi" w:eastAsia="Calibri" w:hAnsiTheme="minorHAnsi" w:cstheme="minorHAnsi"/>
          <w:color w:val="000000"/>
          <w:lang w:val="en-GB" w:eastAsia="en-GB"/>
        </w:rPr>
        <w:t>Notes</w:t>
      </w:r>
    </w:p>
    <w:p w14:paraId="111E4655" w14:textId="77777777" w:rsidR="00555A8E" w:rsidRPr="000B5236" w:rsidRDefault="00555A8E" w:rsidP="00555A8E">
      <w:pPr>
        <w:jc w:val="center"/>
        <w:rPr>
          <w:rFonts w:asciiTheme="minorHAnsi" w:hAnsiTheme="minorHAnsi" w:cstheme="minorHAnsi"/>
        </w:rPr>
      </w:pPr>
      <w:r w:rsidRPr="000B5236">
        <w:rPr>
          <w:rFonts w:asciiTheme="minorHAnsi" w:hAnsiTheme="minorHAnsi" w:cstheme="minorHAnsi"/>
        </w:rPr>
        <w:t>(Part 1 – Design and Part 2 – Automatic Enrolment)</w:t>
      </w:r>
    </w:p>
    <w:p w14:paraId="517CF5F5" w14:textId="77777777" w:rsidR="00555A8E" w:rsidRPr="000B5236" w:rsidRDefault="00555A8E" w:rsidP="00555A8E">
      <w:pPr>
        <w:jc w:val="center"/>
        <w:rPr>
          <w:rFonts w:asciiTheme="minorHAnsi" w:hAnsiTheme="minorHAnsi" w:cstheme="minorHAnsi"/>
        </w:rPr>
      </w:pPr>
      <w:r w:rsidRPr="000B5236">
        <w:rPr>
          <w:rFonts w:asciiTheme="minorHAnsi" w:hAnsiTheme="minorHAnsi" w:cstheme="minorHAnsi"/>
        </w:rPr>
        <w:t>Recommended Time: 2 Hours</w:t>
      </w:r>
    </w:p>
    <w:p w14:paraId="41F491FE" w14:textId="77777777" w:rsidR="00555A8E" w:rsidRPr="000B5236" w:rsidRDefault="00555A8E" w:rsidP="00555A8E">
      <w:pPr>
        <w:jc w:val="center"/>
        <w:rPr>
          <w:rFonts w:asciiTheme="minorHAnsi" w:hAnsiTheme="minorHAnsi" w:cstheme="minorHAnsi"/>
        </w:rPr>
      </w:pPr>
    </w:p>
    <w:p w14:paraId="5E919CE1" w14:textId="77777777" w:rsidR="00555A8E" w:rsidRPr="000B5236" w:rsidRDefault="00555A8E" w:rsidP="00555A8E">
      <w:pPr>
        <w:jc w:val="center"/>
        <w:rPr>
          <w:rFonts w:asciiTheme="minorHAnsi" w:hAnsiTheme="minorHAnsi" w:cstheme="minorHAnsi"/>
        </w:rPr>
      </w:pPr>
    </w:p>
    <w:p w14:paraId="133C5B41" w14:textId="77777777" w:rsidR="00555A8E" w:rsidRPr="000B5236" w:rsidRDefault="00555A8E" w:rsidP="00555A8E">
      <w:pPr>
        <w:pStyle w:val="ListParagraph"/>
        <w:numPr>
          <w:ilvl w:val="0"/>
          <w:numId w:val="1"/>
        </w:numPr>
        <w:rPr>
          <w:rFonts w:asciiTheme="minorHAnsi" w:hAnsiTheme="minorHAnsi" w:cstheme="minorHAnsi"/>
          <w:b/>
          <w:bCs/>
        </w:rPr>
      </w:pPr>
      <w:r w:rsidRPr="000B5236">
        <w:rPr>
          <w:rFonts w:asciiTheme="minorHAnsi" w:hAnsiTheme="minorHAnsi" w:cstheme="minorHAnsi"/>
          <w:b/>
          <w:bCs/>
        </w:rPr>
        <w:t>List the advantages to an employer of using middleware as an automatic enrolment tool.</w:t>
      </w:r>
    </w:p>
    <w:p w14:paraId="0D85753A" w14:textId="77777777" w:rsidR="00555A8E" w:rsidRPr="000B5236" w:rsidRDefault="00555A8E" w:rsidP="00555A8E">
      <w:pPr>
        <w:jc w:val="right"/>
        <w:rPr>
          <w:rFonts w:asciiTheme="minorHAnsi" w:hAnsiTheme="minorHAnsi" w:cstheme="minorHAnsi"/>
          <w:b/>
          <w:bCs/>
        </w:rPr>
      </w:pPr>
      <w:r w:rsidRPr="000B5236">
        <w:rPr>
          <w:rFonts w:asciiTheme="minorHAnsi" w:hAnsiTheme="minorHAnsi" w:cstheme="minorHAnsi"/>
          <w:b/>
          <w:bCs/>
        </w:rPr>
        <w:t>5 marks</w:t>
      </w:r>
    </w:p>
    <w:p w14:paraId="7BAAE9C6" w14:textId="77777777" w:rsidR="00555A8E" w:rsidRPr="000B5236" w:rsidRDefault="00555A8E" w:rsidP="00555A8E">
      <w:pPr>
        <w:ind w:left="720"/>
        <w:rPr>
          <w:rFonts w:asciiTheme="minorHAnsi" w:hAnsiTheme="minorHAnsi" w:cstheme="minorHAnsi"/>
        </w:rPr>
      </w:pPr>
    </w:p>
    <w:p w14:paraId="66D73C99" w14:textId="77777777" w:rsidR="00555A8E" w:rsidRPr="000B5236" w:rsidRDefault="00555A8E" w:rsidP="00555A8E">
      <w:pPr>
        <w:ind w:left="720"/>
        <w:rPr>
          <w:rFonts w:asciiTheme="minorHAnsi" w:hAnsiTheme="minorHAnsi" w:cstheme="minorHAnsi"/>
        </w:rPr>
      </w:pPr>
    </w:p>
    <w:p w14:paraId="6A3CBA88" w14:textId="77777777" w:rsidR="00555A8E" w:rsidRPr="000B5236" w:rsidRDefault="00555A8E" w:rsidP="00555A8E">
      <w:pPr>
        <w:pStyle w:val="ListParagraph"/>
        <w:numPr>
          <w:ilvl w:val="0"/>
          <w:numId w:val="1"/>
        </w:numPr>
        <w:rPr>
          <w:rFonts w:asciiTheme="minorHAnsi" w:hAnsiTheme="minorHAnsi" w:cstheme="minorHAnsi"/>
          <w:b/>
          <w:bCs/>
        </w:rPr>
      </w:pPr>
      <w:r w:rsidRPr="000B5236">
        <w:rPr>
          <w:rFonts w:asciiTheme="minorHAnsi" w:hAnsiTheme="minorHAnsi" w:cstheme="minorHAnsi"/>
          <w:b/>
          <w:bCs/>
        </w:rPr>
        <w:t xml:space="preserve">Outline the criteria that must be met </w:t>
      </w:r>
      <w:proofErr w:type="gramStart"/>
      <w:r w:rsidRPr="000B5236">
        <w:rPr>
          <w:rFonts w:asciiTheme="minorHAnsi" w:hAnsiTheme="minorHAnsi" w:cstheme="minorHAnsi"/>
          <w:b/>
          <w:bCs/>
        </w:rPr>
        <w:t>in order for</w:t>
      </w:r>
      <w:proofErr w:type="gramEnd"/>
      <w:r w:rsidRPr="000B5236">
        <w:rPr>
          <w:rFonts w:asciiTheme="minorHAnsi" w:hAnsiTheme="minorHAnsi" w:cstheme="minorHAnsi"/>
          <w:b/>
          <w:bCs/>
        </w:rPr>
        <w:t xml:space="preserve"> a scheme to be treated as a qualifying scheme for the purposes of automatic enrolment.</w:t>
      </w:r>
    </w:p>
    <w:p w14:paraId="36CCE466" w14:textId="77777777" w:rsidR="00555A8E" w:rsidRPr="000B5236" w:rsidRDefault="00555A8E" w:rsidP="00555A8E">
      <w:pPr>
        <w:pStyle w:val="BodyText"/>
        <w:spacing w:before="8"/>
        <w:jc w:val="right"/>
        <w:rPr>
          <w:rFonts w:asciiTheme="minorHAnsi" w:hAnsiTheme="minorHAnsi" w:cstheme="minorHAnsi"/>
          <w:b/>
          <w:sz w:val="22"/>
          <w:szCs w:val="22"/>
        </w:rPr>
      </w:pPr>
      <w:r w:rsidRPr="000B5236">
        <w:rPr>
          <w:rFonts w:asciiTheme="minorHAnsi" w:hAnsiTheme="minorHAnsi" w:cstheme="minorHAnsi"/>
          <w:b/>
          <w:sz w:val="22"/>
          <w:szCs w:val="22"/>
        </w:rPr>
        <w:t>15 marks</w:t>
      </w:r>
    </w:p>
    <w:p w14:paraId="1CD58EA5" w14:textId="77777777" w:rsidR="00555A8E" w:rsidRPr="000B5236" w:rsidRDefault="00555A8E" w:rsidP="00555A8E">
      <w:pPr>
        <w:pStyle w:val="Heading1"/>
        <w:spacing w:before="7"/>
        <w:ind w:left="720"/>
        <w:rPr>
          <w:rFonts w:asciiTheme="minorHAnsi" w:hAnsiTheme="minorHAnsi" w:cstheme="minorHAnsi"/>
          <w:b w:val="0"/>
          <w:bCs w:val="0"/>
          <w:sz w:val="22"/>
          <w:szCs w:val="22"/>
        </w:rPr>
      </w:pPr>
    </w:p>
    <w:p w14:paraId="47CE055D" w14:textId="77777777" w:rsidR="00555A8E" w:rsidRPr="000B5236" w:rsidRDefault="00555A8E" w:rsidP="00555A8E">
      <w:pPr>
        <w:pStyle w:val="Heading1"/>
        <w:spacing w:before="7"/>
        <w:ind w:left="720"/>
        <w:rPr>
          <w:rFonts w:asciiTheme="minorHAnsi" w:hAnsiTheme="minorHAnsi" w:cstheme="minorHAnsi"/>
          <w:b w:val="0"/>
          <w:bCs w:val="0"/>
          <w:w w:val="95"/>
          <w:sz w:val="22"/>
          <w:szCs w:val="22"/>
        </w:rPr>
      </w:pPr>
    </w:p>
    <w:p w14:paraId="45B0AE2E" w14:textId="77777777" w:rsidR="00555A8E" w:rsidRPr="000B5236" w:rsidRDefault="00555A8E" w:rsidP="00555A8E">
      <w:pPr>
        <w:pStyle w:val="Heading1"/>
        <w:spacing w:before="7"/>
        <w:ind w:left="720"/>
        <w:rPr>
          <w:rFonts w:asciiTheme="minorHAnsi" w:hAnsiTheme="minorHAnsi" w:cstheme="minorHAnsi"/>
          <w:b w:val="0"/>
          <w:bCs w:val="0"/>
          <w:w w:val="95"/>
          <w:sz w:val="22"/>
          <w:szCs w:val="22"/>
        </w:rPr>
      </w:pPr>
    </w:p>
    <w:p w14:paraId="2616FC0B" w14:textId="77777777" w:rsidR="00555A8E" w:rsidRPr="000B5236" w:rsidRDefault="00555A8E" w:rsidP="00555A8E">
      <w:pPr>
        <w:pStyle w:val="ListParagraph"/>
        <w:numPr>
          <w:ilvl w:val="0"/>
          <w:numId w:val="1"/>
        </w:numPr>
        <w:rPr>
          <w:rFonts w:asciiTheme="minorHAnsi" w:hAnsiTheme="minorHAnsi" w:cstheme="minorHAnsi"/>
          <w:b/>
          <w:bCs/>
        </w:rPr>
      </w:pPr>
      <w:r w:rsidRPr="000B5236">
        <w:rPr>
          <w:rFonts w:asciiTheme="minorHAnsi" w:hAnsiTheme="minorHAnsi" w:cstheme="minorHAnsi"/>
          <w:b/>
          <w:bCs/>
        </w:rPr>
        <w:t xml:space="preserve">Explain the requirements and responsibilities for trustees that are expected to be introduced by the new Single Code of Practice. </w:t>
      </w:r>
    </w:p>
    <w:p w14:paraId="5AD009F6" w14:textId="77777777" w:rsidR="00555A8E" w:rsidRPr="000B5236" w:rsidRDefault="00555A8E" w:rsidP="00555A8E">
      <w:pPr>
        <w:jc w:val="right"/>
        <w:rPr>
          <w:rFonts w:asciiTheme="minorHAnsi" w:hAnsiTheme="minorHAnsi" w:cstheme="minorHAnsi"/>
          <w:b/>
          <w:bCs/>
        </w:rPr>
      </w:pPr>
    </w:p>
    <w:p w14:paraId="7A1B05A5" w14:textId="77777777" w:rsidR="00555A8E" w:rsidRPr="000B5236" w:rsidRDefault="00555A8E" w:rsidP="00555A8E">
      <w:pPr>
        <w:jc w:val="right"/>
        <w:rPr>
          <w:rFonts w:asciiTheme="minorHAnsi" w:hAnsiTheme="minorHAnsi" w:cstheme="minorHAnsi"/>
          <w:b/>
          <w:bCs/>
        </w:rPr>
      </w:pPr>
      <w:r w:rsidRPr="000B5236">
        <w:rPr>
          <w:rFonts w:asciiTheme="minorHAnsi" w:hAnsiTheme="minorHAnsi" w:cstheme="minorHAnsi"/>
          <w:b/>
          <w:bCs/>
        </w:rPr>
        <w:t>20 marks</w:t>
      </w:r>
    </w:p>
    <w:p w14:paraId="133A6A3D" w14:textId="77777777" w:rsidR="00555A8E" w:rsidRPr="000B5236" w:rsidRDefault="00555A8E" w:rsidP="00555A8E">
      <w:pPr>
        <w:pStyle w:val="ListParagraph"/>
        <w:ind w:left="720"/>
        <w:rPr>
          <w:rFonts w:asciiTheme="minorHAnsi" w:hAnsiTheme="minorHAnsi" w:cstheme="minorHAnsi"/>
        </w:rPr>
      </w:pPr>
    </w:p>
    <w:p w14:paraId="3805CACA" w14:textId="77777777" w:rsidR="00555A8E" w:rsidRPr="000B5236" w:rsidRDefault="00555A8E" w:rsidP="00555A8E">
      <w:pPr>
        <w:pStyle w:val="ListParagraph"/>
        <w:ind w:left="720"/>
        <w:rPr>
          <w:rFonts w:asciiTheme="minorHAnsi" w:hAnsiTheme="minorHAnsi" w:cstheme="minorHAnsi"/>
        </w:rPr>
      </w:pPr>
    </w:p>
    <w:p w14:paraId="51416DD1" w14:textId="77777777" w:rsidR="00555A8E" w:rsidRPr="000B5236" w:rsidRDefault="00555A8E" w:rsidP="00555A8E">
      <w:pPr>
        <w:pStyle w:val="ListParagraph"/>
        <w:numPr>
          <w:ilvl w:val="0"/>
          <w:numId w:val="1"/>
        </w:numPr>
        <w:rPr>
          <w:rFonts w:asciiTheme="minorHAnsi" w:hAnsiTheme="minorHAnsi" w:cstheme="minorHAnsi"/>
          <w:b/>
          <w:bCs/>
        </w:rPr>
      </w:pPr>
      <w:r w:rsidRPr="000B5236">
        <w:rPr>
          <w:rFonts w:asciiTheme="minorHAnsi" w:hAnsiTheme="minorHAnsi" w:cstheme="minorHAnsi"/>
          <w:b/>
          <w:bCs/>
        </w:rPr>
        <w:t>Although online switching is becoming a more common facility for members of defined contribution schemes, outline the reasons why, in practice, real time online switching is not a standard approach.</w:t>
      </w:r>
    </w:p>
    <w:p w14:paraId="561EBAE0" w14:textId="77777777" w:rsidR="00555A8E" w:rsidRPr="000B5236" w:rsidRDefault="00555A8E" w:rsidP="00555A8E">
      <w:pPr>
        <w:jc w:val="right"/>
        <w:rPr>
          <w:rFonts w:asciiTheme="minorHAnsi" w:hAnsiTheme="minorHAnsi" w:cstheme="minorHAnsi"/>
          <w:b/>
          <w:bCs/>
        </w:rPr>
      </w:pPr>
      <w:r w:rsidRPr="000B5236">
        <w:rPr>
          <w:rFonts w:asciiTheme="minorHAnsi" w:hAnsiTheme="minorHAnsi" w:cstheme="minorHAnsi"/>
          <w:b/>
          <w:bCs/>
        </w:rPr>
        <w:t>10 marks</w:t>
      </w:r>
    </w:p>
    <w:p w14:paraId="0D21BDBD" w14:textId="77777777" w:rsidR="00555A8E" w:rsidRPr="000B5236" w:rsidRDefault="00555A8E" w:rsidP="00555A8E">
      <w:pPr>
        <w:ind w:left="720"/>
        <w:rPr>
          <w:rFonts w:asciiTheme="minorHAnsi" w:hAnsiTheme="minorHAnsi" w:cstheme="minorHAnsi"/>
        </w:rPr>
      </w:pPr>
    </w:p>
    <w:p w14:paraId="6278AF95" w14:textId="77777777" w:rsidR="00555A8E" w:rsidRPr="000B5236" w:rsidRDefault="00555A8E" w:rsidP="00555A8E">
      <w:pPr>
        <w:ind w:left="720"/>
        <w:rPr>
          <w:rFonts w:asciiTheme="minorHAnsi" w:hAnsiTheme="minorHAnsi" w:cstheme="minorHAnsi"/>
        </w:rPr>
      </w:pPr>
    </w:p>
    <w:p w14:paraId="4AF4E29C" w14:textId="77777777" w:rsidR="00555A8E" w:rsidRPr="000B5236" w:rsidRDefault="00555A8E" w:rsidP="00555A8E">
      <w:pPr>
        <w:pStyle w:val="ListParagraph"/>
        <w:numPr>
          <w:ilvl w:val="0"/>
          <w:numId w:val="1"/>
        </w:numPr>
        <w:rPr>
          <w:rFonts w:asciiTheme="minorHAnsi" w:hAnsiTheme="minorHAnsi" w:cstheme="minorHAnsi"/>
          <w:b/>
          <w:bCs/>
        </w:rPr>
      </w:pPr>
      <w:r w:rsidRPr="000B5236">
        <w:rPr>
          <w:rFonts w:asciiTheme="minorHAnsi" w:hAnsiTheme="minorHAnsi" w:cstheme="minorHAnsi"/>
          <w:b/>
          <w:bCs/>
        </w:rPr>
        <w:t>Describe the basic data required to be held on the computer system of a defined contribution scheme to enable the successful administration of contributions and units.</w:t>
      </w:r>
    </w:p>
    <w:p w14:paraId="2FA661B3" w14:textId="77777777" w:rsidR="00555A8E" w:rsidRPr="000B5236" w:rsidRDefault="00555A8E" w:rsidP="00555A8E">
      <w:pPr>
        <w:jc w:val="right"/>
        <w:rPr>
          <w:rFonts w:asciiTheme="minorHAnsi" w:hAnsiTheme="minorHAnsi" w:cstheme="minorHAnsi"/>
          <w:b/>
          <w:bCs/>
        </w:rPr>
      </w:pPr>
      <w:r w:rsidRPr="000B5236">
        <w:rPr>
          <w:rFonts w:asciiTheme="minorHAnsi" w:hAnsiTheme="minorHAnsi" w:cstheme="minorHAnsi"/>
          <w:b/>
          <w:bCs/>
        </w:rPr>
        <w:t>15 marks</w:t>
      </w:r>
    </w:p>
    <w:p w14:paraId="0A00E777" w14:textId="77777777" w:rsidR="00555A8E" w:rsidRPr="000B5236" w:rsidRDefault="00555A8E" w:rsidP="00555A8E">
      <w:pPr>
        <w:pStyle w:val="ListParagraph"/>
        <w:ind w:left="720"/>
        <w:rPr>
          <w:rFonts w:asciiTheme="minorHAnsi" w:hAnsiTheme="minorHAnsi" w:cstheme="minorHAnsi"/>
          <w:lang w:val="en-GB"/>
        </w:rPr>
      </w:pPr>
    </w:p>
    <w:p w14:paraId="5FBC8756" w14:textId="77777777" w:rsidR="00555A8E" w:rsidRPr="000B5236" w:rsidRDefault="00555A8E" w:rsidP="00555A8E">
      <w:pPr>
        <w:pStyle w:val="ListParagraph"/>
        <w:ind w:left="720"/>
        <w:rPr>
          <w:rFonts w:asciiTheme="minorHAnsi" w:hAnsiTheme="minorHAnsi" w:cstheme="minorHAnsi"/>
          <w:b/>
          <w:bCs/>
        </w:rPr>
      </w:pPr>
      <w:r w:rsidRPr="000B5236">
        <w:rPr>
          <w:rFonts w:asciiTheme="minorHAnsi" w:hAnsiTheme="minorHAnsi" w:cstheme="minorHAnsi"/>
        </w:rPr>
        <w:t>Relevant section of the manual is Part 1 Chapter 1.4.2.</w:t>
      </w:r>
    </w:p>
    <w:p w14:paraId="5EA0D68A" w14:textId="77777777" w:rsidR="00555A8E" w:rsidRPr="000B5236" w:rsidRDefault="00555A8E" w:rsidP="00555A8E">
      <w:pPr>
        <w:ind w:left="720"/>
        <w:rPr>
          <w:rFonts w:asciiTheme="minorHAnsi" w:hAnsiTheme="minorHAnsi" w:cstheme="minorHAnsi"/>
        </w:rPr>
      </w:pPr>
    </w:p>
    <w:p w14:paraId="5B536657" w14:textId="77777777" w:rsidR="00555A8E" w:rsidRPr="000B5236" w:rsidRDefault="00555A8E" w:rsidP="00555A8E">
      <w:pPr>
        <w:pStyle w:val="ListParagraph"/>
        <w:numPr>
          <w:ilvl w:val="0"/>
          <w:numId w:val="1"/>
        </w:numPr>
        <w:rPr>
          <w:rFonts w:asciiTheme="minorHAnsi" w:hAnsiTheme="minorHAnsi" w:cstheme="minorHAnsi"/>
          <w:b/>
          <w:bCs/>
        </w:rPr>
      </w:pPr>
      <w:r w:rsidRPr="000B5236">
        <w:rPr>
          <w:rFonts w:asciiTheme="minorHAnsi" w:hAnsiTheme="minorHAnsi" w:cstheme="minorHAnsi"/>
          <w:b/>
          <w:bCs/>
        </w:rPr>
        <w:t>The Pensions Regulator (TPR) has issued guidance about the data that pension schemes need to hold on their records. Outline the key features of the TPR’s guidance and list the common data for all schemes.</w:t>
      </w:r>
    </w:p>
    <w:p w14:paraId="2989FB43" w14:textId="77777777" w:rsidR="00555A8E" w:rsidRPr="000B5236" w:rsidRDefault="00555A8E" w:rsidP="00555A8E">
      <w:pPr>
        <w:jc w:val="right"/>
        <w:rPr>
          <w:rFonts w:asciiTheme="minorHAnsi" w:hAnsiTheme="minorHAnsi" w:cstheme="minorHAnsi"/>
          <w:b/>
          <w:bCs/>
        </w:rPr>
      </w:pPr>
      <w:r w:rsidRPr="000B5236">
        <w:rPr>
          <w:rFonts w:asciiTheme="minorHAnsi" w:hAnsiTheme="minorHAnsi" w:cstheme="minorHAnsi"/>
          <w:b/>
          <w:bCs/>
        </w:rPr>
        <w:t>10 marks</w:t>
      </w:r>
    </w:p>
    <w:p w14:paraId="122CB91A" w14:textId="77777777" w:rsidR="00555A8E" w:rsidRPr="000B5236" w:rsidRDefault="00555A8E" w:rsidP="00555A8E">
      <w:pPr>
        <w:ind w:left="720"/>
        <w:rPr>
          <w:rFonts w:asciiTheme="minorHAnsi" w:hAnsiTheme="minorHAnsi" w:cstheme="minorHAnsi"/>
        </w:rPr>
      </w:pPr>
    </w:p>
    <w:p w14:paraId="58C5E380" w14:textId="77777777" w:rsidR="00555A8E" w:rsidRPr="000B5236" w:rsidRDefault="00555A8E" w:rsidP="00555A8E">
      <w:pPr>
        <w:ind w:left="720"/>
        <w:rPr>
          <w:rFonts w:asciiTheme="minorHAnsi" w:hAnsiTheme="minorHAnsi" w:cstheme="minorHAnsi"/>
        </w:rPr>
      </w:pPr>
    </w:p>
    <w:p w14:paraId="3AB58329" w14:textId="77777777" w:rsidR="00555A8E" w:rsidRPr="000B5236" w:rsidRDefault="00555A8E" w:rsidP="00555A8E">
      <w:pPr>
        <w:pStyle w:val="ListParagraph"/>
        <w:numPr>
          <w:ilvl w:val="0"/>
          <w:numId w:val="1"/>
        </w:numPr>
        <w:rPr>
          <w:rFonts w:asciiTheme="minorHAnsi" w:hAnsiTheme="minorHAnsi" w:cstheme="minorHAnsi"/>
          <w:b/>
          <w:bCs/>
        </w:rPr>
      </w:pPr>
      <w:r w:rsidRPr="000B5236">
        <w:rPr>
          <w:rFonts w:asciiTheme="minorHAnsi" w:hAnsiTheme="minorHAnsi" w:cstheme="minorHAnsi"/>
          <w:b/>
          <w:bCs/>
        </w:rPr>
        <w:t>An employer’s automatic enrolment duties include providing certain information to their workers within prescribed time limits. Outline the requirements in relation to the information for jobholders about being automatically enrolled, re-enrolled or joining a workplace pension scheme.</w:t>
      </w:r>
    </w:p>
    <w:p w14:paraId="607597AE" w14:textId="77777777" w:rsidR="00555A8E" w:rsidRPr="000B5236" w:rsidRDefault="00555A8E" w:rsidP="00555A8E">
      <w:pPr>
        <w:jc w:val="right"/>
        <w:rPr>
          <w:rFonts w:asciiTheme="minorHAnsi" w:hAnsiTheme="minorHAnsi" w:cstheme="minorHAnsi"/>
          <w:b/>
          <w:bCs/>
        </w:rPr>
      </w:pPr>
      <w:r w:rsidRPr="000B5236">
        <w:rPr>
          <w:rFonts w:asciiTheme="minorHAnsi" w:hAnsiTheme="minorHAnsi" w:cstheme="minorHAnsi"/>
          <w:b/>
          <w:bCs/>
        </w:rPr>
        <w:t>5 marks</w:t>
      </w:r>
    </w:p>
    <w:p w14:paraId="4C00D7A2" w14:textId="77777777" w:rsidR="00555A8E" w:rsidRDefault="00555A8E" w:rsidP="00555A8E">
      <w:pPr>
        <w:ind w:left="720"/>
        <w:rPr>
          <w:rFonts w:asciiTheme="minorHAnsi" w:hAnsiTheme="minorHAnsi" w:cstheme="minorHAnsi"/>
        </w:rPr>
      </w:pPr>
    </w:p>
    <w:p w14:paraId="575D3685" w14:textId="77777777" w:rsidR="00555A8E" w:rsidRDefault="00555A8E" w:rsidP="00555A8E">
      <w:pPr>
        <w:ind w:left="720"/>
        <w:rPr>
          <w:rFonts w:asciiTheme="minorHAnsi" w:hAnsiTheme="minorHAnsi" w:cstheme="minorHAnsi"/>
          <w:b/>
          <w:bCs/>
        </w:rPr>
      </w:pPr>
    </w:p>
    <w:p w14:paraId="70A17A59" w14:textId="77777777" w:rsidR="00555A8E" w:rsidRPr="000B5236" w:rsidRDefault="00555A8E" w:rsidP="00555A8E">
      <w:pPr>
        <w:ind w:left="720"/>
        <w:rPr>
          <w:rFonts w:asciiTheme="minorHAnsi" w:hAnsiTheme="minorHAnsi" w:cstheme="minorHAnsi"/>
          <w:b/>
          <w:bCs/>
        </w:rPr>
      </w:pPr>
    </w:p>
    <w:p w14:paraId="2E016FE6" w14:textId="77777777" w:rsidR="00555A8E" w:rsidRPr="000B5236" w:rsidRDefault="00555A8E" w:rsidP="00555A8E">
      <w:pPr>
        <w:ind w:left="8640" w:firstLine="720"/>
        <w:rPr>
          <w:rFonts w:asciiTheme="minorHAnsi" w:hAnsiTheme="minorHAnsi" w:cstheme="minorHAnsi"/>
          <w:b/>
          <w:bCs/>
        </w:rPr>
      </w:pPr>
    </w:p>
    <w:p w14:paraId="082E8D65" w14:textId="77777777" w:rsidR="00555A8E" w:rsidRPr="000B5236" w:rsidRDefault="00555A8E" w:rsidP="00555A8E">
      <w:pPr>
        <w:ind w:left="8640" w:firstLine="720"/>
        <w:rPr>
          <w:rFonts w:asciiTheme="minorHAnsi" w:hAnsiTheme="minorHAnsi" w:cstheme="minorHAnsi"/>
          <w:b/>
          <w:bCs/>
        </w:rPr>
      </w:pPr>
    </w:p>
    <w:p w14:paraId="7CF31010" w14:textId="77777777" w:rsidR="00555A8E" w:rsidRPr="000B5236" w:rsidRDefault="00555A8E" w:rsidP="00555A8E">
      <w:pPr>
        <w:pStyle w:val="ListParagraph"/>
        <w:numPr>
          <w:ilvl w:val="0"/>
          <w:numId w:val="1"/>
        </w:numPr>
        <w:rPr>
          <w:rFonts w:asciiTheme="minorHAnsi" w:hAnsiTheme="minorHAnsi" w:cstheme="minorHAnsi"/>
          <w:b/>
          <w:bCs/>
        </w:rPr>
      </w:pPr>
      <w:r w:rsidRPr="000B5236">
        <w:rPr>
          <w:rFonts w:asciiTheme="minorHAnsi" w:hAnsiTheme="minorHAnsi" w:cstheme="minorHAnsi"/>
          <w:b/>
          <w:bCs/>
        </w:rPr>
        <w:lastRenderedPageBreak/>
        <w:t>Outline the key features of qualifying earnings, for the purposes of automatic enrolment.</w:t>
      </w:r>
    </w:p>
    <w:p w14:paraId="13BC34BE" w14:textId="77777777" w:rsidR="00555A8E" w:rsidRPr="000B5236" w:rsidRDefault="00555A8E" w:rsidP="00555A8E">
      <w:pPr>
        <w:jc w:val="right"/>
        <w:rPr>
          <w:rFonts w:asciiTheme="minorHAnsi" w:hAnsiTheme="minorHAnsi" w:cstheme="minorHAnsi"/>
          <w:b/>
          <w:bCs/>
        </w:rPr>
      </w:pPr>
      <w:r w:rsidRPr="000B5236">
        <w:rPr>
          <w:rFonts w:asciiTheme="minorHAnsi" w:hAnsiTheme="minorHAnsi" w:cstheme="minorHAnsi"/>
          <w:b/>
          <w:bCs/>
        </w:rPr>
        <w:t>10 marks</w:t>
      </w:r>
    </w:p>
    <w:p w14:paraId="267DC147" w14:textId="77777777" w:rsidR="00555A8E" w:rsidRPr="000B5236" w:rsidRDefault="00555A8E" w:rsidP="00555A8E">
      <w:pPr>
        <w:rPr>
          <w:rFonts w:asciiTheme="minorHAnsi" w:hAnsiTheme="minorHAnsi" w:cstheme="minorHAnsi"/>
        </w:rPr>
      </w:pPr>
    </w:p>
    <w:p w14:paraId="416C7AB6" w14:textId="77777777" w:rsidR="00555A8E" w:rsidRPr="000B5236" w:rsidRDefault="00555A8E" w:rsidP="00555A8E">
      <w:pPr>
        <w:pStyle w:val="BodyText"/>
        <w:spacing w:before="11"/>
        <w:rPr>
          <w:rFonts w:asciiTheme="minorHAnsi" w:hAnsiTheme="minorHAnsi" w:cstheme="minorHAnsi"/>
          <w:b/>
          <w:sz w:val="22"/>
          <w:szCs w:val="22"/>
        </w:rPr>
      </w:pPr>
    </w:p>
    <w:p w14:paraId="79AC819D" w14:textId="77777777" w:rsidR="00555A8E" w:rsidRPr="000B5236" w:rsidRDefault="00555A8E" w:rsidP="00555A8E">
      <w:pPr>
        <w:pStyle w:val="ListParagraph"/>
        <w:ind w:left="720"/>
        <w:rPr>
          <w:rFonts w:asciiTheme="minorHAnsi" w:hAnsiTheme="minorHAnsi" w:cstheme="minorHAnsi"/>
          <w:b/>
          <w:bCs/>
        </w:rPr>
      </w:pPr>
    </w:p>
    <w:p w14:paraId="69F55AA5" w14:textId="77777777" w:rsidR="00555A8E" w:rsidRPr="000B5236" w:rsidRDefault="00555A8E" w:rsidP="00555A8E">
      <w:pPr>
        <w:pStyle w:val="ListParagraph"/>
        <w:numPr>
          <w:ilvl w:val="0"/>
          <w:numId w:val="1"/>
        </w:numPr>
        <w:rPr>
          <w:rFonts w:asciiTheme="minorHAnsi" w:hAnsiTheme="minorHAnsi" w:cstheme="minorHAnsi"/>
          <w:b/>
          <w:bCs/>
        </w:rPr>
      </w:pPr>
      <w:r w:rsidRPr="000B5236">
        <w:rPr>
          <w:rFonts w:asciiTheme="minorHAnsi" w:hAnsiTheme="minorHAnsi" w:cstheme="minorHAnsi"/>
          <w:b/>
          <w:bCs/>
        </w:rPr>
        <w:t xml:space="preserve">Explain the main features of the operation of a </w:t>
      </w:r>
      <w:proofErr w:type="gramStart"/>
      <w:r w:rsidRPr="000B5236">
        <w:rPr>
          <w:rFonts w:asciiTheme="minorHAnsi" w:hAnsiTheme="minorHAnsi" w:cstheme="minorHAnsi"/>
          <w:b/>
          <w:bCs/>
        </w:rPr>
        <w:t>Master Trust, and</w:t>
      </w:r>
      <w:proofErr w:type="gramEnd"/>
      <w:r w:rsidRPr="000B5236">
        <w:rPr>
          <w:rFonts w:asciiTheme="minorHAnsi" w:hAnsiTheme="minorHAnsi" w:cstheme="minorHAnsi"/>
          <w:b/>
          <w:bCs/>
        </w:rPr>
        <w:t xml:space="preserve"> outline the requirements for Master Trust </w:t>
      </w:r>
      <w:proofErr w:type="spellStart"/>
      <w:r w:rsidRPr="000B5236">
        <w:rPr>
          <w:rFonts w:asciiTheme="minorHAnsi" w:hAnsiTheme="minorHAnsi" w:cstheme="minorHAnsi"/>
          <w:b/>
          <w:bCs/>
        </w:rPr>
        <w:t>authorisation</w:t>
      </w:r>
      <w:proofErr w:type="spellEnd"/>
      <w:r w:rsidRPr="000B5236">
        <w:rPr>
          <w:rFonts w:asciiTheme="minorHAnsi" w:hAnsiTheme="minorHAnsi" w:cstheme="minorHAnsi"/>
          <w:b/>
          <w:bCs/>
        </w:rPr>
        <w:t>.</w:t>
      </w:r>
    </w:p>
    <w:p w14:paraId="04A35A77" w14:textId="77777777" w:rsidR="00555A8E" w:rsidRPr="000B5236" w:rsidRDefault="00555A8E" w:rsidP="00555A8E">
      <w:pPr>
        <w:pStyle w:val="ListParagraph"/>
        <w:ind w:left="720"/>
        <w:rPr>
          <w:rFonts w:asciiTheme="minorHAnsi" w:hAnsiTheme="minorHAnsi" w:cstheme="minorHAnsi"/>
          <w:b/>
          <w:bCs/>
        </w:rPr>
      </w:pPr>
    </w:p>
    <w:p w14:paraId="09D237A3" w14:textId="77777777" w:rsidR="00555A8E" w:rsidRPr="000B5236" w:rsidRDefault="00555A8E" w:rsidP="00555A8E">
      <w:pPr>
        <w:jc w:val="right"/>
        <w:rPr>
          <w:rFonts w:asciiTheme="minorHAnsi" w:hAnsiTheme="minorHAnsi" w:cstheme="minorHAnsi"/>
          <w:b/>
          <w:bCs/>
        </w:rPr>
      </w:pPr>
      <w:r w:rsidRPr="000B5236">
        <w:rPr>
          <w:rFonts w:asciiTheme="minorHAnsi" w:hAnsiTheme="minorHAnsi" w:cstheme="minorHAnsi"/>
          <w:b/>
          <w:bCs/>
        </w:rPr>
        <w:t>10 marks</w:t>
      </w:r>
    </w:p>
    <w:p w14:paraId="460157EE" w14:textId="77777777" w:rsidR="000A1217" w:rsidRDefault="000A1217"/>
    <w:sectPr w:rsidR="000A1217" w:rsidSect="00322688">
      <w:headerReference w:type="default" r:id="rId6"/>
      <w:footerReference w:type="even" r:id="rId7"/>
      <w:footerReference w:type="default" r:id="rId8"/>
      <w:footerReference w:type="first" r:id="rId9"/>
      <w:pgSz w:w="11920" w:h="16850"/>
      <w:pgMar w:top="720" w:right="720" w:bottom="720" w:left="720" w:header="340" w:footer="45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901D" w14:textId="77777777" w:rsidR="0026334B" w:rsidRDefault="00555A8E">
    <w:pPr>
      <w:pStyle w:val="Footer"/>
    </w:pPr>
    <w:r>
      <w:rPr>
        <w:noProof/>
      </w:rPr>
      <mc:AlternateContent>
        <mc:Choice Requires="wps">
          <w:drawing>
            <wp:anchor distT="0" distB="0" distL="0" distR="0" simplePos="0" relativeHeight="251660288" behindDoc="0" locked="0" layoutInCell="1" allowOverlap="1" wp14:anchorId="43FF29DF" wp14:editId="2EF62402">
              <wp:simplePos x="635" y="635"/>
              <wp:positionH relativeFrom="leftMargin">
                <wp:align>left</wp:align>
              </wp:positionH>
              <wp:positionV relativeFrom="paragraph">
                <wp:posOffset>635</wp:posOffset>
              </wp:positionV>
              <wp:extent cx="443865" cy="443865"/>
              <wp:effectExtent l="0" t="0" r="13335" b="16510"/>
              <wp:wrapSquare wrapText="bothSides"/>
              <wp:docPr id="3" name="Text Box 3"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F6C0D4" w14:textId="77777777" w:rsidR="0026334B" w:rsidRPr="0026334B" w:rsidRDefault="00555A8E">
                          <w:pPr>
                            <w:rPr>
                              <w:rFonts w:ascii="Calibri" w:eastAsia="Calibri" w:hAnsi="Calibri" w:cs="Calibri"/>
                              <w:noProof/>
                              <w:color w:val="000000"/>
                              <w:sz w:val="20"/>
                              <w:szCs w:val="20"/>
                            </w:rPr>
                          </w:pPr>
                          <w:r w:rsidRPr="0026334B">
                            <w:rPr>
                              <w:rFonts w:ascii="Calibri" w:eastAsia="Calibri" w:hAnsi="Calibri" w:cs="Calibri"/>
                              <w:noProof/>
                              <w:color w:val="000000"/>
                              <w:sz w:val="20"/>
                              <w:szCs w:val="20"/>
                            </w:rPr>
                            <w:t>PUBLIC - Unrestricted Access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3FF29DF" id="_x0000_t202" coordsize="21600,21600" o:spt="202" path="m,l,21600r21600,l21600,xe">
              <v:stroke joinstyle="miter"/>
              <v:path gradientshapeok="t" o:connecttype="rect"/>
            </v:shapetype>
            <v:shape id="Text Box 3" o:spid="_x0000_s1026" type="#_x0000_t202" alt="PUBLIC - Unrestricted Access"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AF6C0D4" w14:textId="77777777" w:rsidR="0026334B" w:rsidRPr="0026334B" w:rsidRDefault="00555A8E">
                    <w:pPr>
                      <w:rPr>
                        <w:rFonts w:ascii="Calibri" w:eastAsia="Calibri" w:hAnsi="Calibri" w:cs="Calibri"/>
                        <w:noProof/>
                        <w:color w:val="000000"/>
                        <w:sz w:val="20"/>
                        <w:szCs w:val="20"/>
                      </w:rPr>
                    </w:pPr>
                    <w:r w:rsidRPr="0026334B">
                      <w:rPr>
                        <w:rFonts w:ascii="Calibri" w:eastAsia="Calibri" w:hAnsi="Calibri" w:cs="Calibri"/>
                        <w:noProof/>
                        <w:color w:val="000000"/>
                        <w:sz w:val="20"/>
                        <w:szCs w:val="20"/>
                      </w:rPr>
                      <w:t>PUBLIC - Unrestricted Access</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836D" w14:textId="77777777" w:rsidR="00B62A7A" w:rsidRDefault="00555A8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D517" w14:textId="77777777" w:rsidR="0026334B" w:rsidRDefault="00555A8E">
    <w:pPr>
      <w:pStyle w:val="Footer"/>
    </w:pPr>
    <w:r>
      <w:rPr>
        <w:noProof/>
      </w:rPr>
      <mc:AlternateContent>
        <mc:Choice Requires="wps">
          <w:drawing>
            <wp:anchor distT="0" distB="0" distL="0" distR="0" simplePos="0" relativeHeight="251659264" behindDoc="0" locked="0" layoutInCell="1" allowOverlap="1" wp14:anchorId="33D02BF5" wp14:editId="54331791">
              <wp:simplePos x="635" y="635"/>
              <wp:positionH relativeFrom="leftMargin">
                <wp:align>left</wp:align>
              </wp:positionH>
              <wp:positionV relativeFrom="paragraph">
                <wp:posOffset>635</wp:posOffset>
              </wp:positionV>
              <wp:extent cx="443865" cy="443865"/>
              <wp:effectExtent l="0" t="0" r="13335" b="16510"/>
              <wp:wrapSquare wrapText="bothSides"/>
              <wp:docPr id="2" name="Text Box 2"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085EA1" w14:textId="77777777" w:rsidR="0026334B" w:rsidRPr="0026334B" w:rsidRDefault="00555A8E">
                          <w:pPr>
                            <w:rPr>
                              <w:rFonts w:ascii="Calibri" w:eastAsia="Calibri" w:hAnsi="Calibri" w:cs="Calibri"/>
                              <w:noProof/>
                              <w:color w:val="000000"/>
                              <w:sz w:val="20"/>
                              <w:szCs w:val="20"/>
                            </w:rPr>
                          </w:pPr>
                          <w:r w:rsidRPr="0026334B">
                            <w:rPr>
                              <w:rFonts w:ascii="Calibri" w:eastAsia="Calibri" w:hAnsi="Calibri" w:cs="Calibri"/>
                              <w:noProof/>
                              <w:color w:val="000000"/>
                              <w:sz w:val="20"/>
                              <w:szCs w:val="20"/>
                            </w:rPr>
                            <w:t>PUBLIC - Unrestricted Access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3D02BF5" id="_x0000_t202" coordsize="21600,21600" o:spt="202" path="m,l,21600r21600,l21600,xe">
              <v:stroke joinstyle="miter"/>
              <v:path gradientshapeok="t" o:connecttype="rect"/>
            </v:shapetype>
            <v:shape id="Text Box 2" o:spid="_x0000_s1027" type="#_x0000_t202" alt="PUBLIC - Unrestricted Access"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15085EA1" w14:textId="77777777" w:rsidR="0026334B" w:rsidRPr="0026334B" w:rsidRDefault="00555A8E">
                    <w:pPr>
                      <w:rPr>
                        <w:rFonts w:ascii="Calibri" w:eastAsia="Calibri" w:hAnsi="Calibri" w:cs="Calibri"/>
                        <w:noProof/>
                        <w:color w:val="000000"/>
                        <w:sz w:val="20"/>
                        <w:szCs w:val="20"/>
                      </w:rPr>
                    </w:pPr>
                    <w:r w:rsidRPr="0026334B">
                      <w:rPr>
                        <w:rFonts w:ascii="Calibri" w:eastAsia="Calibri" w:hAnsi="Calibri" w:cs="Calibri"/>
                        <w:noProof/>
                        <w:color w:val="000000"/>
                        <w:sz w:val="20"/>
                        <w:szCs w:val="20"/>
                      </w:rPr>
                      <w:t>PUBLIC - Unrestricted Access</w:t>
                    </w:r>
                  </w:p>
                </w:txbxContent>
              </v:textbox>
              <w10:wrap type="square"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FAAE" w14:textId="77777777" w:rsidR="00B62A7A" w:rsidRPr="000E173E" w:rsidRDefault="00555A8E" w:rsidP="00F51684">
    <w:pPr>
      <w:jc w:val="cent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A18D0"/>
    <w:multiLevelType w:val="hybridMultilevel"/>
    <w:tmpl w:val="60E4A8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CD3521"/>
    <w:multiLevelType w:val="hybridMultilevel"/>
    <w:tmpl w:val="F6CEBF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651283"/>
    <w:multiLevelType w:val="hybridMultilevel"/>
    <w:tmpl w:val="E16470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61761C"/>
    <w:multiLevelType w:val="hybridMultilevel"/>
    <w:tmpl w:val="09AED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439E6"/>
    <w:multiLevelType w:val="hybridMultilevel"/>
    <w:tmpl w:val="E95043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65D599B"/>
    <w:multiLevelType w:val="hybridMultilevel"/>
    <w:tmpl w:val="994EACC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B9A1D10"/>
    <w:multiLevelType w:val="hybridMultilevel"/>
    <w:tmpl w:val="1C0A18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D4932A8"/>
    <w:multiLevelType w:val="hybridMultilevel"/>
    <w:tmpl w:val="935485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5A6772FF"/>
    <w:multiLevelType w:val="hybridMultilevel"/>
    <w:tmpl w:val="68EED7C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73C310F"/>
    <w:multiLevelType w:val="hybridMultilevel"/>
    <w:tmpl w:val="78FCBF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A174595"/>
    <w:multiLevelType w:val="hybridMultilevel"/>
    <w:tmpl w:val="99946F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8AD62C7"/>
    <w:multiLevelType w:val="hybridMultilevel"/>
    <w:tmpl w:val="B024EE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F246403"/>
    <w:multiLevelType w:val="hybridMultilevel"/>
    <w:tmpl w:val="4B1AB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92957281">
    <w:abstractNumId w:val="3"/>
  </w:num>
  <w:num w:numId="2" w16cid:durableId="1526675917">
    <w:abstractNumId w:val="6"/>
  </w:num>
  <w:num w:numId="3" w16cid:durableId="591671462">
    <w:abstractNumId w:val="12"/>
  </w:num>
  <w:num w:numId="4" w16cid:durableId="302974751">
    <w:abstractNumId w:val="4"/>
  </w:num>
  <w:num w:numId="5" w16cid:durableId="1436364622">
    <w:abstractNumId w:val="1"/>
  </w:num>
  <w:num w:numId="6" w16cid:durableId="271860618">
    <w:abstractNumId w:val="8"/>
  </w:num>
  <w:num w:numId="7" w16cid:durableId="1349333170">
    <w:abstractNumId w:val="11"/>
  </w:num>
  <w:num w:numId="8" w16cid:durableId="1600135423">
    <w:abstractNumId w:val="9"/>
  </w:num>
  <w:num w:numId="9" w16cid:durableId="90978842">
    <w:abstractNumId w:val="7"/>
  </w:num>
  <w:num w:numId="10" w16cid:durableId="711266174">
    <w:abstractNumId w:val="0"/>
  </w:num>
  <w:num w:numId="11" w16cid:durableId="1966111211">
    <w:abstractNumId w:val="5"/>
  </w:num>
  <w:num w:numId="12" w16cid:durableId="2129618784">
    <w:abstractNumId w:val="2"/>
  </w:num>
  <w:num w:numId="13" w16cid:durableId="4730646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8E"/>
    <w:rsid w:val="000A1217"/>
    <w:rsid w:val="005523AF"/>
    <w:rsid w:val="00555A8E"/>
    <w:rsid w:val="00916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763E"/>
  <w15:chartTrackingRefBased/>
  <w15:docId w15:val="{62842C5B-C23F-4EDB-A5AF-0F32BD2A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A8E"/>
    <w:pPr>
      <w:widowControl w:val="0"/>
      <w:autoSpaceDE w:val="0"/>
      <w:autoSpaceDN w:val="0"/>
      <w:spacing w:after="0" w:line="240" w:lineRule="auto"/>
    </w:pPr>
    <w:rPr>
      <w:rFonts w:ascii="Verdana" w:eastAsia="Verdana" w:hAnsi="Verdana" w:cs="Verdana"/>
      <w:lang w:val="en-US"/>
    </w:rPr>
  </w:style>
  <w:style w:type="paragraph" w:styleId="Heading1">
    <w:name w:val="heading 1"/>
    <w:basedOn w:val="Normal"/>
    <w:link w:val="Heading1Char"/>
    <w:uiPriority w:val="9"/>
    <w:qFormat/>
    <w:rsid w:val="00555A8E"/>
    <w:pPr>
      <w:spacing w:before="99"/>
      <w:ind w:left="5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A8E"/>
    <w:rPr>
      <w:rFonts w:ascii="Verdana" w:eastAsia="Verdana" w:hAnsi="Verdana" w:cs="Verdana"/>
      <w:b/>
      <w:bCs/>
      <w:sz w:val="18"/>
      <w:szCs w:val="18"/>
      <w:lang w:val="en-US"/>
    </w:rPr>
  </w:style>
  <w:style w:type="paragraph" w:styleId="BodyText">
    <w:name w:val="Body Text"/>
    <w:basedOn w:val="Normal"/>
    <w:link w:val="BodyTextChar"/>
    <w:uiPriority w:val="1"/>
    <w:qFormat/>
    <w:rsid w:val="00555A8E"/>
    <w:rPr>
      <w:sz w:val="18"/>
      <w:szCs w:val="18"/>
    </w:rPr>
  </w:style>
  <w:style w:type="character" w:customStyle="1" w:styleId="BodyTextChar">
    <w:name w:val="Body Text Char"/>
    <w:basedOn w:val="DefaultParagraphFont"/>
    <w:link w:val="BodyText"/>
    <w:uiPriority w:val="1"/>
    <w:rsid w:val="00555A8E"/>
    <w:rPr>
      <w:rFonts w:ascii="Verdana" w:eastAsia="Verdana" w:hAnsi="Verdana" w:cs="Verdana"/>
      <w:sz w:val="18"/>
      <w:szCs w:val="18"/>
      <w:lang w:val="en-US"/>
    </w:rPr>
  </w:style>
  <w:style w:type="paragraph" w:styleId="ListParagraph">
    <w:name w:val="List Paragraph"/>
    <w:basedOn w:val="Normal"/>
    <w:uiPriority w:val="1"/>
    <w:qFormat/>
    <w:rsid w:val="00555A8E"/>
    <w:pPr>
      <w:ind w:left="325"/>
    </w:pPr>
  </w:style>
  <w:style w:type="paragraph" w:styleId="Footer">
    <w:name w:val="footer"/>
    <w:basedOn w:val="Normal"/>
    <w:link w:val="FooterChar"/>
    <w:uiPriority w:val="99"/>
    <w:unhideWhenUsed/>
    <w:rsid w:val="00555A8E"/>
    <w:pPr>
      <w:tabs>
        <w:tab w:val="center" w:pos="4513"/>
        <w:tab w:val="right" w:pos="9026"/>
      </w:tabs>
    </w:pPr>
  </w:style>
  <w:style w:type="character" w:customStyle="1" w:styleId="FooterChar">
    <w:name w:val="Footer Char"/>
    <w:basedOn w:val="DefaultParagraphFont"/>
    <w:link w:val="Footer"/>
    <w:uiPriority w:val="99"/>
    <w:rsid w:val="00555A8E"/>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Miranda</dc:creator>
  <cp:keywords/>
  <dc:description/>
  <cp:lastModifiedBy>Ryan Miranda</cp:lastModifiedBy>
  <cp:revision>1</cp:revision>
  <dcterms:created xsi:type="dcterms:W3CDTF">2023-05-03T08:58:00Z</dcterms:created>
  <dcterms:modified xsi:type="dcterms:W3CDTF">2023-05-03T09:00:00Z</dcterms:modified>
</cp:coreProperties>
</file>