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B64F" w14:textId="5D5C674B" w:rsidR="00C31409" w:rsidRDefault="002F0A7D" w:rsidP="002F0A7D">
      <w:pPr>
        <w:spacing w:after="53" w:line="259" w:lineRule="auto"/>
        <w:ind w:left="2880" w:right="-796" w:firstLine="0"/>
      </w:pPr>
      <w:r w:rsidRPr="002662E3">
        <w:rPr>
          <w:noProof/>
        </w:rPr>
        <w:drawing>
          <wp:inline distT="0" distB="0" distL="0" distR="0" wp14:anchorId="3CF38B60" wp14:editId="6636C7A0">
            <wp:extent cx="2208628" cy="1428742"/>
            <wp:effectExtent l="0" t="0" r="1270" b="63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576" cy="143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0BC2E" w14:textId="77777777" w:rsidR="00C31409" w:rsidRDefault="00F11CAA">
      <w:pPr>
        <w:spacing w:after="17" w:line="259" w:lineRule="auto"/>
        <w:ind w:left="0" w:firstLine="0"/>
        <w:jc w:val="right"/>
      </w:pPr>
      <w:r>
        <w:t xml:space="preserve"> </w:t>
      </w:r>
    </w:p>
    <w:p w14:paraId="2C92529F" w14:textId="77777777" w:rsidR="00C31409" w:rsidRDefault="00F11CAA">
      <w:pPr>
        <w:spacing w:after="0" w:line="259" w:lineRule="auto"/>
        <w:ind w:left="0" w:right="54" w:firstLine="0"/>
        <w:jc w:val="center"/>
      </w:pPr>
      <w:r>
        <w:rPr>
          <w:sz w:val="40"/>
        </w:rPr>
        <w:t xml:space="preserve">Taxation, Retail Investment and Pensions </w:t>
      </w:r>
    </w:p>
    <w:p w14:paraId="047855F6" w14:textId="77777777" w:rsidR="00C31409" w:rsidRDefault="00F11CAA">
      <w:pPr>
        <w:spacing w:after="129" w:line="259" w:lineRule="auto"/>
        <w:ind w:left="0" w:firstLine="0"/>
        <w:jc w:val="center"/>
      </w:pPr>
      <w:r>
        <w:rPr>
          <w:sz w:val="20"/>
        </w:rPr>
        <w:t xml:space="preserve"> </w:t>
      </w:r>
    </w:p>
    <w:p w14:paraId="17867AB0" w14:textId="77777777" w:rsidR="00C31409" w:rsidRDefault="00F11CAA">
      <w:pPr>
        <w:spacing w:after="0" w:line="259" w:lineRule="auto"/>
        <w:ind w:left="0" w:right="56" w:firstLine="0"/>
        <w:jc w:val="center"/>
      </w:pPr>
      <w:r>
        <w:rPr>
          <w:sz w:val="32"/>
        </w:rPr>
        <w:t xml:space="preserve">Assignment 1 </w:t>
      </w:r>
    </w:p>
    <w:p w14:paraId="1D1D6DE2" w14:textId="77777777" w:rsidR="00C31409" w:rsidRDefault="00F11CAA">
      <w:pPr>
        <w:spacing w:after="0" w:line="259" w:lineRule="auto"/>
        <w:ind w:left="0" w:right="55" w:firstLine="0"/>
        <w:jc w:val="center"/>
      </w:pPr>
      <w:r>
        <w:rPr>
          <w:i/>
        </w:rPr>
        <w:t xml:space="preserve">(Part 1 – The UK Pension System Chapters 1-6) </w:t>
      </w:r>
    </w:p>
    <w:p w14:paraId="0D0D3692" w14:textId="77777777" w:rsidR="00C31409" w:rsidRDefault="00F11CAA">
      <w:pPr>
        <w:spacing w:after="8" w:line="259" w:lineRule="auto"/>
        <w:ind w:left="0" w:firstLine="0"/>
        <w:jc w:val="right"/>
      </w:pPr>
      <w:r>
        <w:t xml:space="preserve"> </w:t>
      </w:r>
    </w:p>
    <w:p w14:paraId="4EF32CBF" w14:textId="77777777" w:rsidR="00C31409" w:rsidRDefault="00F11CAA">
      <w:pPr>
        <w:spacing w:after="24" w:line="259" w:lineRule="auto"/>
        <w:ind w:left="0" w:right="83" w:firstLine="0"/>
        <w:jc w:val="center"/>
      </w:pPr>
      <w:r>
        <w:rPr>
          <w:i/>
          <w:sz w:val="18"/>
        </w:rPr>
        <w:t xml:space="preserve">Recommended Time: 3 Hours </w:t>
      </w:r>
    </w:p>
    <w:p w14:paraId="7860D0EE" w14:textId="01448989" w:rsidR="00C31409" w:rsidRDefault="00F11CAA">
      <w:pPr>
        <w:spacing w:after="17" w:line="259" w:lineRule="auto"/>
        <w:ind w:left="0" w:right="3" w:firstLine="0"/>
        <w:jc w:val="center"/>
      </w:pPr>
      <w:r>
        <w:t xml:space="preserve">  </w:t>
      </w:r>
    </w:p>
    <w:p w14:paraId="353C3891" w14:textId="77777777" w:rsidR="00C31409" w:rsidRDefault="00F11CAA">
      <w:pPr>
        <w:spacing w:after="14" w:line="259" w:lineRule="auto"/>
        <w:ind w:left="0" w:right="848" w:firstLine="0"/>
        <w:jc w:val="right"/>
      </w:pPr>
      <w:r>
        <w:t xml:space="preserve"> </w:t>
      </w:r>
    </w:p>
    <w:p w14:paraId="6252E120" w14:textId="77777777" w:rsidR="00C31409" w:rsidRDefault="00F11CAA">
      <w:pPr>
        <w:numPr>
          <w:ilvl w:val="0"/>
          <w:numId w:val="1"/>
        </w:numPr>
        <w:ind w:hanging="427"/>
      </w:pPr>
      <w:r>
        <w:t xml:space="preserve">Explain the EET Principle. </w:t>
      </w:r>
    </w:p>
    <w:p w14:paraId="20936949" w14:textId="77777777" w:rsidR="00C31409" w:rsidRDefault="00F11CAA">
      <w:pPr>
        <w:numPr>
          <w:ilvl w:val="1"/>
          <w:numId w:val="1"/>
        </w:numPr>
        <w:spacing w:after="17" w:line="259" w:lineRule="auto"/>
        <w:ind w:right="67" w:hanging="158"/>
        <w:jc w:val="right"/>
      </w:pPr>
      <w:r>
        <w:rPr>
          <w:b/>
        </w:rPr>
        <w:t xml:space="preserve">marks </w:t>
      </w:r>
    </w:p>
    <w:p w14:paraId="523AD522" w14:textId="77777777" w:rsidR="00C31409" w:rsidRDefault="00F11CAA">
      <w:pPr>
        <w:spacing w:after="14" w:line="259" w:lineRule="auto"/>
        <w:ind w:left="0" w:right="848" w:firstLine="0"/>
        <w:jc w:val="right"/>
      </w:pPr>
      <w:r>
        <w:t xml:space="preserve"> </w:t>
      </w:r>
    </w:p>
    <w:p w14:paraId="360F5B5C" w14:textId="77777777" w:rsidR="00C31409" w:rsidRDefault="00F11CAA">
      <w:pPr>
        <w:numPr>
          <w:ilvl w:val="0"/>
          <w:numId w:val="1"/>
        </w:numPr>
        <w:ind w:hanging="427"/>
      </w:pPr>
      <w:r>
        <w:t xml:space="preserve">Identify the changes to State Pension Ages outlined in recent Pensions Acts. </w:t>
      </w:r>
    </w:p>
    <w:p w14:paraId="0630A261" w14:textId="77777777" w:rsidR="00C31409" w:rsidRDefault="00F11CAA">
      <w:pPr>
        <w:numPr>
          <w:ilvl w:val="1"/>
          <w:numId w:val="1"/>
        </w:numPr>
        <w:spacing w:after="17" w:line="259" w:lineRule="auto"/>
        <w:ind w:right="67" w:hanging="158"/>
        <w:jc w:val="right"/>
      </w:pPr>
      <w:r>
        <w:rPr>
          <w:b/>
        </w:rPr>
        <w:t xml:space="preserve">marks </w:t>
      </w:r>
    </w:p>
    <w:p w14:paraId="12D2216F" w14:textId="77777777" w:rsidR="00C31409" w:rsidRDefault="00F11C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5949A9" w14:textId="77777777" w:rsidR="00C31409" w:rsidRDefault="00F11CAA">
      <w:pPr>
        <w:numPr>
          <w:ilvl w:val="0"/>
          <w:numId w:val="1"/>
        </w:numPr>
        <w:ind w:hanging="427"/>
      </w:pPr>
      <w:r>
        <w:t xml:space="preserve">Outline the different methods that can be used to communicate with members. </w:t>
      </w:r>
    </w:p>
    <w:p w14:paraId="566BA3EC" w14:textId="77777777" w:rsidR="00C31409" w:rsidRDefault="00F11CAA">
      <w:pPr>
        <w:numPr>
          <w:ilvl w:val="1"/>
          <w:numId w:val="1"/>
        </w:numPr>
        <w:spacing w:after="17" w:line="259" w:lineRule="auto"/>
        <w:ind w:right="67" w:hanging="158"/>
        <w:jc w:val="right"/>
      </w:pPr>
      <w:r>
        <w:rPr>
          <w:b/>
        </w:rPr>
        <w:t xml:space="preserve">marks </w:t>
      </w:r>
    </w:p>
    <w:p w14:paraId="7A7C722B" w14:textId="77777777" w:rsidR="00C31409" w:rsidRDefault="00F11C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34C8DF" w14:textId="77777777" w:rsidR="00C31409" w:rsidRDefault="00F11CAA">
      <w:pPr>
        <w:numPr>
          <w:ilvl w:val="0"/>
          <w:numId w:val="1"/>
        </w:numPr>
        <w:ind w:hanging="427"/>
      </w:pPr>
      <w:r>
        <w:t xml:space="preserve">Outline the main features of a Cash Balance Scheme, explaining the similarities to a Money Purchase Scheme. </w:t>
      </w:r>
    </w:p>
    <w:p w14:paraId="6B0AC031" w14:textId="77777777" w:rsidR="00C31409" w:rsidRDefault="00F11CAA">
      <w:pPr>
        <w:spacing w:after="16" w:line="259" w:lineRule="auto"/>
        <w:ind w:left="7941"/>
      </w:pPr>
      <w:r>
        <w:rPr>
          <w:b/>
        </w:rPr>
        <w:t xml:space="preserve">15 marks </w:t>
      </w:r>
    </w:p>
    <w:p w14:paraId="167C05F3" w14:textId="77777777" w:rsidR="00C31409" w:rsidRDefault="00F11C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FCEF5B" w14:textId="77777777" w:rsidR="00C31409" w:rsidRDefault="00F11CAA">
      <w:pPr>
        <w:numPr>
          <w:ilvl w:val="0"/>
          <w:numId w:val="1"/>
        </w:numPr>
        <w:ind w:hanging="427"/>
      </w:pPr>
      <w:r>
        <w:t xml:space="preserve">Describe a cross border scheme and the requirements for an occupational scheme with its main administration in the UK. </w:t>
      </w:r>
    </w:p>
    <w:p w14:paraId="387732C0" w14:textId="77777777" w:rsidR="00C31409" w:rsidRDefault="00F11CAA">
      <w:pPr>
        <w:spacing w:after="16" w:line="259" w:lineRule="auto"/>
        <w:ind w:left="7941"/>
      </w:pPr>
      <w:r>
        <w:rPr>
          <w:b/>
        </w:rPr>
        <w:t xml:space="preserve">10 marks </w:t>
      </w:r>
    </w:p>
    <w:p w14:paraId="4FE2CE89" w14:textId="77777777" w:rsidR="00C31409" w:rsidRDefault="00F11CAA">
      <w:pPr>
        <w:spacing w:after="0" w:line="277" w:lineRule="auto"/>
        <w:ind w:left="7921" w:firstLine="0"/>
      </w:pPr>
      <w:r>
        <w:rPr>
          <w:b/>
        </w:rPr>
        <w:t xml:space="preserve">  </w:t>
      </w:r>
    </w:p>
    <w:p w14:paraId="4B1A2EFE" w14:textId="77777777" w:rsidR="00C31409" w:rsidRDefault="00F11CAA">
      <w:pPr>
        <w:numPr>
          <w:ilvl w:val="0"/>
          <w:numId w:val="1"/>
        </w:numPr>
        <w:ind w:hanging="427"/>
      </w:pPr>
      <w:r>
        <w:t xml:space="preserve">Briefly outline who may establish a personal pension. </w:t>
      </w:r>
    </w:p>
    <w:p w14:paraId="46899C37" w14:textId="77777777" w:rsidR="00C31409" w:rsidRDefault="00F11CAA">
      <w:pPr>
        <w:numPr>
          <w:ilvl w:val="1"/>
          <w:numId w:val="1"/>
        </w:numPr>
        <w:spacing w:after="17" w:line="259" w:lineRule="auto"/>
        <w:ind w:right="67" w:hanging="158"/>
        <w:jc w:val="right"/>
      </w:pPr>
      <w:r>
        <w:rPr>
          <w:b/>
        </w:rPr>
        <w:t xml:space="preserve">marks </w:t>
      </w:r>
    </w:p>
    <w:p w14:paraId="283AD0EF" w14:textId="77777777" w:rsidR="00C31409" w:rsidRDefault="00F11CAA">
      <w:pPr>
        <w:spacing w:after="17" w:line="259" w:lineRule="auto"/>
        <w:ind w:left="0" w:firstLine="0"/>
        <w:jc w:val="right"/>
      </w:pPr>
      <w:r>
        <w:t xml:space="preserve"> </w:t>
      </w:r>
    </w:p>
    <w:p w14:paraId="736E2A53" w14:textId="77777777" w:rsidR="00C31409" w:rsidRDefault="00F11C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45AB99F" w14:textId="77777777" w:rsidR="00C31409" w:rsidRDefault="00F11CAA">
      <w:pPr>
        <w:numPr>
          <w:ilvl w:val="0"/>
          <w:numId w:val="1"/>
        </w:numPr>
        <w:ind w:hanging="427"/>
      </w:pPr>
      <w:r>
        <w:t xml:space="preserve">Outline the main features of a centralised Master Trust. </w:t>
      </w:r>
    </w:p>
    <w:p w14:paraId="078FF231" w14:textId="77777777" w:rsidR="00C31409" w:rsidRDefault="00F11CAA">
      <w:pPr>
        <w:spacing w:after="16" w:line="259" w:lineRule="auto"/>
        <w:ind w:left="7941"/>
      </w:pPr>
      <w:r>
        <w:rPr>
          <w:b/>
        </w:rPr>
        <w:t xml:space="preserve">15 marks </w:t>
      </w:r>
    </w:p>
    <w:p w14:paraId="384AE4B8" w14:textId="77777777" w:rsidR="00C31409" w:rsidRDefault="00F11CAA">
      <w:pPr>
        <w:spacing w:after="0" w:line="259" w:lineRule="auto"/>
        <w:ind w:left="0" w:firstLine="0"/>
        <w:jc w:val="right"/>
      </w:pPr>
      <w:r>
        <w:t xml:space="preserve"> </w:t>
      </w:r>
    </w:p>
    <w:p w14:paraId="2C35330C" w14:textId="77777777" w:rsidR="00C31409" w:rsidRDefault="00F11CAA">
      <w:pPr>
        <w:numPr>
          <w:ilvl w:val="0"/>
          <w:numId w:val="1"/>
        </w:numPr>
        <w:ind w:hanging="427"/>
      </w:pPr>
      <w:r>
        <w:t xml:space="preserve">Draft some text for inclusion in an article on automatic enrolment for an HR publication which explains the transitional arrangements (both staging and phasing). </w:t>
      </w:r>
    </w:p>
    <w:p w14:paraId="0FF422C9" w14:textId="77777777" w:rsidR="00C31409" w:rsidRDefault="00F11CAA">
      <w:pPr>
        <w:spacing w:after="17" w:line="259" w:lineRule="auto"/>
        <w:ind w:left="360" w:firstLine="0"/>
      </w:pPr>
      <w:r>
        <w:t xml:space="preserve"> </w:t>
      </w:r>
    </w:p>
    <w:p w14:paraId="23E7412D" w14:textId="77777777" w:rsidR="00C31409" w:rsidRDefault="00F11CAA">
      <w:pPr>
        <w:spacing w:after="16" w:line="259" w:lineRule="auto"/>
        <w:ind w:left="7941"/>
      </w:pPr>
      <w:r>
        <w:rPr>
          <w:b/>
        </w:rPr>
        <w:t xml:space="preserve">20 marks </w:t>
      </w:r>
    </w:p>
    <w:p w14:paraId="79BC321D" w14:textId="77777777" w:rsidR="00C31409" w:rsidRDefault="00F11CAA">
      <w:pPr>
        <w:spacing w:after="17" w:line="259" w:lineRule="auto"/>
        <w:ind w:left="360" w:firstLine="0"/>
      </w:pPr>
      <w:r>
        <w:t xml:space="preserve"> </w:t>
      </w:r>
    </w:p>
    <w:p w14:paraId="43DB6969" w14:textId="77777777" w:rsidR="00C31409" w:rsidRDefault="00F11CAA">
      <w:pPr>
        <w:spacing w:after="0" w:line="259" w:lineRule="auto"/>
        <w:ind w:left="0" w:firstLine="0"/>
        <w:jc w:val="right"/>
      </w:pPr>
      <w:r>
        <w:t xml:space="preserve"> </w:t>
      </w:r>
    </w:p>
    <w:p w14:paraId="5367CA1E" w14:textId="77777777" w:rsidR="00C31409" w:rsidRDefault="00F11CAA">
      <w:pPr>
        <w:numPr>
          <w:ilvl w:val="0"/>
          <w:numId w:val="1"/>
        </w:numPr>
        <w:ind w:hanging="427"/>
      </w:pPr>
      <w:r>
        <w:t xml:space="preserve">Prepare a note for the HR director outlining the New State Pension payable to those who reach State pension age from 6 April 2016, contrasting it with the previous arrangements. </w:t>
      </w:r>
    </w:p>
    <w:p w14:paraId="4FC1CD18" w14:textId="77777777" w:rsidR="00C31409" w:rsidRDefault="00F11CAA">
      <w:pPr>
        <w:spacing w:after="17" w:line="259" w:lineRule="auto"/>
        <w:ind w:left="360" w:firstLine="0"/>
      </w:pPr>
      <w:r>
        <w:t xml:space="preserve"> </w:t>
      </w:r>
    </w:p>
    <w:p w14:paraId="58E5F6A5" w14:textId="77777777" w:rsidR="00C31409" w:rsidRDefault="00F11CAA">
      <w:pPr>
        <w:spacing w:after="16" w:line="259" w:lineRule="auto"/>
        <w:ind w:left="7941"/>
      </w:pPr>
      <w:r>
        <w:rPr>
          <w:b/>
        </w:rPr>
        <w:t xml:space="preserve">20 marks </w:t>
      </w:r>
    </w:p>
    <w:p w14:paraId="2CA94AF9" w14:textId="3D5CF708" w:rsidR="00C31409" w:rsidRDefault="00F11CAA" w:rsidP="00DD0AB9">
      <w:pPr>
        <w:spacing w:after="17" w:line="259" w:lineRule="auto"/>
        <w:ind w:left="360" w:firstLine="0"/>
      </w:pPr>
      <w:r>
        <w:t xml:space="preserve">  </w:t>
      </w:r>
    </w:p>
    <w:p w14:paraId="75ADEB66" w14:textId="7491863D" w:rsidR="00C31409" w:rsidRDefault="00F11CAA">
      <w:pPr>
        <w:tabs>
          <w:tab w:val="center" w:pos="4321"/>
          <w:tab w:val="center" w:pos="5041"/>
          <w:tab w:val="center" w:pos="5761"/>
          <w:tab w:val="center" w:pos="6481"/>
          <w:tab w:val="center" w:pos="7758"/>
        </w:tabs>
        <w:spacing w:after="17" w:line="259" w:lineRule="auto"/>
        <w:ind w:left="-15" w:firstLine="0"/>
      </w:pPr>
      <w:r>
        <w:rPr>
          <w:sz w:val="16"/>
        </w:rPr>
        <w:t xml:space="preserve">Taxation, Retail Investment and Pensions Assignment 1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20</w:t>
      </w:r>
      <w:r w:rsidR="00DD0AB9">
        <w:rPr>
          <w:sz w:val="16"/>
        </w:rPr>
        <w:t>22</w:t>
      </w:r>
      <w:r>
        <w:rPr>
          <w:sz w:val="16"/>
        </w:rPr>
        <w:t>/</w:t>
      </w:r>
      <w:r w:rsidR="00DD0AB9">
        <w:rPr>
          <w:sz w:val="16"/>
        </w:rPr>
        <w:t>23</w:t>
      </w:r>
      <w:r>
        <w:rPr>
          <w:sz w:val="16"/>
        </w:rPr>
        <w:t xml:space="preserve"> Edition </w:t>
      </w:r>
    </w:p>
    <w:p w14:paraId="2C2CAA0F" w14:textId="51EF3CDC" w:rsidR="00C31409" w:rsidRDefault="00F11CAA">
      <w:pPr>
        <w:spacing w:after="17" w:line="259" w:lineRule="auto"/>
        <w:ind w:left="-5"/>
      </w:pPr>
      <w:r>
        <w:rPr>
          <w:sz w:val="16"/>
        </w:rPr>
        <w:t>© The Pensions Management Institute 20</w:t>
      </w:r>
      <w:r w:rsidR="00DD0AB9">
        <w:rPr>
          <w:sz w:val="16"/>
        </w:rPr>
        <w:t>23</w:t>
      </w:r>
    </w:p>
    <w:sectPr w:rsidR="00C31409">
      <w:pgSz w:w="11906" w:h="16838"/>
      <w:pgMar w:top="611" w:right="16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9D9"/>
    <w:multiLevelType w:val="hybridMultilevel"/>
    <w:tmpl w:val="C0449AC2"/>
    <w:lvl w:ilvl="0" w:tplc="72C4428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368510">
      <w:start w:val="5"/>
      <w:numFmt w:val="decimal"/>
      <w:lvlText w:val="%2"/>
      <w:lvlJc w:val="left"/>
      <w:pPr>
        <w:ind w:left="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E421A42">
      <w:start w:val="1"/>
      <w:numFmt w:val="lowerRoman"/>
      <w:lvlText w:val="%3"/>
      <w:lvlJc w:val="left"/>
      <w:pPr>
        <w:ind w:left="9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466C2">
      <w:start w:val="1"/>
      <w:numFmt w:val="decimal"/>
      <w:lvlText w:val="%4"/>
      <w:lvlJc w:val="left"/>
      <w:pPr>
        <w:ind w:left="9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6E27E32">
      <w:start w:val="1"/>
      <w:numFmt w:val="lowerLetter"/>
      <w:lvlText w:val="%5"/>
      <w:lvlJc w:val="left"/>
      <w:pPr>
        <w:ind w:left="10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8540B0C">
      <w:start w:val="1"/>
      <w:numFmt w:val="lowerRoman"/>
      <w:lvlText w:val="%6"/>
      <w:lvlJc w:val="left"/>
      <w:pPr>
        <w:ind w:left="11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50D4AE">
      <w:start w:val="1"/>
      <w:numFmt w:val="decimal"/>
      <w:lvlText w:val="%7"/>
      <w:lvlJc w:val="left"/>
      <w:pPr>
        <w:ind w:left="12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B80848">
      <w:start w:val="1"/>
      <w:numFmt w:val="lowerLetter"/>
      <w:lvlText w:val="%8"/>
      <w:lvlJc w:val="left"/>
      <w:pPr>
        <w:ind w:left="12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0E2C214">
      <w:start w:val="1"/>
      <w:numFmt w:val="lowerRoman"/>
      <w:lvlText w:val="%9"/>
      <w:lvlJc w:val="left"/>
      <w:pPr>
        <w:ind w:left="13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73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09"/>
    <w:rsid w:val="002F0A7D"/>
    <w:rsid w:val="00C20FAA"/>
    <w:rsid w:val="00C31409"/>
    <w:rsid w:val="00DD0AB9"/>
    <w:rsid w:val="00F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FAD6"/>
  <w15:docId w15:val="{B7B4B2C2-E234-4EB0-AE9E-90B4EE21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70" w:lineRule="auto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Ryan Miranda</cp:lastModifiedBy>
  <cp:revision>4</cp:revision>
  <dcterms:created xsi:type="dcterms:W3CDTF">2022-10-31T15:41:00Z</dcterms:created>
  <dcterms:modified xsi:type="dcterms:W3CDTF">2022-11-04T10:46:00Z</dcterms:modified>
</cp:coreProperties>
</file>