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80DB" w14:textId="6C264B2D" w:rsidR="00C16DF0" w:rsidRPr="00447BF7" w:rsidRDefault="00C16DF0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39BE4D6A" w14:textId="77777777" w:rsidR="00C16DF0" w:rsidRPr="00447BF7" w:rsidRDefault="00C16DF0">
      <w:pPr>
        <w:pStyle w:val="BodyText"/>
        <w:spacing w:before="8"/>
        <w:rPr>
          <w:rFonts w:asciiTheme="minorHAnsi" w:hAnsiTheme="minorHAnsi" w:cstheme="minorHAnsi"/>
          <w:sz w:val="10"/>
        </w:rPr>
      </w:pPr>
    </w:p>
    <w:p w14:paraId="54ACBF16" w14:textId="77777777" w:rsidR="00C16DF0" w:rsidRPr="00447BF7" w:rsidRDefault="00195AD6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7BF7">
        <w:rPr>
          <w:rFonts w:asciiTheme="minorHAnsi" w:hAnsiTheme="minorHAnsi" w:cstheme="minorHAnsi"/>
          <w:b/>
          <w:bCs/>
          <w:sz w:val="28"/>
          <w:szCs w:val="28"/>
        </w:rPr>
        <w:t>Core Unit 3 - Running a Workplace Pension Scheme</w:t>
      </w:r>
    </w:p>
    <w:p w14:paraId="022B9832" w14:textId="77777777" w:rsidR="00C16DF0" w:rsidRPr="00447BF7" w:rsidRDefault="00C16DF0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7A6A8A" w14:textId="68C6EAC9" w:rsidR="00C16DF0" w:rsidRPr="00447BF7" w:rsidRDefault="00195AD6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7BF7">
        <w:rPr>
          <w:rFonts w:asciiTheme="minorHAnsi" w:hAnsiTheme="minorHAnsi" w:cstheme="minorHAnsi"/>
          <w:b/>
          <w:bCs/>
          <w:sz w:val="28"/>
          <w:szCs w:val="28"/>
        </w:rPr>
        <w:t xml:space="preserve">Mock Examination </w:t>
      </w:r>
      <w:r w:rsidR="007F2B24" w:rsidRPr="00447BF7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447BF7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3C5608B3" w14:textId="77777777" w:rsidR="00C16DF0" w:rsidRPr="00447BF7" w:rsidRDefault="00C16DF0" w:rsidP="007F2B24">
      <w:pPr>
        <w:jc w:val="center"/>
        <w:rPr>
          <w:rFonts w:asciiTheme="minorHAnsi" w:hAnsiTheme="minorHAnsi" w:cstheme="minorHAnsi"/>
        </w:rPr>
      </w:pPr>
    </w:p>
    <w:p w14:paraId="4B98A054" w14:textId="77777777" w:rsidR="00C16DF0" w:rsidRPr="00447BF7" w:rsidRDefault="00195AD6" w:rsidP="007F2B24">
      <w:pPr>
        <w:jc w:val="center"/>
        <w:rPr>
          <w:rFonts w:asciiTheme="minorHAnsi" w:hAnsiTheme="minorHAnsi" w:cstheme="minorHAnsi"/>
        </w:rPr>
      </w:pPr>
      <w:r w:rsidRPr="00447BF7">
        <w:rPr>
          <w:rFonts w:asciiTheme="minorHAnsi" w:hAnsiTheme="minorHAnsi" w:cstheme="minorHAnsi"/>
        </w:rPr>
        <w:t>Recommended Time: 1 Hour</w:t>
      </w:r>
    </w:p>
    <w:p w14:paraId="394BA689" w14:textId="77777777" w:rsidR="00C16DF0" w:rsidRPr="00447BF7" w:rsidRDefault="00C16DF0">
      <w:pPr>
        <w:pStyle w:val="BodyText"/>
        <w:rPr>
          <w:rFonts w:asciiTheme="minorHAnsi" w:hAnsiTheme="minorHAnsi" w:cstheme="minorHAnsi"/>
          <w:i/>
          <w:sz w:val="22"/>
        </w:rPr>
      </w:pPr>
    </w:p>
    <w:p w14:paraId="180B82F6" w14:textId="4D3F8A5B" w:rsidR="00C16DF0" w:rsidRPr="006F661D" w:rsidRDefault="0017080F" w:rsidP="004205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Describe</w:t>
      </w:r>
      <w:r w:rsidR="00A72334"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the requirements of </w:t>
      </w:r>
      <w:r w:rsidR="00B04FB2">
        <w:rPr>
          <w:rFonts w:asciiTheme="minorHAnsi" w:hAnsiTheme="minorHAnsi" w:cstheme="minorHAnsi"/>
          <w:b/>
          <w:bCs/>
          <w:sz w:val="20"/>
          <w:szCs w:val="20"/>
        </w:rPr>
        <w:t>trustees and administrators in relation to a</w:t>
      </w:r>
      <w:r w:rsidR="006D3699"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computeri</w:t>
      </w:r>
      <w:r w:rsidR="00AE1C81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6D3699"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ed system used </w:t>
      </w:r>
      <w:r w:rsidR="006F661D" w:rsidRPr="006F661D">
        <w:rPr>
          <w:rFonts w:asciiTheme="minorHAnsi" w:hAnsiTheme="minorHAnsi" w:cstheme="minorHAnsi"/>
          <w:b/>
          <w:bCs/>
          <w:sz w:val="20"/>
          <w:szCs w:val="20"/>
        </w:rPr>
        <w:t>for the purposes of managing a pension scheme</w:t>
      </w:r>
      <w:r w:rsidR="00D16B5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1DCA280" w14:textId="77777777" w:rsidR="006F661D" w:rsidRPr="006F661D" w:rsidRDefault="006F661D" w:rsidP="006F661D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0CABE166" w14:textId="77777777" w:rsidR="00C16DF0" w:rsidRPr="006F661D" w:rsidRDefault="00195AD6" w:rsidP="001C09F2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6F661D">
        <w:rPr>
          <w:rFonts w:asciiTheme="minorHAnsi" w:hAnsiTheme="minorHAnsi" w:cstheme="minorHAnsi"/>
          <w:sz w:val="20"/>
          <w:szCs w:val="20"/>
        </w:rPr>
        <w:t>Answer should cover:</w:t>
      </w:r>
    </w:p>
    <w:p w14:paraId="38F2CB37" w14:textId="77777777" w:rsidR="00C16DF0" w:rsidRPr="006F661D" w:rsidRDefault="00C16DF0" w:rsidP="007F2B24">
      <w:pPr>
        <w:rPr>
          <w:rFonts w:asciiTheme="minorHAnsi" w:hAnsiTheme="minorHAnsi" w:cstheme="minorHAnsi"/>
          <w:sz w:val="20"/>
          <w:szCs w:val="20"/>
        </w:rPr>
      </w:pPr>
    </w:p>
    <w:p w14:paraId="0DA8C5EA" w14:textId="498DCE8B" w:rsidR="00894B16" w:rsidRPr="006450B7" w:rsidRDefault="00894B16" w:rsidP="006450B7">
      <w:pPr>
        <w:ind w:left="720"/>
        <w:rPr>
          <w:rFonts w:asciiTheme="minorHAnsi" w:hAnsiTheme="minorHAnsi" w:cstheme="minorHAnsi"/>
          <w:sz w:val="20"/>
          <w:szCs w:val="20"/>
        </w:rPr>
      </w:pPr>
      <w:r w:rsidRPr="000B1524">
        <w:rPr>
          <w:rFonts w:asciiTheme="minorHAnsi" w:hAnsiTheme="minorHAnsi" w:cstheme="minorHAnsi"/>
          <w:sz w:val="20"/>
          <w:szCs w:val="20"/>
        </w:rPr>
        <w:t xml:space="preserve">Trustees and administrators using any computerised system must ensure the system provides the </w:t>
      </w:r>
      <w:r w:rsidRPr="006450B7">
        <w:rPr>
          <w:rFonts w:asciiTheme="minorHAnsi" w:hAnsiTheme="minorHAnsi" w:cstheme="minorHAnsi"/>
          <w:sz w:val="20"/>
          <w:szCs w:val="20"/>
        </w:rPr>
        <w:t>appropriate level of:</w:t>
      </w:r>
    </w:p>
    <w:p w14:paraId="4E84ECBC" w14:textId="19B367A0" w:rsidR="00894B16" w:rsidRPr="00894B16" w:rsidRDefault="00894B16" w:rsidP="000B1524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Reliability</w:t>
      </w:r>
      <w:r w:rsidR="006450B7">
        <w:rPr>
          <w:rFonts w:asciiTheme="minorHAnsi" w:hAnsiTheme="minorHAnsi" w:cstheme="minorHAnsi"/>
          <w:sz w:val="20"/>
          <w:szCs w:val="20"/>
        </w:rPr>
        <w:t>:</w:t>
      </w:r>
    </w:p>
    <w:p w14:paraId="701CC05A" w14:textId="77777777" w:rsidR="00894B16" w:rsidRPr="00894B16" w:rsidRDefault="00894B16" w:rsidP="006450B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Administration providers (whether ‘in house’ or ‘third party’ providers) should have:</w:t>
      </w:r>
    </w:p>
    <w:p w14:paraId="1A0C3FD3" w14:textId="2E1FC453" w:rsidR="00894B16" w:rsidRPr="00894B16" w:rsidRDefault="00894B16" w:rsidP="006450B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Contingency plans in place covering the possibility of a systems failure</w:t>
      </w:r>
      <w:r w:rsidR="004C6434">
        <w:rPr>
          <w:rFonts w:asciiTheme="minorHAnsi" w:hAnsiTheme="minorHAnsi" w:cstheme="minorHAnsi"/>
          <w:sz w:val="20"/>
          <w:szCs w:val="20"/>
        </w:rPr>
        <w:t>;</w:t>
      </w:r>
    </w:p>
    <w:p w14:paraId="62F93055" w14:textId="18A144AF" w:rsidR="00894B16" w:rsidRPr="00894B16" w:rsidRDefault="00894B16" w:rsidP="006450B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Service agreements with systems providers covering systems recovery time</w:t>
      </w:r>
      <w:r w:rsidR="004C6434">
        <w:rPr>
          <w:rFonts w:asciiTheme="minorHAnsi" w:hAnsiTheme="minorHAnsi" w:cstheme="minorHAnsi"/>
          <w:sz w:val="20"/>
          <w:szCs w:val="20"/>
        </w:rPr>
        <w:t>;</w:t>
      </w:r>
    </w:p>
    <w:p w14:paraId="0CC00CF1" w14:textId="13BB6F15" w:rsidR="00894B16" w:rsidRPr="00894B16" w:rsidRDefault="00894B16" w:rsidP="006450B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Arrangements for the backing up of data</w:t>
      </w:r>
      <w:r w:rsidR="004C6434">
        <w:rPr>
          <w:rFonts w:asciiTheme="minorHAnsi" w:hAnsiTheme="minorHAnsi" w:cstheme="minorHAnsi"/>
          <w:sz w:val="20"/>
          <w:szCs w:val="20"/>
        </w:rPr>
        <w:t>;</w:t>
      </w:r>
    </w:p>
    <w:p w14:paraId="3EBD27C8" w14:textId="03C4C0A9" w:rsidR="00894B16" w:rsidRPr="00894B16" w:rsidRDefault="00894B16" w:rsidP="006450B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Disaster recovery</w:t>
      </w:r>
      <w:r w:rsidR="004C6434">
        <w:rPr>
          <w:rFonts w:asciiTheme="minorHAnsi" w:hAnsiTheme="minorHAnsi" w:cstheme="minorHAnsi"/>
          <w:sz w:val="20"/>
          <w:szCs w:val="20"/>
        </w:rPr>
        <w:t xml:space="preserve"> </w:t>
      </w:r>
      <w:r w:rsidRPr="00894B16">
        <w:rPr>
          <w:rFonts w:asciiTheme="minorHAnsi" w:hAnsiTheme="minorHAnsi" w:cstheme="minorHAnsi"/>
          <w:sz w:val="20"/>
          <w:szCs w:val="20"/>
        </w:rPr>
        <w:t>plans to mitigate the risks of catastrophic events</w:t>
      </w:r>
      <w:r w:rsidR="004C6434">
        <w:rPr>
          <w:rFonts w:asciiTheme="minorHAnsi" w:hAnsiTheme="minorHAnsi" w:cstheme="minorHAnsi"/>
          <w:sz w:val="20"/>
          <w:szCs w:val="20"/>
        </w:rPr>
        <w:t>;</w:t>
      </w:r>
    </w:p>
    <w:p w14:paraId="79AC0044" w14:textId="574FE7C9" w:rsidR="00894B16" w:rsidRPr="00894B16" w:rsidRDefault="00894B16" w:rsidP="000B1524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Flexibility</w:t>
      </w:r>
      <w:r w:rsidR="008E3F4D">
        <w:rPr>
          <w:rFonts w:asciiTheme="minorHAnsi" w:hAnsiTheme="minorHAnsi" w:cstheme="minorHAnsi"/>
          <w:sz w:val="20"/>
          <w:szCs w:val="20"/>
        </w:rPr>
        <w:t>:</w:t>
      </w:r>
    </w:p>
    <w:p w14:paraId="639260BB" w14:textId="77777777" w:rsidR="008E3F4D" w:rsidRDefault="00894B16" w:rsidP="008E3F4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E3F4D">
        <w:rPr>
          <w:rFonts w:asciiTheme="minorHAnsi" w:hAnsiTheme="minorHAnsi" w:cstheme="minorHAnsi"/>
          <w:sz w:val="20"/>
          <w:szCs w:val="20"/>
        </w:rPr>
        <w:t>systems must be flexible enough to accommodate changes in scheme design and legislation</w:t>
      </w:r>
      <w:r w:rsidR="008E3F4D">
        <w:rPr>
          <w:rFonts w:asciiTheme="minorHAnsi" w:hAnsiTheme="minorHAnsi" w:cstheme="minorHAnsi"/>
          <w:sz w:val="20"/>
          <w:szCs w:val="20"/>
        </w:rPr>
        <w:t>;</w:t>
      </w:r>
    </w:p>
    <w:p w14:paraId="64F3A69E" w14:textId="0F28D566" w:rsidR="00894B16" w:rsidRPr="008E3F4D" w:rsidRDefault="008E3F4D" w:rsidP="008E3F4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894B16" w:rsidRPr="008E3F4D">
        <w:rPr>
          <w:rFonts w:asciiTheme="minorHAnsi" w:hAnsiTheme="minorHAnsi" w:cstheme="minorHAnsi"/>
          <w:sz w:val="20"/>
          <w:szCs w:val="20"/>
        </w:rPr>
        <w:t xml:space="preserve">dministrators should have agreements in place with systems providers covering systems </w:t>
      </w:r>
    </w:p>
    <w:p w14:paraId="724BDE73" w14:textId="153D2279" w:rsidR="00894B16" w:rsidRPr="00894B16" w:rsidRDefault="00894B16" w:rsidP="008E3F4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changes and developments</w:t>
      </w:r>
      <w:r w:rsidR="008E3F4D">
        <w:rPr>
          <w:rFonts w:asciiTheme="minorHAnsi" w:hAnsiTheme="minorHAnsi" w:cstheme="minorHAnsi"/>
          <w:sz w:val="20"/>
          <w:szCs w:val="20"/>
        </w:rPr>
        <w:t>;</w:t>
      </w:r>
    </w:p>
    <w:p w14:paraId="63A1E6EC" w14:textId="59AF9056" w:rsidR="00894B16" w:rsidRPr="00894B16" w:rsidRDefault="00894B16" w:rsidP="000B1524">
      <w:pPr>
        <w:pStyle w:val="ListParagraph"/>
        <w:numPr>
          <w:ilvl w:val="0"/>
          <w:numId w:val="20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Security</w:t>
      </w:r>
    </w:p>
    <w:p w14:paraId="646737AD" w14:textId="1433A9FA" w:rsidR="00E315B3" w:rsidRDefault="008E3F4D" w:rsidP="008E3F4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Data Protection Act 2018</w:t>
      </w:r>
      <w:r>
        <w:rPr>
          <w:rFonts w:asciiTheme="minorHAnsi" w:hAnsiTheme="minorHAnsi" w:cstheme="minorHAnsi"/>
          <w:sz w:val="20"/>
          <w:szCs w:val="20"/>
        </w:rPr>
        <w:t xml:space="preserve"> governs</w:t>
      </w:r>
      <w:r w:rsidR="00E315B3">
        <w:rPr>
          <w:rFonts w:asciiTheme="minorHAnsi" w:hAnsiTheme="minorHAnsi" w:cstheme="minorHAnsi"/>
          <w:sz w:val="20"/>
          <w:szCs w:val="20"/>
        </w:rPr>
        <w:t xml:space="preserve"> </w:t>
      </w:r>
      <w:r w:rsidR="00894B16" w:rsidRPr="00894B16">
        <w:rPr>
          <w:rFonts w:asciiTheme="minorHAnsi" w:hAnsiTheme="minorHAnsi" w:cstheme="minorHAnsi"/>
          <w:sz w:val="20"/>
          <w:szCs w:val="20"/>
        </w:rPr>
        <w:t xml:space="preserve">storage and processing of personal </w:t>
      </w:r>
      <w:r w:rsidR="004A7997" w:rsidRPr="00894B16">
        <w:rPr>
          <w:rFonts w:asciiTheme="minorHAnsi" w:hAnsiTheme="minorHAnsi" w:cstheme="minorHAnsi"/>
          <w:sz w:val="20"/>
          <w:szCs w:val="20"/>
        </w:rPr>
        <w:t>data;</w:t>
      </w:r>
    </w:p>
    <w:p w14:paraId="0334769B" w14:textId="2C5A3BA9" w:rsidR="00894B16" w:rsidRPr="00E315B3" w:rsidRDefault="00894B16" w:rsidP="00E315B3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 xml:space="preserve">Trustees must </w:t>
      </w:r>
      <w:r w:rsidRPr="00E315B3">
        <w:rPr>
          <w:rFonts w:asciiTheme="minorHAnsi" w:hAnsiTheme="minorHAnsi" w:cstheme="minorHAnsi"/>
          <w:sz w:val="20"/>
          <w:szCs w:val="20"/>
        </w:rPr>
        <w:t xml:space="preserve">register with the </w:t>
      </w:r>
      <w:r w:rsidR="00E315B3">
        <w:rPr>
          <w:rFonts w:asciiTheme="minorHAnsi" w:hAnsiTheme="minorHAnsi" w:cstheme="minorHAnsi"/>
          <w:sz w:val="20"/>
          <w:szCs w:val="20"/>
        </w:rPr>
        <w:t>ICO</w:t>
      </w:r>
      <w:r w:rsidRPr="00E315B3">
        <w:rPr>
          <w:rFonts w:asciiTheme="minorHAnsi" w:hAnsiTheme="minorHAnsi" w:cstheme="minorHAnsi"/>
          <w:sz w:val="20"/>
          <w:szCs w:val="20"/>
        </w:rPr>
        <w:t xml:space="preserve"> as the ‘data controller’ and provide a statement explaining the </w:t>
      </w:r>
    </w:p>
    <w:p w14:paraId="0EB6D4C7" w14:textId="77777777" w:rsidR="00894B16" w:rsidRPr="00894B16" w:rsidRDefault="00894B16" w:rsidP="008E3F4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arrangements they have to keep members’ personal data secure.</w:t>
      </w:r>
    </w:p>
    <w:p w14:paraId="15AFFDDF" w14:textId="77777777" w:rsidR="00E23BB0" w:rsidRDefault="00894B16" w:rsidP="008E3F4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Administrators are ‘data processors’ as they process data on behalf of the trustees</w:t>
      </w:r>
      <w:r w:rsidR="00E23BB0">
        <w:rPr>
          <w:rFonts w:asciiTheme="minorHAnsi" w:hAnsiTheme="minorHAnsi" w:cstheme="minorHAnsi"/>
          <w:sz w:val="20"/>
          <w:szCs w:val="20"/>
        </w:rPr>
        <w:t>;</w:t>
      </w:r>
    </w:p>
    <w:p w14:paraId="6A5D5097" w14:textId="77777777" w:rsidR="00060009" w:rsidRDefault="00894B16" w:rsidP="00E23BB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 xml:space="preserve">Trustees must </w:t>
      </w:r>
      <w:r w:rsidR="00E23BB0">
        <w:rPr>
          <w:rFonts w:asciiTheme="minorHAnsi" w:hAnsiTheme="minorHAnsi" w:cstheme="minorHAnsi"/>
          <w:sz w:val="20"/>
          <w:szCs w:val="20"/>
        </w:rPr>
        <w:t>be sati</w:t>
      </w:r>
      <w:r w:rsidR="00060009">
        <w:rPr>
          <w:rFonts w:asciiTheme="minorHAnsi" w:hAnsiTheme="minorHAnsi" w:cstheme="minorHAnsi"/>
          <w:sz w:val="20"/>
          <w:szCs w:val="20"/>
        </w:rPr>
        <w:t>s</w:t>
      </w:r>
      <w:r w:rsidR="00E23BB0">
        <w:rPr>
          <w:rFonts w:asciiTheme="minorHAnsi" w:hAnsiTheme="minorHAnsi" w:cstheme="minorHAnsi"/>
          <w:sz w:val="20"/>
          <w:szCs w:val="20"/>
        </w:rPr>
        <w:t>fied</w:t>
      </w:r>
      <w:r w:rsidRPr="00E23BB0">
        <w:rPr>
          <w:rFonts w:asciiTheme="minorHAnsi" w:hAnsiTheme="minorHAnsi" w:cstheme="minorHAnsi"/>
          <w:sz w:val="20"/>
          <w:szCs w:val="20"/>
        </w:rPr>
        <w:t xml:space="preserve"> that</w:t>
      </w:r>
      <w:r w:rsidR="00060009">
        <w:rPr>
          <w:rFonts w:asciiTheme="minorHAnsi" w:hAnsiTheme="minorHAnsi" w:cstheme="minorHAnsi"/>
          <w:sz w:val="20"/>
          <w:szCs w:val="20"/>
        </w:rPr>
        <w:t>:</w:t>
      </w:r>
    </w:p>
    <w:p w14:paraId="42C6F835" w14:textId="77777777" w:rsidR="007A3F0D" w:rsidRDefault="00894B16" w:rsidP="00060009">
      <w:pPr>
        <w:pStyle w:val="ListParagraph"/>
        <w:numPr>
          <w:ilvl w:val="2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E23BB0">
        <w:rPr>
          <w:rFonts w:asciiTheme="minorHAnsi" w:hAnsiTheme="minorHAnsi" w:cstheme="minorHAnsi"/>
          <w:sz w:val="20"/>
          <w:szCs w:val="20"/>
        </w:rPr>
        <w:t>systems used by their administrators have adequate safeguards to keep member data secure</w:t>
      </w:r>
      <w:r w:rsidR="007A3F0D">
        <w:rPr>
          <w:rFonts w:asciiTheme="minorHAnsi" w:hAnsiTheme="minorHAnsi" w:cstheme="minorHAnsi"/>
          <w:sz w:val="20"/>
          <w:szCs w:val="20"/>
        </w:rPr>
        <w:t>;</w:t>
      </w:r>
    </w:p>
    <w:p w14:paraId="60D74F27" w14:textId="60480176" w:rsidR="00894B16" w:rsidRPr="00E23BB0" w:rsidRDefault="00894B16" w:rsidP="00060009">
      <w:pPr>
        <w:pStyle w:val="ListParagraph"/>
        <w:numPr>
          <w:ilvl w:val="2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E23BB0">
        <w:rPr>
          <w:rFonts w:asciiTheme="minorHAnsi" w:hAnsiTheme="minorHAnsi" w:cstheme="minorHAnsi"/>
          <w:sz w:val="20"/>
          <w:szCs w:val="20"/>
        </w:rPr>
        <w:t>the trustees and their administrators comply with the data protection principles</w:t>
      </w:r>
      <w:r w:rsidR="007A3F0D">
        <w:rPr>
          <w:rFonts w:asciiTheme="minorHAnsi" w:hAnsiTheme="minorHAnsi" w:cstheme="minorHAnsi"/>
          <w:sz w:val="20"/>
          <w:szCs w:val="20"/>
        </w:rPr>
        <w:t>;</w:t>
      </w:r>
    </w:p>
    <w:p w14:paraId="2A4FD093" w14:textId="29D0DF5D" w:rsidR="00894B16" w:rsidRPr="007A3F0D" w:rsidRDefault="00894B16" w:rsidP="007A3F0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Practical measures</w:t>
      </w:r>
      <w:r w:rsidR="007A3F0D">
        <w:rPr>
          <w:rFonts w:asciiTheme="minorHAnsi" w:hAnsiTheme="minorHAnsi" w:cstheme="minorHAnsi"/>
          <w:sz w:val="20"/>
          <w:szCs w:val="20"/>
        </w:rPr>
        <w:t xml:space="preserve"> </w:t>
      </w:r>
      <w:r w:rsidR="007A3F0D" w:rsidRPr="00894B16">
        <w:rPr>
          <w:rFonts w:asciiTheme="minorHAnsi" w:hAnsiTheme="minorHAnsi" w:cstheme="minorHAnsi"/>
          <w:sz w:val="20"/>
          <w:szCs w:val="20"/>
        </w:rPr>
        <w:t xml:space="preserve">should be used when transferring or sharing data </w:t>
      </w:r>
      <w:r w:rsidR="007A3F0D" w:rsidRPr="007A3F0D">
        <w:rPr>
          <w:rFonts w:asciiTheme="minorHAnsi" w:hAnsiTheme="minorHAnsi" w:cstheme="minorHAnsi"/>
          <w:sz w:val="20"/>
          <w:szCs w:val="20"/>
        </w:rPr>
        <w:t>electronically</w:t>
      </w:r>
      <w:r w:rsidRPr="007A3F0D">
        <w:rPr>
          <w:rFonts w:asciiTheme="minorHAnsi" w:hAnsiTheme="minorHAnsi" w:cstheme="minorHAnsi"/>
          <w:sz w:val="20"/>
          <w:szCs w:val="20"/>
        </w:rPr>
        <w:t xml:space="preserve"> </w:t>
      </w:r>
      <w:r w:rsidR="007A3F0D">
        <w:rPr>
          <w:rFonts w:asciiTheme="minorHAnsi" w:hAnsiTheme="minorHAnsi" w:cstheme="minorHAnsi"/>
          <w:sz w:val="20"/>
          <w:szCs w:val="20"/>
        </w:rPr>
        <w:t>eg.</w:t>
      </w:r>
      <w:r w:rsidRPr="007A3F0D">
        <w:rPr>
          <w:rFonts w:asciiTheme="minorHAnsi" w:hAnsiTheme="minorHAnsi" w:cstheme="minorHAnsi"/>
          <w:sz w:val="20"/>
          <w:szCs w:val="20"/>
        </w:rPr>
        <w:t xml:space="preserve"> encryption codes</w:t>
      </w:r>
      <w:r w:rsidR="007A3F0D">
        <w:rPr>
          <w:rFonts w:asciiTheme="minorHAnsi" w:hAnsiTheme="minorHAnsi" w:cstheme="minorHAnsi"/>
          <w:sz w:val="20"/>
          <w:szCs w:val="20"/>
        </w:rPr>
        <w:t>;</w:t>
      </w:r>
    </w:p>
    <w:p w14:paraId="523E4394" w14:textId="56D6B920" w:rsidR="00FF602A" w:rsidRDefault="00894B16" w:rsidP="008E3F4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94B16">
        <w:rPr>
          <w:rFonts w:asciiTheme="minorHAnsi" w:hAnsiTheme="minorHAnsi" w:cstheme="minorHAnsi"/>
          <w:sz w:val="20"/>
          <w:szCs w:val="20"/>
        </w:rPr>
        <w:t>If members are given direct access to their data and benefits, the interface should be clear and fool-proof</w:t>
      </w:r>
      <w:r w:rsidR="007A3F0D">
        <w:rPr>
          <w:rFonts w:asciiTheme="minorHAnsi" w:hAnsiTheme="minorHAnsi" w:cstheme="minorHAnsi"/>
          <w:sz w:val="20"/>
          <w:szCs w:val="20"/>
        </w:rPr>
        <w:t>.</w:t>
      </w:r>
    </w:p>
    <w:p w14:paraId="0688E927" w14:textId="77777777" w:rsidR="007A3F0D" w:rsidRPr="00894B16" w:rsidRDefault="007A3F0D" w:rsidP="007A3F0D">
      <w:pPr>
        <w:pStyle w:val="ListParagraph"/>
        <w:ind w:left="1440" w:firstLine="0"/>
        <w:rPr>
          <w:rFonts w:asciiTheme="minorHAnsi" w:hAnsiTheme="minorHAnsi" w:cstheme="minorHAnsi"/>
          <w:sz w:val="20"/>
          <w:szCs w:val="20"/>
        </w:rPr>
      </w:pPr>
    </w:p>
    <w:p w14:paraId="32A881D1" w14:textId="2AA44F3B" w:rsidR="00FF602A" w:rsidRPr="006F661D" w:rsidRDefault="00FF602A" w:rsidP="000B1524">
      <w:pPr>
        <w:ind w:left="1080"/>
        <w:rPr>
          <w:rFonts w:asciiTheme="minorHAnsi" w:hAnsiTheme="minorHAnsi" w:cstheme="minorHAnsi"/>
          <w:sz w:val="20"/>
          <w:szCs w:val="20"/>
        </w:rPr>
      </w:pPr>
      <w:r w:rsidRPr="006F661D">
        <w:rPr>
          <w:rFonts w:asciiTheme="minorHAnsi" w:hAnsiTheme="minorHAnsi" w:cstheme="minorHAnsi"/>
          <w:sz w:val="20"/>
          <w:szCs w:val="20"/>
        </w:rPr>
        <w:t xml:space="preserve">Relevant section of the manual is Part </w:t>
      </w:r>
      <w:r w:rsidR="006F661D">
        <w:rPr>
          <w:rFonts w:asciiTheme="minorHAnsi" w:hAnsiTheme="minorHAnsi" w:cstheme="minorHAnsi"/>
          <w:sz w:val="20"/>
          <w:szCs w:val="20"/>
        </w:rPr>
        <w:t>1</w:t>
      </w:r>
      <w:r w:rsidRPr="006F661D">
        <w:rPr>
          <w:rFonts w:asciiTheme="minorHAnsi" w:hAnsiTheme="minorHAnsi" w:cstheme="minorHAnsi"/>
          <w:sz w:val="20"/>
          <w:szCs w:val="20"/>
        </w:rPr>
        <w:t xml:space="preserve"> Chapter </w:t>
      </w:r>
      <w:r w:rsidR="006F661D">
        <w:rPr>
          <w:rFonts w:asciiTheme="minorHAnsi" w:hAnsiTheme="minorHAnsi" w:cstheme="minorHAnsi"/>
          <w:sz w:val="20"/>
          <w:szCs w:val="20"/>
        </w:rPr>
        <w:t>1.2</w:t>
      </w:r>
      <w:r w:rsidRPr="006F661D">
        <w:rPr>
          <w:rFonts w:asciiTheme="minorHAnsi" w:hAnsiTheme="minorHAnsi" w:cstheme="minorHAnsi"/>
          <w:sz w:val="20"/>
          <w:szCs w:val="20"/>
        </w:rPr>
        <w:t>.</w:t>
      </w:r>
    </w:p>
    <w:p w14:paraId="5A1FBA7C" w14:textId="26CE49C0" w:rsidR="007F2B24" w:rsidRPr="006F661D" w:rsidRDefault="007F2B24" w:rsidP="007F2B24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6F661D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2D0ECAFB" w14:textId="326F22E9" w:rsidR="00C16DF0" w:rsidRPr="006F661D" w:rsidRDefault="00C16DF0" w:rsidP="007F2B24">
      <w:pPr>
        <w:rPr>
          <w:rFonts w:asciiTheme="minorHAnsi" w:hAnsiTheme="minorHAnsi" w:cstheme="minorHAnsi"/>
          <w:sz w:val="20"/>
          <w:szCs w:val="20"/>
        </w:rPr>
      </w:pPr>
    </w:p>
    <w:p w14:paraId="78A55CA5" w14:textId="77777777" w:rsidR="00AA6571" w:rsidRPr="006F661D" w:rsidRDefault="00AA6571" w:rsidP="00AA65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Explain why the amount of standard Lifetime Allowance (LTA) used at an individual’s first Benefit Crystallisation Event (BCE) remains constant once calculated. Using a simple worked example, illustrate the impact of this concept when calculating the total amount of standard LTA used when a second BCE is triggered. </w:t>
      </w:r>
    </w:p>
    <w:p w14:paraId="7AE02E75" w14:textId="77777777" w:rsidR="00AA6571" w:rsidRPr="006F661D" w:rsidRDefault="00AA6571" w:rsidP="00AA6571">
      <w:pPr>
        <w:rPr>
          <w:rFonts w:asciiTheme="minorHAnsi" w:hAnsiTheme="minorHAnsi" w:cstheme="minorHAnsi"/>
          <w:sz w:val="20"/>
          <w:szCs w:val="20"/>
        </w:rPr>
      </w:pPr>
    </w:p>
    <w:p w14:paraId="05633CE9" w14:textId="77777777" w:rsidR="00AA6571" w:rsidRPr="006F661D" w:rsidRDefault="00AA6571" w:rsidP="00AA6571">
      <w:pPr>
        <w:pStyle w:val="BodyText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6F661D">
        <w:rPr>
          <w:rFonts w:asciiTheme="minorHAnsi" w:hAnsiTheme="minorHAnsi" w:cstheme="minorHAnsi"/>
          <w:bCs/>
          <w:sz w:val="20"/>
          <w:szCs w:val="20"/>
        </w:rPr>
        <w:t>Answer should cover:</w:t>
      </w:r>
    </w:p>
    <w:p w14:paraId="4B247A9B" w14:textId="77777777" w:rsidR="00AA6571" w:rsidRPr="006F661D" w:rsidRDefault="00AA6571" w:rsidP="00AA6571">
      <w:pPr>
        <w:pStyle w:val="BodyText"/>
        <w:ind w:left="720"/>
        <w:rPr>
          <w:rFonts w:asciiTheme="minorHAnsi" w:hAnsiTheme="minorHAnsi" w:cstheme="minorHAnsi"/>
          <w:bCs/>
          <w:sz w:val="20"/>
          <w:szCs w:val="20"/>
        </w:rPr>
      </w:pPr>
    </w:p>
    <w:p w14:paraId="51805C7B" w14:textId="77777777" w:rsidR="00AA6571" w:rsidRDefault="00AA6571" w:rsidP="00AA6571">
      <w:pPr>
        <w:pStyle w:val="BodyText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% used up at any</w:t>
      </w:r>
      <w:r w:rsidRPr="005F507E">
        <w:rPr>
          <w:rFonts w:asciiTheme="minorHAnsi" w:hAnsiTheme="minorHAnsi" w:cstheme="minorHAnsi"/>
          <w:bCs/>
          <w:sz w:val="20"/>
          <w:szCs w:val="20"/>
        </w:rPr>
        <w:t xml:space="preserve"> BCE remains constant year </w:t>
      </w:r>
      <w:r w:rsidRPr="00A677E8">
        <w:rPr>
          <w:rFonts w:asciiTheme="minorHAnsi" w:hAnsiTheme="minorHAnsi" w:cstheme="minorHAnsi"/>
          <w:bCs/>
          <w:sz w:val="20"/>
          <w:szCs w:val="20"/>
        </w:rPr>
        <w:t>by year</w:t>
      </w:r>
      <w:r>
        <w:rPr>
          <w:rFonts w:asciiTheme="minorHAnsi" w:hAnsiTheme="minorHAnsi" w:cstheme="minorHAnsi"/>
          <w:bCs/>
          <w:sz w:val="20"/>
          <w:szCs w:val="20"/>
        </w:rPr>
        <w:t xml:space="preserve"> despite changes to</w:t>
      </w:r>
      <w:r w:rsidRPr="00A677E8">
        <w:rPr>
          <w:rFonts w:asciiTheme="minorHAnsi" w:hAnsiTheme="minorHAnsi" w:cstheme="minorHAnsi"/>
          <w:bCs/>
          <w:sz w:val="20"/>
          <w:szCs w:val="20"/>
        </w:rPr>
        <w:t xml:space="preserve"> standard </w:t>
      </w:r>
      <w:r>
        <w:rPr>
          <w:rFonts w:asciiTheme="minorHAnsi" w:hAnsiTheme="minorHAnsi" w:cstheme="minorHAnsi"/>
          <w:bCs/>
          <w:sz w:val="20"/>
          <w:szCs w:val="20"/>
        </w:rPr>
        <w:t>LTA</w:t>
      </w:r>
      <w:r w:rsidRPr="00A677E8">
        <w:rPr>
          <w:rFonts w:asciiTheme="minorHAnsi" w:hAnsiTheme="minorHAnsi" w:cstheme="minorHAnsi"/>
          <w:bCs/>
          <w:sz w:val="20"/>
          <w:szCs w:val="20"/>
        </w:rPr>
        <w:t xml:space="preserve"> in subsequent tax years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14:paraId="4468C229" w14:textId="77777777" w:rsidR="00AA6571" w:rsidRPr="008E37F2" w:rsidRDefault="00AA6571" w:rsidP="00AA6571">
      <w:pPr>
        <w:pStyle w:val="BodyText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Ensures </w:t>
      </w:r>
      <w:r w:rsidRPr="005F507E">
        <w:rPr>
          <w:rFonts w:asciiTheme="minorHAnsi" w:hAnsiTheme="minorHAnsi" w:cstheme="minorHAnsi"/>
          <w:bCs/>
          <w:sz w:val="20"/>
          <w:szCs w:val="20"/>
        </w:rPr>
        <w:t xml:space="preserve">individuals face same real aggregate </w:t>
      </w:r>
      <w:r>
        <w:rPr>
          <w:rFonts w:asciiTheme="minorHAnsi" w:hAnsiTheme="minorHAnsi" w:cstheme="minorHAnsi"/>
          <w:bCs/>
          <w:sz w:val="20"/>
          <w:szCs w:val="20"/>
        </w:rPr>
        <w:t>LTA</w:t>
      </w:r>
      <w:r w:rsidRPr="005F507E">
        <w:rPr>
          <w:rFonts w:asciiTheme="minorHAnsi" w:hAnsiTheme="minorHAnsi" w:cstheme="minorHAnsi"/>
          <w:bCs/>
          <w:sz w:val="20"/>
          <w:szCs w:val="20"/>
        </w:rPr>
        <w:t xml:space="preserve"> on total </w:t>
      </w:r>
      <w:r w:rsidRPr="008E37F2">
        <w:rPr>
          <w:rFonts w:asciiTheme="minorHAnsi" w:hAnsiTheme="minorHAnsi" w:cstheme="minorHAnsi"/>
          <w:bCs/>
          <w:sz w:val="20"/>
          <w:szCs w:val="20"/>
        </w:rPr>
        <w:t xml:space="preserve">pension rights built up with tax relief, irrespective of: </w:t>
      </w:r>
    </w:p>
    <w:p w14:paraId="01ED72D1" w14:textId="77777777" w:rsidR="00AA6571" w:rsidRPr="005F507E" w:rsidRDefault="00AA6571" w:rsidP="00AA6571">
      <w:pPr>
        <w:pStyle w:val="BodyText"/>
        <w:numPr>
          <w:ilvl w:val="1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5F507E">
        <w:rPr>
          <w:rFonts w:asciiTheme="minorHAnsi" w:hAnsiTheme="minorHAnsi" w:cstheme="minorHAnsi"/>
          <w:bCs/>
          <w:sz w:val="20"/>
          <w:szCs w:val="20"/>
        </w:rPr>
        <w:t>When they choose to take their pension benefits and the type of benefits they become entitled to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14:paraId="0D5A8030" w14:textId="77777777" w:rsidR="00AA6571" w:rsidRPr="006F661D" w:rsidRDefault="00AA6571" w:rsidP="00AA6571">
      <w:pPr>
        <w:pStyle w:val="BodyText"/>
        <w:numPr>
          <w:ilvl w:val="1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5F507E">
        <w:rPr>
          <w:rFonts w:asciiTheme="minorHAnsi" w:hAnsiTheme="minorHAnsi" w:cstheme="minorHAnsi"/>
          <w:bCs/>
          <w:sz w:val="20"/>
          <w:szCs w:val="20"/>
        </w:rPr>
        <w:t>Whether benefits are taken from one scheme or from multiple schemes</w:t>
      </w:r>
      <w:r>
        <w:rPr>
          <w:rFonts w:asciiTheme="minorHAnsi" w:hAnsiTheme="minorHAnsi" w:cstheme="minorHAnsi"/>
          <w:bCs/>
          <w:sz w:val="20"/>
          <w:szCs w:val="20"/>
        </w:rPr>
        <w:t>;</w:t>
      </w:r>
    </w:p>
    <w:p w14:paraId="63F4771F" w14:textId="77777777" w:rsidR="00AA6571" w:rsidRDefault="00AA6571" w:rsidP="00AA6571">
      <w:pPr>
        <w:pStyle w:val="BodyText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Simple w</w:t>
      </w:r>
      <w:r w:rsidRPr="00E92041">
        <w:rPr>
          <w:rFonts w:asciiTheme="minorHAnsi" w:hAnsiTheme="minorHAnsi" w:cstheme="minorHAnsi"/>
          <w:bCs/>
          <w:sz w:val="20"/>
          <w:szCs w:val="20"/>
        </w:rPr>
        <w:t>orked example</w:t>
      </w:r>
      <w:r>
        <w:rPr>
          <w:rFonts w:asciiTheme="minorHAnsi" w:hAnsiTheme="minorHAnsi" w:cstheme="minorHAnsi"/>
          <w:bCs/>
          <w:sz w:val="20"/>
          <w:szCs w:val="20"/>
        </w:rPr>
        <w:t xml:space="preserve"> (3 marks).</w:t>
      </w:r>
    </w:p>
    <w:p w14:paraId="348ACE42" w14:textId="77777777" w:rsidR="00AA6571" w:rsidRDefault="00AA6571" w:rsidP="00AA6571">
      <w:pPr>
        <w:pStyle w:val="BodyText"/>
        <w:ind w:left="1080"/>
        <w:rPr>
          <w:rFonts w:asciiTheme="minorHAnsi" w:hAnsiTheme="minorHAnsi" w:cstheme="minorHAnsi"/>
          <w:bCs/>
          <w:sz w:val="20"/>
          <w:szCs w:val="20"/>
        </w:rPr>
      </w:pPr>
    </w:p>
    <w:p w14:paraId="4C178654" w14:textId="77777777" w:rsidR="00AA6571" w:rsidRPr="006F661D" w:rsidRDefault="00AA6571" w:rsidP="00AA6571">
      <w:pPr>
        <w:pStyle w:val="BodyText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6F661D">
        <w:rPr>
          <w:rFonts w:asciiTheme="minorHAnsi" w:hAnsiTheme="minorHAnsi" w:cstheme="minorHAnsi"/>
          <w:bCs/>
          <w:sz w:val="20"/>
          <w:szCs w:val="20"/>
        </w:rPr>
        <w:t xml:space="preserve">Relevant section of the manual is Part 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 w:rsidRPr="006F661D">
        <w:rPr>
          <w:rFonts w:asciiTheme="minorHAnsi" w:hAnsiTheme="minorHAnsi" w:cstheme="minorHAnsi"/>
          <w:bCs/>
          <w:sz w:val="20"/>
          <w:szCs w:val="20"/>
        </w:rPr>
        <w:t xml:space="preserve"> Chapter </w:t>
      </w:r>
      <w:r>
        <w:rPr>
          <w:rFonts w:asciiTheme="minorHAnsi" w:hAnsiTheme="minorHAnsi" w:cstheme="minorHAnsi"/>
          <w:bCs/>
          <w:sz w:val="20"/>
          <w:szCs w:val="20"/>
        </w:rPr>
        <w:t>2.1</w:t>
      </w:r>
      <w:r w:rsidRPr="006F661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D8921E0" w14:textId="778FEBCB" w:rsidR="00AA6571" w:rsidRDefault="00AA6571" w:rsidP="00AA6571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  <w:r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6755C447" w14:textId="77777777" w:rsidR="007A4AD2" w:rsidRDefault="007A4AD2" w:rsidP="00AA6571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B90230" w14:textId="77777777" w:rsidR="00AA6571" w:rsidRPr="006F661D" w:rsidRDefault="00AA6571" w:rsidP="00AA6571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5D67AE" w14:textId="402F1C60" w:rsidR="00E379BA" w:rsidRPr="0069637A" w:rsidRDefault="0017080F" w:rsidP="006963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Outline the</w:t>
      </w:r>
      <w:r w:rsidR="0069637A">
        <w:rPr>
          <w:rFonts w:asciiTheme="minorHAnsi" w:hAnsiTheme="minorHAnsi" w:cstheme="minorHAnsi"/>
          <w:b/>
          <w:bCs/>
          <w:sz w:val="20"/>
          <w:szCs w:val="20"/>
        </w:rPr>
        <w:t xml:space="preserve"> purposes of the</w:t>
      </w:r>
      <w:r w:rsidR="0069637A" w:rsidRPr="0069637A">
        <w:t xml:space="preserve"> </w:t>
      </w:r>
      <w:r w:rsidR="0069637A" w:rsidRPr="0069637A">
        <w:rPr>
          <w:rFonts w:asciiTheme="minorHAnsi" w:hAnsiTheme="minorHAnsi" w:cstheme="minorHAnsi"/>
          <w:b/>
          <w:bCs/>
          <w:sz w:val="20"/>
          <w:szCs w:val="20"/>
        </w:rPr>
        <w:t>Code of Good Practice on Combatting Pension Scams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and </w:t>
      </w:r>
      <w:r w:rsidR="009144E7">
        <w:rPr>
          <w:rFonts w:asciiTheme="minorHAnsi" w:hAnsiTheme="minorHAnsi" w:cstheme="minorHAnsi"/>
          <w:b/>
          <w:bCs/>
          <w:sz w:val="20"/>
          <w:szCs w:val="20"/>
        </w:rPr>
        <w:t xml:space="preserve">the </w:t>
      </w:r>
      <w:r>
        <w:rPr>
          <w:rFonts w:asciiTheme="minorHAnsi" w:hAnsiTheme="minorHAnsi" w:cstheme="minorHAnsi"/>
          <w:b/>
          <w:bCs/>
          <w:sz w:val="20"/>
          <w:szCs w:val="20"/>
        </w:rPr>
        <w:t>principles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on which it is based</w:t>
      </w:r>
      <w:r w:rsidR="00E379BA" w:rsidRPr="0069637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85F2A0C" w14:textId="77777777" w:rsidR="00E379BA" w:rsidRPr="006F661D" w:rsidRDefault="00E379BA" w:rsidP="00E379BA">
      <w:pPr>
        <w:rPr>
          <w:rFonts w:asciiTheme="minorHAnsi" w:hAnsiTheme="minorHAnsi" w:cstheme="minorHAnsi"/>
          <w:sz w:val="20"/>
          <w:szCs w:val="20"/>
        </w:rPr>
      </w:pPr>
    </w:p>
    <w:p w14:paraId="15DCCBCE" w14:textId="35D86C42" w:rsidR="00E379BA" w:rsidRPr="006F661D" w:rsidRDefault="00E379BA" w:rsidP="00E379BA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F661D">
        <w:rPr>
          <w:rFonts w:asciiTheme="minorHAnsi" w:hAnsiTheme="minorHAnsi" w:cstheme="minorHAnsi"/>
          <w:sz w:val="20"/>
          <w:szCs w:val="20"/>
        </w:rPr>
        <w:t>Answer should cover:</w:t>
      </w:r>
    </w:p>
    <w:p w14:paraId="52834F36" w14:textId="77777777" w:rsidR="00E379BA" w:rsidRPr="006F661D" w:rsidRDefault="00E379BA" w:rsidP="00E379BA">
      <w:pPr>
        <w:rPr>
          <w:rFonts w:asciiTheme="minorHAnsi" w:hAnsiTheme="minorHAnsi" w:cstheme="minorHAnsi"/>
          <w:sz w:val="20"/>
          <w:szCs w:val="20"/>
        </w:rPr>
      </w:pPr>
    </w:p>
    <w:p w14:paraId="4E561251" w14:textId="77777777" w:rsidR="00865AE3" w:rsidRDefault="00865AE3" w:rsidP="00E379BA">
      <w:pPr>
        <w:pStyle w:val="ListParagraph"/>
        <w:numPr>
          <w:ilvl w:val="0"/>
          <w:numId w:val="19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Purpose:</w:t>
      </w:r>
    </w:p>
    <w:p w14:paraId="1282BF5C" w14:textId="50E87C59" w:rsidR="00E379BA" w:rsidRDefault="00865AE3" w:rsidP="00865AE3">
      <w:pPr>
        <w:pStyle w:val="ListParagraph"/>
        <w:numPr>
          <w:ilvl w:val="2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Provides industry guidance </w:t>
      </w:r>
      <w:r w:rsidR="00F103B7">
        <w:rPr>
          <w:rFonts w:asciiTheme="minorHAnsi" w:hAnsiTheme="minorHAnsi" w:cstheme="minorHAnsi"/>
          <w:sz w:val="20"/>
          <w:szCs w:val="20"/>
        </w:rPr>
        <w:t>to share good practice and reduce risk of successful pension scams;</w:t>
      </w:r>
    </w:p>
    <w:p w14:paraId="01F73582" w14:textId="243D108D" w:rsidR="00F103B7" w:rsidRPr="00153FE7" w:rsidRDefault="00153FE7" w:rsidP="00053918">
      <w:pPr>
        <w:pStyle w:val="ListParagraph"/>
        <w:numPr>
          <w:ilvl w:val="2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153FE7">
        <w:rPr>
          <w:rFonts w:asciiTheme="minorHAnsi" w:hAnsiTheme="minorHAnsi" w:cstheme="minorHAnsi"/>
          <w:sz w:val="20"/>
          <w:szCs w:val="20"/>
        </w:rPr>
        <w:t xml:space="preserve">Sets </w:t>
      </w:r>
      <w:r w:rsidRPr="00153FE7">
        <w:rPr>
          <w:rFonts w:asciiTheme="minorHAnsi" w:hAnsiTheme="minorHAnsi" w:cstheme="minorHAnsi"/>
          <w:sz w:val="20"/>
          <w:szCs w:val="20"/>
        </w:rPr>
        <w:t>industry standard for dealing with transfers from UK registered pension scheme to another registered pension scheme or QROPS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6D93DAD" w14:textId="77777777" w:rsidR="00050403" w:rsidRDefault="00050403" w:rsidP="00E379BA">
      <w:pPr>
        <w:pStyle w:val="ListParagraph"/>
        <w:numPr>
          <w:ilvl w:val="0"/>
          <w:numId w:val="19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 principles:</w:t>
      </w:r>
    </w:p>
    <w:p w14:paraId="4BF83D57" w14:textId="77777777" w:rsidR="00702EB0" w:rsidRPr="00702EB0" w:rsidRDefault="00702EB0" w:rsidP="00702EB0">
      <w:pPr>
        <w:pStyle w:val="ListParagraph"/>
        <w:numPr>
          <w:ilvl w:val="2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702EB0">
        <w:rPr>
          <w:rFonts w:asciiTheme="minorHAnsi" w:hAnsiTheme="minorHAnsi" w:cstheme="minorHAnsi"/>
          <w:sz w:val="20"/>
          <w:szCs w:val="20"/>
        </w:rPr>
        <w:t xml:space="preserve">Raising Awareness (Principle 1) - Trustees, providers and administrators should raise awareness of </w:t>
      </w:r>
    </w:p>
    <w:p w14:paraId="0D561DFB" w14:textId="126E7DFA" w:rsidR="00702EB0" w:rsidRPr="00702EB0" w:rsidRDefault="00702EB0" w:rsidP="00702EB0">
      <w:pPr>
        <w:pStyle w:val="ListParagraph"/>
        <w:ind w:left="1568"/>
        <w:rPr>
          <w:rFonts w:asciiTheme="minorHAnsi" w:hAnsiTheme="minorHAnsi" w:cstheme="minorHAnsi"/>
          <w:sz w:val="20"/>
          <w:szCs w:val="20"/>
        </w:rPr>
      </w:pPr>
      <w:r w:rsidRPr="00702EB0">
        <w:rPr>
          <w:rFonts w:asciiTheme="minorHAnsi" w:hAnsiTheme="minorHAnsi" w:cstheme="minorHAnsi"/>
          <w:sz w:val="20"/>
          <w:szCs w:val="20"/>
        </w:rPr>
        <w:t>pension scams amongst members and beneficiaries of their scheme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BC8E4D3" w14:textId="3E57081B" w:rsidR="00702EB0" w:rsidRPr="00702EB0" w:rsidRDefault="00702EB0" w:rsidP="00702EB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702EB0">
        <w:rPr>
          <w:rFonts w:asciiTheme="minorHAnsi" w:hAnsiTheme="minorHAnsi" w:cstheme="minorHAnsi"/>
          <w:sz w:val="20"/>
          <w:szCs w:val="20"/>
        </w:rPr>
        <w:t xml:space="preserve">The assessment process (Principle 2) - Trustees, providers and administrators should have robust, </w:t>
      </w:r>
    </w:p>
    <w:p w14:paraId="24FF46CC" w14:textId="77777777" w:rsidR="00702EB0" w:rsidRPr="00702EB0" w:rsidRDefault="00702EB0" w:rsidP="003578B7">
      <w:pPr>
        <w:pStyle w:val="ListParagraph"/>
        <w:ind w:left="1568"/>
        <w:rPr>
          <w:rFonts w:asciiTheme="minorHAnsi" w:hAnsiTheme="minorHAnsi" w:cstheme="minorHAnsi"/>
          <w:sz w:val="20"/>
          <w:szCs w:val="20"/>
        </w:rPr>
      </w:pPr>
      <w:r w:rsidRPr="00702EB0">
        <w:rPr>
          <w:rFonts w:asciiTheme="minorHAnsi" w:hAnsiTheme="minorHAnsi" w:cstheme="minorHAnsi"/>
          <w:sz w:val="20"/>
          <w:szCs w:val="20"/>
        </w:rPr>
        <w:t xml:space="preserve">but proportionate, processes for assessing whether a receiving scheme may be operating as part of a </w:t>
      </w:r>
    </w:p>
    <w:p w14:paraId="704BD945" w14:textId="4DAB7D95" w:rsidR="00702EB0" w:rsidRPr="00702EB0" w:rsidRDefault="00702EB0" w:rsidP="003578B7">
      <w:pPr>
        <w:pStyle w:val="ListParagraph"/>
        <w:ind w:left="1568"/>
        <w:rPr>
          <w:rFonts w:asciiTheme="minorHAnsi" w:hAnsiTheme="minorHAnsi" w:cstheme="minorHAnsi"/>
          <w:sz w:val="20"/>
          <w:szCs w:val="20"/>
        </w:rPr>
      </w:pPr>
      <w:r w:rsidRPr="00702EB0">
        <w:rPr>
          <w:rFonts w:asciiTheme="minorHAnsi" w:hAnsiTheme="minorHAnsi" w:cstheme="minorHAnsi"/>
          <w:sz w:val="20"/>
          <w:szCs w:val="20"/>
        </w:rPr>
        <w:t>pension scam, and for responding to that risk</w:t>
      </w:r>
      <w:r w:rsidR="003578B7">
        <w:rPr>
          <w:rFonts w:asciiTheme="minorHAnsi" w:hAnsiTheme="minorHAnsi" w:cstheme="minorHAnsi"/>
          <w:sz w:val="20"/>
          <w:szCs w:val="20"/>
        </w:rPr>
        <w:t>;</w:t>
      </w:r>
    </w:p>
    <w:p w14:paraId="28DB321D" w14:textId="07849191" w:rsidR="00702EB0" w:rsidRPr="00702EB0" w:rsidRDefault="00702EB0" w:rsidP="003578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702EB0">
        <w:rPr>
          <w:rFonts w:asciiTheme="minorHAnsi" w:hAnsiTheme="minorHAnsi" w:cstheme="minorHAnsi"/>
          <w:sz w:val="20"/>
          <w:szCs w:val="20"/>
        </w:rPr>
        <w:t xml:space="preserve">Awareness of current scam strategies (Principle 3) - Trustees, providers and administrators should </w:t>
      </w:r>
    </w:p>
    <w:p w14:paraId="7C1E5AB9" w14:textId="77777777" w:rsidR="00702EB0" w:rsidRPr="00702EB0" w:rsidRDefault="00702EB0" w:rsidP="003578B7">
      <w:pPr>
        <w:pStyle w:val="ListParagraph"/>
        <w:ind w:left="1080" w:firstLine="360"/>
        <w:rPr>
          <w:rFonts w:asciiTheme="minorHAnsi" w:hAnsiTheme="minorHAnsi" w:cstheme="minorHAnsi"/>
          <w:sz w:val="20"/>
          <w:szCs w:val="20"/>
        </w:rPr>
      </w:pPr>
      <w:r w:rsidRPr="00702EB0">
        <w:rPr>
          <w:rFonts w:asciiTheme="minorHAnsi" w:hAnsiTheme="minorHAnsi" w:cstheme="minorHAnsi"/>
          <w:sz w:val="20"/>
          <w:szCs w:val="20"/>
        </w:rPr>
        <w:t xml:space="preserve">generally be aware of the known current strategies of the perpetrators of pension scams in order to </w:t>
      </w:r>
    </w:p>
    <w:p w14:paraId="338B6365" w14:textId="77777777" w:rsidR="00702EB0" w:rsidRPr="00702EB0" w:rsidRDefault="00702EB0" w:rsidP="003578B7">
      <w:pPr>
        <w:pStyle w:val="ListParagraph"/>
        <w:ind w:left="1080" w:firstLine="360"/>
        <w:rPr>
          <w:rFonts w:asciiTheme="minorHAnsi" w:hAnsiTheme="minorHAnsi" w:cstheme="minorHAnsi"/>
          <w:sz w:val="20"/>
          <w:szCs w:val="20"/>
        </w:rPr>
      </w:pPr>
      <w:r w:rsidRPr="00702EB0">
        <w:rPr>
          <w:rFonts w:asciiTheme="minorHAnsi" w:hAnsiTheme="minorHAnsi" w:cstheme="minorHAnsi"/>
          <w:sz w:val="20"/>
          <w:szCs w:val="20"/>
        </w:rPr>
        <w:t xml:space="preserve">inform the due diligence they need to undertake and refer to the warning flags as indicated in TPR’s </w:t>
      </w:r>
    </w:p>
    <w:p w14:paraId="555FE8E2" w14:textId="27FCA0EC" w:rsidR="00E379BA" w:rsidRDefault="00702EB0" w:rsidP="004261B1">
      <w:pPr>
        <w:pStyle w:val="ListParagraph"/>
        <w:ind w:left="1080" w:firstLine="360"/>
        <w:rPr>
          <w:rFonts w:asciiTheme="minorHAnsi" w:hAnsiTheme="minorHAnsi" w:cstheme="minorHAnsi"/>
          <w:sz w:val="20"/>
          <w:szCs w:val="20"/>
        </w:rPr>
      </w:pPr>
      <w:r w:rsidRPr="00702EB0">
        <w:rPr>
          <w:rFonts w:asciiTheme="minorHAnsi" w:hAnsiTheme="minorHAnsi" w:cstheme="minorHAnsi"/>
          <w:sz w:val="20"/>
          <w:szCs w:val="20"/>
        </w:rPr>
        <w:t>Guidance, FCA alerts and Action Fraud</w:t>
      </w:r>
      <w:r w:rsidR="004261B1">
        <w:rPr>
          <w:rFonts w:asciiTheme="minorHAnsi" w:hAnsiTheme="minorHAnsi" w:cstheme="minorHAnsi"/>
          <w:sz w:val="20"/>
          <w:szCs w:val="20"/>
        </w:rPr>
        <w:t>.</w:t>
      </w:r>
    </w:p>
    <w:p w14:paraId="21B64CF0" w14:textId="77777777" w:rsidR="004261B1" w:rsidRPr="006F661D" w:rsidRDefault="004261B1" w:rsidP="004261B1">
      <w:pPr>
        <w:pStyle w:val="ListParagraph"/>
        <w:ind w:left="1080" w:firstLine="360"/>
        <w:rPr>
          <w:rFonts w:asciiTheme="minorHAnsi" w:hAnsiTheme="minorHAnsi" w:cstheme="minorHAnsi"/>
          <w:sz w:val="20"/>
          <w:szCs w:val="20"/>
        </w:rPr>
      </w:pPr>
    </w:p>
    <w:p w14:paraId="5B75FFA4" w14:textId="1B526ECB" w:rsidR="00E379BA" w:rsidRPr="006F661D" w:rsidRDefault="00E379BA" w:rsidP="00114E44">
      <w:pPr>
        <w:ind w:left="720" w:firstLine="360"/>
        <w:rPr>
          <w:rFonts w:asciiTheme="minorHAnsi" w:hAnsiTheme="minorHAnsi" w:cstheme="minorHAnsi"/>
          <w:bCs/>
          <w:sz w:val="20"/>
          <w:szCs w:val="20"/>
        </w:rPr>
      </w:pPr>
      <w:r w:rsidRPr="006F661D">
        <w:rPr>
          <w:rFonts w:asciiTheme="minorHAnsi" w:hAnsiTheme="minorHAnsi" w:cstheme="minorHAnsi"/>
          <w:bCs/>
          <w:sz w:val="20"/>
          <w:szCs w:val="20"/>
        </w:rPr>
        <w:t xml:space="preserve">Relevant section of the manual is Part </w:t>
      </w:r>
      <w:r w:rsidR="004261B1">
        <w:rPr>
          <w:rFonts w:asciiTheme="minorHAnsi" w:hAnsiTheme="minorHAnsi" w:cstheme="minorHAnsi"/>
          <w:bCs/>
          <w:sz w:val="20"/>
          <w:szCs w:val="20"/>
        </w:rPr>
        <w:t>6</w:t>
      </w:r>
      <w:r w:rsidRPr="006F661D">
        <w:rPr>
          <w:rFonts w:asciiTheme="minorHAnsi" w:hAnsiTheme="minorHAnsi" w:cstheme="minorHAnsi"/>
          <w:bCs/>
          <w:sz w:val="20"/>
          <w:szCs w:val="20"/>
        </w:rPr>
        <w:t xml:space="preserve"> Chapter </w:t>
      </w:r>
      <w:r w:rsidR="004261B1">
        <w:rPr>
          <w:rFonts w:asciiTheme="minorHAnsi" w:hAnsiTheme="minorHAnsi" w:cstheme="minorHAnsi"/>
          <w:bCs/>
          <w:sz w:val="20"/>
          <w:szCs w:val="20"/>
        </w:rPr>
        <w:t>3.2</w:t>
      </w:r>
      <w:r w:rsidRPr="006F661D">
        <w:rPr>
          <w:rFonts w:asciiTheme="minorHAnsi" w:hAnsiTheme="minorHAnsi" w:cstheme="minorHAnsi"/>
          <w:bCs/>
          <w:sz w:val="20"/>
          <w:szCs w:val="20"/>
        </w:rPr>
        <w:t>.</w:t>
      </w:r>
    </w:p>
    <w:p w14:paraId="58DD12BD" w14:textId="77777777" w:rsidR="00E379BA" w:rsidRPr="006F661D" w:rsidRDefault="00E379BA" w:rsidP="00E379BA">
      <w:pPr>
        <w:ind w:left="9360"/>
        <w:rPr>
          <w:rFonts w:asciiTheme="minorHAnsi" w:hAnsiTheme="minorHAnsi" w:cstheme="minorHAnsi"/>
          <w:bCs/>
          <w:sz w:val="20"/>
          <w:szCs w:val="20"/>
        </w:rPr>
      </w:pPr>
      <w:r w:rsidRPr="006F661D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6C9B2167" w14:textId="77777777" w:rsidR="00E379BA" w:rsidRPr="006F661D" w:rsidRDefault="00E379BA" w:rsidP="007F2B24">
      <w:pPr>
        <w:rPr>
          <w:rFonts w:asciiTheme="minorHAnsi" w:hAnsiTheme="minorHAnsi" w:cstheme="minorHAnsi"/>
          <w:sz w:val="20"/>
          <w:szCs w:val="20"/>
        </w:rPr>
      </w:pPr>
    </w:p>
    <w:p w14:paraId="6343B87C" w14:textId="100C3B9E" w:rsidR="00C16DF0" w:rsidRPr="006F661D" w:rsidRDefault="00C16DF0" w:rsidP="007F2B2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31C5E12" w14:textId="4C34A115" w:rsidR="00E379BA" w:rsidRPr="006F661D" w:rsidRDefault="00360967" w:rsidP="00E379B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 relation to au</w:t>
      </w:r>
      <w:r w:rsidR="003B1E73">
        <w:rPr>
          <w:rFonts w:asciiTheme="minorHAnsi" w:hAnsiTheme="minorHAnsi" w:cstheme="minorHAnsi"/>
          <w:b/>
          <w:bCs/>
          <w:sz w:val="20"/>
          <w:szCs w:val="20"/>
        </w:rPr>
        <w:t>t</w:t>
      </w:r>
      <w:r>
        <w:rPr>
          <w:rFonts w:asciiTheme="minorHAnsi" w:hAnsiTheme="minorHAnsi" w:cstheme="minorHAnsi"/>
          <w:b/>
          <w:bCs/>
          <w:sz w:val="20"/>
          <w:szCs w:val="20"/>
        </w:rPr>
        <w:t>oma</w:t>
      </w:r>
      <w:r w:rsidR="003B1E73">
        <w:rPr>
          <w:rFonts w:asciiTheme="minorHAnsi" w:hAnsiTheme="minorHAnsi" w:cstheme="minorHAnsi"/>
          <w:b/>
          <w:bCs/>
          <w:sz w:val="20"/>
          <w:szCs w:val="20"/>
        </w:rPr>
        <w:t>tic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enrolment</w:t>
      </w:r>
      <w:r w:rsidR="00D43EA8">
        <w:rPr>
          <w:rFonts w:asciiTheme="minorHAnsi" w:hAnsiTheme="minorHAnsi" w:cstheme="minorHAnsi"/>
          <w:b/>
          <w:bCs/>
          <w:sz w:val="20"/>
          <w:szCs w:val="20"/>
        </w:rPr>
        <w:t xml:space="preserve"> (AE)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387750">
        <w:rPr>
          <w:rFonts w:asciiTheme="minorHAnsi" w:hAnsiTheme="minorHAnsi" w:cstheme="minorHAnsi"/>
          <w:b/>
          <w:bCs/>
          <w:sz w:val="20"/>
          <w:szCs w:val="20"/>
        </w:rPr>
        <w:t>outline</w:t>
      </w:r>
      <w:r w:rsidR="003B1E73">
        <w:rPr>
          <w:rFonts w:asciiTheme="minorHAnsi" w:hAnsiTheme="minorHAnsi" w:cstheme="minorHAnsi"/>
          <w:b/>
          <w:bCs/>
          <w:sz w:val="20"/>
          <w:szCs w:val="20"/>
        </w:rPr>
        <w:t xml:space="preserve"> what “DC Certi</w:t>
      </w:r>
      <w:r w:rsidR="00387750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3B1E73">
        <w:rPr>
          <w:rFonts w:asciiTheme="minorHAnsi" w:hAnsiTheme="minorHAnsi" w:cstheme="minorHAnsi"/>
          <w:b/>
          <w:bCs/>
          <w:sz w:val="20"/>
          <w:szCs w:val="20"/>
        </w:rPr>
        <w:t>ication</w:t>
      </w:r>
      <w:r w:rsidR="00DB331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3B1E73">
        <w:rPr>
          <w:rFonts w:asciiTheme="minorHAnsi" w:hAnsiTheme="minorHAnsi" w:cstheme="minorHAnsi"/>
          <w:b/>
          <w:bCs/>
          <w:sz w:val="20"/>
          <w:szCs w:val="20"/>
        </w:rPr>
        <w:t xml:space="preserve"> is, and </w:t>
      </w:r>
      <w:r w:rsidR="00387750">
        <w:rPr>
          <w:rFonts w:asciiTheme="minorHAnsi" w:hAnsiTheme="minorHAnsi" w:cstheme="minorHAnsi"/>
          <w:b/>
          <w:bCs/>
          <w:sz w:val="20"/>
          <w:szCs w:val="20"/>
        </w:rPr>
        <w:t>briefl</w:t>
      </w:r>
      <w:r w:rsidR="00DB3315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38775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505D1">
        <w:rPr>
          <w:rFonts w:asciiTheme="minorHAnsi" w:hAnsiTheme="minorHAnsi" w:cstheme="minorHAnsi"/>
          <w:b/>
          <w:bCs/>
          <w:sz w:val="20"/>
          <w:szCs w:val="20"/>
        </w:rPr>
        <w:t xml:space="preserve">describe the minimum contributions and </w:t>
      </w:r>
      <w:r w:rsidR="00E30704">
        <w:rPr>
          <w:rFonts w:asciiTheme="minorHAnsi" w:hAnsiTheme="minorHAnsi" w:cstheme="minorHAnsi"/>
          <w:b/>
          <w:bCs/>
          <w:sz w:val="20"/>
          <w:szCs w:val="20"/>
        </w:rPr>
        <w:t xml:space="preserve">the requirements relating to </w:t>
      </w:r>
      <w:r w:rsidR="006D2654">
        <w:rPr>
          <w:rFonts w:asciiTheme="minorHAnsi" w:hAnsiTheme="minorHAnsi" w:cstheme="minorHAnsi"/>
          <w:b/>
          <w:bCs/>
          <w:sz w:val="20"/>
          <w:szCs w:val="20"/>
        </w:rPr>
        <w:t>charges.</w:t>
      </w:r>
      <w:r w:rsidR="007505D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2517E86" w14:textId="77777777" w:rsidR="00E379BA" w:rsidRPr="006F661D" w:rsidRDefault="00E379BA" w:rsidP="00E379B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B6FDE68" w14:textId="77777777" w:rsidR="00E379BA" w:rsidRPr="006F661D" w:rsidRDefault="00E379BA" w:rsidP="00E379BA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F661D">
        <w:rPr>
          <w:rFonts w:asciiTheme="minorHAnsi" w:hAnsiTheme="minorHAnsi" w:cstheme="minorHAnsi"/>
          <w:sz w:val="20"/>
          <w:szCs w:val="20"/>
        </w:rPr>
        <w:t>Answer should cover:</w:t>
      </w:r>
    </w:p>
    <w:p w14:paraId="4DB412C6" w14:textId="77777777" w:rsidR="00E379BA" w:rsidRPr="006F661D" w:rsidRDefault="00E379BA" w:rsidP="00E379BA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2A5D31DF" w14:textId="0E0C328F" w:rsidR="00E379BA" w:rsidRPr="006F661D" w:rsidRDefault="00AE1157" w:rsidP="00E379BA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When AE introduced, e</w:t>
      </w:r>
      <w:r w:rsidR="00B50596">
        <w:rPr>
          <w:rFonts w:asciiTheme="minorHAnsi" w:hAnsiTheme="minorHAnsi" w:cstheme="minorHAnsi"/>
          <w:sz w:val="20"/>
          <w:szCs w:val="20"/>
        </w:rPr>
        <w:t xml:space="preserve">xisting DC schemes </w:t>
      </w:r>
      <w:r>
        <w:rPr>
          <w:rFonts w:asciiTheme="minorHAnsi" w:hAnsiTheme="minorHAnsi" w:cstheme="minorHAnsi"/>
          <w:sz w:val="20"/>
          <w:szCs w:val="20"/>
        </w:rPr>
        <w:t>based contributions on salary definition other than qualifying earnings;</w:t>
      </w:r>
    </w:p>
    <w:p w14:paraId="544EF800" w14:textId="5B2E4757" w:rsidR="00E379BA" w:rsidRDefault="00DA7C2C" w:rsidP="00E379BA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Employers certify that DC scheme used for AE duties </w:t>
      </w:r>
      <w:r w:rsidR="00AD79BF">
        <w:rPr>
          <w:rFonts w:asciiTheme="minorHAnsi" w:hAnsiTheme="minorHAnsi" w:cstheme="minorHAnsi"/>
          <w:sz w:val="20"/>
          <w:szCs w:val="20"/>
        </w:rPr>
        <w:t>to ensure adequate contributions made</w:t>
      </w:r>
      <w:r w:rsidR="005E6A03">
        <w:rPr>
          <w:rFonts w:asciiTheme="minorHAnsi" w:hAnsiTheme="minorHAnsi" w:cstheme="minorHAnsi"/>
          <w:sz w:val="20"/>
          <w:szCs w:val="20"/>
        </w:rPr>
        <w:t>;</w:t>
      </w:r>
    </w:p>
    <w:p w14:paraId="1973B737" w14:textId="4D3EC30B" w:rsidR="005E6A03" w:rsidRPr="006F661D" w:rsidRDefault="005E6A03" w:rsidP="00E379BA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Alternative quali</w:t>
      </w:r>
      <w:r w:rsidR="00565318">
        <w:rPr>
          <w:rFonts w:asciiTheme="minorHAnsi" w:hAnsiTheme="minorHAnsi" w:cstheme="minorHAnsi"/>
          <w:sz w:val="20"/>
          <w:szCs w:val="20"/>
        </w:rPr>
        <w:t>ty</w:t>
      </w:r>
      <w:r>
        <w:rPr>
          <w:rFonts w:asciiTheme="minorHAnsi" w:hAnsiTheme="minorHAnsi" w:cstheme="minorHAnsi"/>
          <w:sz w:val="20"/>
          <w:szCs w:val="20"/>
        </w:rPr>
        <w:t xml:space="preserve"> requirement – based on scheme’s definition of </w:t>
      </w:r>
      <w:r w:rsidR="00565318">
        <w:rPr>
          <w:rFonts w:asciiTheme="minorHAnsi" w:hAnsiTheme="minorHAnsi" w:cstheme="minorHAnsi"/>
          <w:sz w:val="20"/>
          <w:szCs w:val="20"/>
        </w:rPr>
        <w:t>pensionable salary – can’t be less than basic pay;</w:t>
      </w:r>
    </w:p>
    <w:p w14:paraId="74929A8E" w14:textId="77777777" w:rsidR="00565318" w:rsidRDefault="00565318" w:rsidP="00E379BA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Employers can certify up to 18 months in advance;</w:t>
      </w:r>
    </w:p>
    <w:p w14:paraId="0EECCB03" w14:textId="5E41CC25" w:rsidR="00A71644" w:rsidRPr="00A71644" w:rsidRDefault="005C7306" w:rsidP="00A71644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Must </w:t>
      </w:r>
      <w:r w:rsidR="00ED1CF2">
        <w:rPr>
          <w:rFonts w:asciiTheme="minorHAnsi" w:hAnsiTheme="minorHAnsi" w:cstheme="minorHAnsi"/>
          <w:sz w:val="20"/>
          <w:szCs w:val="20"/>
        </w:rPr>
        <w:t>re-</w:t>
      </w:r>
      <w:r>
        <w:rPr>
          <w:rFonts w:asciiTheme="minorHAnsi" w:hAnsiTheme="minorHAnsi" w:cstheme="minorHAnsi"/>
          <w:sz w:val="20"/>
          <w:szCs w:val="20"/>
        </w:rPr>
        <w:t xml:space="preserve">certify </w:t>
      </w:r>
      <w:r w:rsidR="00565318">
        <w:rPr>
          <w:rFonts w:asciiTheme="minorHAnsi" w:hAnsiTheme="minorHAnsi" w:cstheme="minorHAnsi"/>
          <w:sz w:val="20"/>
          <w:szCs w:val="20"/>
        </w:rPr>
        <w:t xml:space="preserve"> </w:t>
      </w:r>
      <w:r w:rsidR="00A71644" w:rsidRPr="00A71644">
        <w:rPr>
          <w:rFonts w:asciiTheme="minorHAnsi" w:hAnsiTheme="minorHAnsi" w:cstheme="minorHAnsi"/>
          <w:sz w:val="20"/>
          <w:szCs w:val="20"/>
        </w:rPr>
        <w:t xml:space="preserve">at least every 18 months </w:t>
      </w:r>
      <w:r w:rsidR="00A71644">
        <w:rPr>
          <w:rFonts w:asciiTheme="minorHAnsi" w:hAnsiTheme="minorHAnsi" w:cstheme="minorHAnsi"/>
          <w:sz w:val="20"/>
          <w:szCs w:val="20"/>
        </w:rPr>
        <w:t>-</w:t>
      </w:r>
      <w:r w:rsidR="00A71644" w:rsidRPr="00A71644">
        <w:rPr>
          <w:rFonts w:asciiTheme="minorHAnsi" w:hAnsiTheme="minorHAnsi" w:cstheme="minorHAnsi"/>
          <w:sz w:val="20"/>
          <w:szCs w:val="20"/>
        </w:rPr>
        <w:t xml:space="preserve"> sooner </w:t>
      </w:r>
      <w:r w:rsidR="00FF3E10">
        <w:rPr>
          <w:rFonts w:asciiTheme="minorHAnsi" w:hAnsiTheme="minorHAnsi" w:cstheme="minorHAnsi"/>
          <w:sz w:val="20"/>
          <w:szCs w:val="20"/>
        </w:rPr>
        <w:t>if</w:t>
      </w:r>
      <w:r w:rsidR="00A71644" w:rsidRPr="00A71644">
        <w:rPr>
          <w:rFonts w:asciiTheme="minorHAnsi" w:hAnsiTheme="minorHAnsi" w:cstheme="minorHAnsi"/>
          <w:sz w:val="20"/>
          <w:szCs w:val="20"/>
        </w:rPr>
        <w:t xml:space="preserve"> ‘significant change’ </w:t>
      </w:r>
      <w:r w:rsidR="00A71644">
        <w:rPr>
          <w:rFonts w:asciiTheme="minorHAnsi" w:hAnsiTheme="minorHAnsi" w:cstheme="minorHAnsi"/>
          <w:sz w:val="20"/>
          <w:szCs w:val="20"/>
        </w:rPr>
        <w:t>eg. M&amp;A, change in contribution level;</w:t>
      </w:r>
    </w:p>
    <w:p w14:paraId="48EB3E40" w14:textId="4DB99B57" w:rsidR="00E379BA" w:rsidRDefault="00FF3E10" w:rsidP="00A71644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Minimum contributions:</w:t>
      </w:r>
    </w:p>
    <w:p w14:paraId="64892BA0" w14:textId="6ECFDDC4" w:rsidR="00922CD3" w:rsidRDefault="00922CD3" w:rsidP="00922CD3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Minimum total 8%, including 3% employer </w:t>
      </w:r>
      <w:r w:rsidR="009F5037">
        <w:rPr>
          <w:rFonts w:asciiTheme="minorHAnsi" w:hAnsiTheme="minorHAnsi" w:cstheme="minorHAnsi"/>
          <w:sz w:val="20"/>
          <w:szCs w:val="20"/>
        </w:rPr>
        <w:t>– salary definition is qualifying earnings;</w:t>
      </w:r>
    </w:p>
    <w:p w14:paraId="050F74C6" w14:textId="1FF91AA1" w:rsidR="009F5037" w:rsidRDefault="009F5037" w:rsidP="009F5037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Minimum total </w:t>
      </w:r>
      <w:r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%, including </w:t>
      </w:r>
      <w:r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% employer – salary definition is </w:t>
      </w:r>
      <w:r w:rsidR="00F44E47">
        <w:rPr>
          <w:rFonts w:asciiTheme="minorHAnsi" w:hAnsiTheme="minorHAnsi" w:cstheme="minorHAnsi"/>
          <w:sz w:val="20"/>
          <w:szCs w:val="20"/>
        </w:rPr>
        <w:t>Set 1-basic pay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CFF8701" w14:textId="3BFD28CF" w:rsidR="009F5037" w:rsidRDefault="009F5037" w:rsidP="009F5037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Minimum total 8%, including </w:t>
      </w:r>
      <w:r w:rsidR="00F44E47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% employer – salary definition is </w:t>
      </w:r>
      <w:r w:rsidR="00F44E47">
        <w:rPr>
          <w:rFonts w:asciiTheme="minorHAnsi" w:hAnsiTheme="minorHAnsi" w:cstheme="minorHAnsi"/>
          <w:sz w:val="20"/>
          <w:szCs w:val="20"/>
        </w:rPr>
        <w:t>Set 2-basic pay</w:t>
      </w:r>
      <w:r w:rsidR="00B34D21">
        <w:rPr>
          <w:rFonts w:asciiTheme="minorHAnsi" w:hAnsiTheme="minorHAnsi" w:cstheme="minorHAnsi"/>
          <w:sz w:val="20"/>
          <w:szCs w:val="20"/>
        </w:rPr>
        <w:t xml:space="preserve"> (aggregate across scheme)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7A136443" w14:textId="026D0FE9" w:rsidR="00B34D21" w:rsidRDefault="00B34D21" w:rsidP="00B34D21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Minimum total </w:t>
      </w:r>
      <w:r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%, including 3% employer – salary definition is </w:t>
      </w:r>
      <w:r w:rsidR="00C23F9A">
        <w:rPr>
          <w:rFonts w:asciiTheme="minorHAnsi" w:hAnsiTheme="minorHAnsi" w:cstheme="minorHAnsi"/>
          <w:sz w:val="20"/>
          <w:szCs w:val="20"/>
        </w:rPr>
        <w:t>Set 3-gross</w:t>
      </w:r>
      <w:r>
        <w:rPr>
          <w:rFonts w:asciiTheme="minorHAnsi" w:hAnsiTheme="minorHAnsi" w:cstheme="minorHAnsi"/>
          <w:sz w:val="20"/>
          <w:szCs w:val="20"/>
        </w:rPr>
        <w:t xml:space="preserve"> earnings;</w:t>
      </w:r>
    </w:p>
    <w:p w14:paraId="08C0098C" w14:textId="53CF268F" w:rsidR="00BD5AB1" w:rsidRDefault="00BD5AB1" w:rsidP="00C23F9A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Charges:</w:t>
      </w:r>
    </w:p>
    <w:p w14:paraId="4BC1846A" w14:textId="77777777" w:rsidR="00F57BD9" w:rsidRDefault="009F5037" w:rsidP="00BD5AB1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124B4">
        <w:rPr>
          <w:rFonts w:asciiTheme="minorHAnsi" w:hAnsiTheme="minorHAnsi" w:cstheme="minorHAnsi"/>
          <w:sz w:val="20"/>
          <w:szCs w:val="20"/>
        </w:rPr>
        <w:t xml:space="preserve">Requirements </w:t>
      </w:r>
      <w:r w:rsidR="00F57BD9">
        <w:rPr>
          <w:rFonts w:asciiTheme="minorHAnsi" w:hAnsiTheme="minorHAnsi" w:cstheme="minorHAnsi"/>
          <w:sz w:val="20"/>
          <w:szCs w:val="20"/>
        </w:rPr>
        <w:t>laid down by:</w:t>
      </w:r>
    </w:p>
    <w:p w14:paraId="3FEEAB2D" w14:textId="58712DE4" w:rsidR="008C710A" w:rsidRDefault="008C710A" w:rsidP="00F57BD9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Contract-based scheme - </w:t>
      </w:r>
      <w:r w:rsidR="00792DB2" w:rsidRPr="00792DB2">
        <w:rPr>
          <w:rFonts w:asciiTheme="minorHAnsi" w:hAnsiTheme="minorHAnsi" w:cstheme="minorHAnsi"/>
          <w:sz w:val="20"/>
          <w:szCs w:val="20"/>
        </w:rPr>
        <w:t>FCA’s policy statement PS15/5</w:t>
      </w:r>
      <w:r w:rsidR="00792DB2">
        <w:rPr>
          <w:rFonts w:asciiTheme="minorHAnsi" w:hAnsiTheme="minorHAnsi" w:cstheme="minorHAnsi"/>
          <w:sz w:val="20"/>
          <w:szCs w:val="20"/>
        </w:rPr>
        <w:t>;</w:t>
      </w:r>
    </w:p>
    <w:p w14:paraId="377B8916" w14:textId="169A6489" w:rsidR="009F5037" w:rsidRDefault="008C710A" w:rsidP="00F57BD9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Trust-based scheme </w:t>
      </w:r>
      <w:r w:rsidR="00735201">
        <w:rPr>
          <w:rFonts w:asciiTheme="minorHAnsi" w:hAnsiTheme="minorHAnsi" w:cstheme="minorHAnsi"/>
          <w:sz w:val="20"/>
          <w:szCs w:val="20"/>
        </w:rPr>
        <w:t>- Occupational</w:t>
      </w:r>
      <w:r w:rsidRPr="008C710A">
        <w:rPr>
          <w:rFonts w:asciiTheme="minorHAnsi" w:hAnsiTheme="minorHAnsi" w:cstheme="minorHAnsi"/>
          <w:sz w:val="20"/>
          <w:szCs w:val="20"/>
        </w:rPr>
        <w:t xml:space="preserve"> Pension Schemes (Charges and Governance) regulations 2015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B88B106" w14:textId="2A0D18EB" w:rsidR="00792DB2" w:rsidRDefault="00787A56" w:rsidP="00792DB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Charges </w:t>
      </w:r>
      <w:r w:rsidR="004A5931">
        <w:rPr>
          <w:rFonts w:asciiTheme="minorHAnsi" w:hAnsiTheme="minorHAnsi" w:cstheme="minorHAnsi"/>
          <w:sz w:val="20"/>
          <w:szCs w:val="20"/>
        </w:rPr>
        <w:t>on qualifying scheme’s default investment fund capped at 0.75% of funds under management</w:t>
      </w:r>
      <w:r w:rsidR="00C217D5">
        <w:rPr>
          <w:rFonts w:asciiTheme="minorHAnsi" w:hAnsiTheme="minorHAnsi" w:cstheme="minorHAnsi"/>
          <w:sz w:val="20"/>
          <w:szCs w:val="20"/>
        </w:rPr>
        <w:t>;</w:t>
      </w:r>
    </w:p>
    <w:p w14:paraId="5381C11E" w14:textId="5D9C5A84" w:rsidR="00C217D5" w:rsidRDefault="0074178A" w:rsidP="00792DB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If</w:t>
      </w:r>
      <w:r w:rsidR="00C217D5">
        <w:rPr>
          <w:rFonts w:asciiTheme="minorHAnsi" w:hAnsiTheme="minorHAnsi" w:cstheme="minorHAnsi"/>
          <w:sz w:val="20"/>
          <w:szCs w:val="20"/>
        </w:rPr>
        <w:t xml:space="preserve"> no AMC structure, </w:t>
      </w:r>
      <w:r w:rsidR="00300EAC">
        <w:rPr>
          <w:rFonts w:asciiTheme="minorHAnsi" w:hAnsiTheme="minorHAnsi" w:cstheme="minorHAnsi"/>
          <w:sz w:val="20"/>
          <w:szCs w:val="20"/>
        </w:rPr>
        <w:t xml:space="preserve">overall effect of charge structure must be equivalent to </w:t>
      </w:r>
      <w:r>
        <w:rPr>
          <w:rFonts w:asciiTheme="minorHAnsi" w:hAnsiTheme="minorHAnsi" w:cstheme="minorHAnsi"/>
          <w:sz w:val="20"/>
          <w:szCs w:val="20"/>
        </w:rPr>
        <w:t>max</w:t>
      </w:r>
      <w:r w:rsidR="007B4F5F">
        <w:rPr>
          <w:rFonts w:asciiTheme="minorHAnsi" w:hAnsiTheme="minorHAnsi" w:cstheme="minorHAnsi"/>
          <w:sz w:val="20"/>
          <w:szCs w:val="20"/>
        </w:rPr>
        <w:t>imum</w:t>
      </w:r>
      <w:r w:rsidR="00300EAC">
        <w:rPr>
          <w:rFonts w:asciiTheme="minorHAnsi" w:hAnsiTheme="minorHAnsi" w:cstheme="minorHAnsi"/>
          <w:sz w:val="20"/>
          <w:szCs w:val="20"/>
        </w:rPr>
        <w:t xml:space="preserve"> 0.75% charge</w:t>
      </w:r>
      <w:r w:rsidR="007B4F5F">
        <w:rPr>
          <w:rFonts w:asciiTheme="minorHAnsi" w:hAnsiTheme="minorHAnsi" w:cstheme="minorHAnsi"/>
          <w:sz w:val="20"/>
          <w:szCs w:val="20"/>
        </w:rPr>
        <w:t>;</w:t>
      </w:r>
    </w:p>
    <w:p w14:paraId="52496E04" w14:textId="07A183E0" w:rsidR="007B4F5F" w:rsidRDefault="004878E4" w:rsidP="00792DB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From April 2016, schemes could no longer us</w:t>
      </w:r>
      <w:r w:rsidR="00905245">
        <w:rPr>
          <w:rFonts w:asciiTheme="minorHAnsi" w:hAnsiTheme="minorHAnsi" w:cstheme="minorHAnsi"/>
          <w:sz w:val="20"/>
          <w:szCs w:val="20"/>
        </w:rPr>
        <w:t>e an Active Member Discount.</w:t>
      </w:r>
    </w:p>
    <w:p w14:paraId="24205675" w14:textId="77777777" w:rsidR="00905245" w:rsidRPr="006F661D" w:rsidRDefault="00905245" w:rsidP="00905245">
      <w:pPr>
        <w:pStyle w:val="ListParagraph"/>
        <w:ind w:left="1440" w:firstLine="0"/>
        <w:rPr>
          <w:rFonts w:asciiTheme="minorHAnsi" w:hAnsiTheme="minorHAnsi" w:cstheme="minorHAnsi"/>
          <w:sz w:val="20"/>
          <w:szCs w:val="20"/>
        </w:rPr>
      </w:pPr>
    </w:p>
    <w:p w14:paraId="03BFF705" w14:textId="11DC89BA" w:rsidR="00E379BA" w:rsidRPr="006F661D" w:rsidRDefault="00E379BA" w:rsidP="00E379BA">
      <w:pPr>
        <w:pStyle w:val="BodyTex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6F661D">
        <w:rPr>
          <w:rFonts w:asciiTheme="minorHAnsi" w:hAnsiTheme="minorHAnsi" w:cstheme="minorHAnsi"/>
          <w:bCs/>
          <w:sz w:val="20"/>
          <w:szCs w:val="20"/>
        </w:rPr>
        <w:t xml:space="preserve">Relevant section of the manual is Part </w:t>
      </w:r>
      <w:r w:rsidR="00AF3DAD">
        <w:rPr>
          <w:rFonts w:asciiTheme="minorHAnsi" w:hAnsiTheme="minorHAnsi" w:cstheme="minorHAnsi"/>
          <w:bCs/>
          <w:sz w:val="20"/>
          <w:szCs w:val="20"/>
        </w:rPr>
        <w:t>2</w:t>
      </w:r>
      <w:r w:rsidRPr="006F661D">
        <w:rPr>
          <w:rFonts w:asciiTheme="minorHAnsi" w:hAnsiTheme="minorHAnsi" w:cstheme="minorHAnsi"/>
          <w:bCs/>
          <w:sz w:val="20"/>
          <w:szCs w:val="20"/>
        </w:rPr>
        <w:t xml:space="preserve"> Chapter </w:t>
      </w:r>
      <w:r w:rsidR="00ED7C0A">
        <w:rPr>
          <w:rFonts w:asciiTheme="minorHAnsi" w:hAnsiTheme="minorHAnsi" w:cstheme="minorHAnsi"/>
          <w:bCs/>
          <w:sz w:val="20"/>
          <w:szCs w:val="20"/>
        </w:rPr>
        <w:t>1.8</w:t>
      </w:r>
      <w:r w:rsidRPr="006F661D">
        <w:rPr>
          <w:rFonts w:asciiTheme="minorHAnsi" w:hAnsiTheme="minorHAnsi" w:cstheme="minorHAnsi"/>
          <w:bCs/>
          <w:sz w:val="20"/>
          <w:szCs w:val="20"/>
        </w:rPr>
        <w:t>.</w:t>
      </w:r>
    </w:p>
    <w:p w14:paraId="76741F27" w14:textId="3671467A" w:rsidR="00E379BA" w:rsidRDefault="00E379BA" w:rsidP="00E379BA">
      <w:pPr>
        <w:pStyle w:val="ListParagraph"/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6F661D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32A98D77" w14:textId="2DA4CB39" w:rsidR="007A4AD2" w:rsidRDefault="007A4AD2" w:rsidP="00E379BA">
      <w:pPr>
        <w:pStyle w:val="ListParagraph"/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6151E01" w14:textId="77777777" w:rsidR="007A4AD2" w:rsidRPr="006F661D" w:rsidRDefault="007A4AD2" w:rsidP="00E379BA">
      <w:pPr>
        <w:pStyle w:val="ListParagraph"/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057CB3B" w14:textId="77777777" w:rsidR="00E379BA" w:rsidRPr="006F661D" w:rsidRDefault="00E379BA" w:rsidP="007F2B2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49B6AD9" w14:textId="295EB151" w:rsidR="00A24772" w:rsidRPr="006F661D" w:rsidRDefault="00A24772" w:rsidP="00A24772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30C549E4" w14:textId="1BB08506" w:rsidR="00A24772" w:rsidRPr="006F661D" w:rsidRDefault="00A24772" w:rsidP="00A24772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6057C99B" w14:textId="77777777" w:rsidR="007A4AD2" w:rsidRPr="006F661D" w:rsidRDefault="007A4AD2" w:rsidP="007A4A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List the information that would typically require to be held on the pension record of a deferred member of a defined benefit scheme, to ensure that the revaluation of their benefits could be applied correctly</w:t>
      </w:r>
      <w:r w:rsidRPr="006F661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2DE3C24" w14:textId="77777777" w:rsidR="007A4AD2" w:rsidRPr="006F661D" w:rsidRDefault="007A4AD2" w:rsidP="007A4AD2">
      <w:pPr>
        <w:rPr>
          <w:rFonts w:asciiTheme="minorHAnsi" w:hAnsiTheme="minorHAnsi" w:cstheme="minorHAnsi"/>
          <w:sz w:val="20"/>
          <w:szCs w:val="20"/>
        </w:rPr>
      </w:pPr>
    </w:p>
    <w:p w14:paraId="42B5FC15" w14:textId="77777777" w:rsidR="007A4AD2" w:rsidRPr="006F661D" w:rsidRDefault="007A4AD2" w:rsidP="007A4AD2">
      <w:pPr>
        <w:ind w:left="720"/>
        <w:rPr>
          <w:rFonts w:asciiTheme="minorHAnsi" w:hAnsiTheme="minorHAnsi" w:cstheme="minorHAnsi"/>
          <w:sz w:val="20"/>
          <w:szCs w:val="20"/>
        </w:rPr>
      </w:pPr>
      <w:r w:rsidRPr="006F661D">
        <w:rPr>
          <w:rFonts w:asciiTheme="minorHAnsi" w:hAnsiTheme="minorHAnsi" w:cstheme="minorHAnsi"/>
          <w:sz w:val="20"/>
          <w:szCs w:val="20"/>
        </w:rPr>
        <w:t>Answer should cover:</w:t>
      </w:r>
    </w:p>
    <w:p w14:paraId="5A9484A6" w14:textId="77777777" w:rsidR="007A4AD2" w:rsidRPr="006F661D" w:rsidRDefault="007A4AD2" w:rsidP="007A4AD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0EB1B80A" w14:textId="77777777" w:rsidR="007A4AD2" w:rsidRPr="00484FC3" w:rsidRDefault="007A4AD2" w:rsidP="007A4AD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84FC3">
        <w:rPr>
          <w:rFonts w:asciiTheme="minorHAnsi" w:hAnsiTheme="minorHAnsi" w:cstheme="minorHAnsi"/>
          <w:sz w:val="20"/>
          <w:szCs w:val="20"/>
        </w:rPr>
        <w:t xml:space="preserve">GMP in respect of pre 6 April 1997 contracted-out service (split between GMP earned before and after </w:t>
      </w:r>
      <w:r>
        <w:rPr>
          <w:rFonts w:asciiTheme="minorHAnsi" w:hAnsiTheme="minorHAnsi" w:cstheme="minorHAnsi"/>
          <w:sz w:val="20"/>
          <w:szCs w:val="20"/>
        </w:rPr>
        <w:t>6/4/88);</w:t>
      </w:r>
    </w:p>
    <w:p w14:paraId="52EE020B" w14:textId="77777777" w:rsidR="007A4AD2" w:rsidRPr="00533C00" w:rsidRDefault="007A4AD2" w:rsidP="007A4AD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84FC3">
        <w:rPr>
          <w:rFonts w:asciiTheme="minorHAnsi" w:hAnsiTheme="minorHAnsi" w:cstheme="minorHAnsi"/>
          <w:sz w:val="20"/>
          <w:szCs w:val="20"/>
        </w:rPr>
        <w:t xml:space="preserve">excess pension earned before 6 April 1997 split between elements subject to </w:t>
      </w:r>
      <w:r w:rsidRPr="00533C00">
        <w:rPr>
          <w:rFonts w:asciiTheme="minorHAnsi" w:hAnsiTheme="minorHAnsi" w:cstheme="minorHAnsi"/>
          <w:sz w:val="20"/>
          <w:szCs w:val="20"/>
        </w:rPr>
        <w:t>compulsory revaluation and those that are not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FD1327F" w14:textId="77777777" w:rsidR="007A4AD2" w:rsidRPr="00484FC3" w:rsidRDefault="007A4AD2" w:rsidP="007A4AD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84FC3">
        <w:rPr>
          <w:rFonts w:asciiTheme="minorHAnsi" w:hAnsiTheme="minorHAnsi" w:cstheme="minorHAnsi"/>
          <w:sz w:val="20"/>
          <w:szCs w:val="20"/>
        </w:rPr>
        <w:t>pension earned from 6 April 1997 to 5 April 2005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78AE516" w14:textId="77777777" w:rsidR="007A4AD2" w:rsidRPr="00484FC3" w:rsidRDefault="007A4AD2" w:rsidP="007A4AD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84FC3">
        <w:rPr>
          <w:rFonts w:asciiTheme="minorHAnsi" w:hAnsiTheme="minorHAnsi" w:cstheme="minorHAnsi"/>
          <w:sz w:val="20"/>
          <w:szCs w:val="20"/>
        </w:rPr>
        <w:t>pension earned from 6 April 2005 to 5 April 2009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6836A9C" w14:textId="77777777" w:rsidR="007A4AD2" w:rsidRPr="00484FC3" w:rsidRDefault="007A4AD2" w:rsidP="007A4AD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84FC3">
        <w:rPr>
          <w:rFonts w:asciiTheme="minorHAnsi" w:hAnsiTheme="minorHAnsi" w:cstheme="minorHAnsi"/>
          <w:sz w:val="20"/>
          <w:szCs w:val="20"/>
        </w:rPr>
        <w:t>pension earned from 5 April 2009 to 5 April 2016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A9DD8EA" w14:textId="77777777" w:rsidR="007A4AD2" w:rsidRPr="00484FC3" w:rsidRDefault="007A4AD2" w:rsidP="007A4AD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484FC3">
        <w:rPr>
          <w:rFonts w:asciiTheme="minorHAnsi" w:hAnsiTheme="minorHAnsi" w:cstheme="minorHAnsi"/>
          <w:sz w:val="20"/>
          <w:szCs w:val="20"/>
        </w:rPr>
        <w:t>pension earned after 5 April 2016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4972E3F" w14:textId="77777777" w:rsidR="007A4AD2" w:rsidRDefault="007A4AD2" w:rsidP="007A4AD2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6D60B4B" w14:textId="77777777" w:rsidR="007A4AD2" w:rsidRPr="006F661D" w:rsidRDefault="007A4AD2" w:rsidP="007A4AD2">
      <w:pPr>
        <w:ind w:left="720"/>
        <w:rPr>
          <w:rFonts w:asciiTheme="minorHAnsi" w:hAnsiTheme="minorHAnsi" w:cstheme="minorHAnsi"/>
          <w:sz w:val="20"/>
          <w:szCs w:val="20"/>
        </w:rPr>
      </w:pPr>
      <w:r w:rsidRPr="006F661D">
        <w:rPr>
          <w:rFonts w:asciiTheme="minorHAnsi" w:hAnsiTheme="minorHAnsi" w:cstheme="minorHAnsi"/>
          <w:sz w:val="20"/>
          <w:szCs w:val="20"/>
        </w:rPr>
        <w:t xml:space="preserve">Relevant section of the manual is Part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6F661D">
        <w:rPr>
          <w:rFonts w:asciiTheme="minorHAnsi" w:hAnsiTheme="minorHAnsi" w:cstheme="minorHAnsi"/>
          <w:sz w:val="20"/>
          <w:szCs w:val="20"/>
        </w:rPr>
        <w:t xml:space="preserve"> Chapter </w:t>
      </w:r>
      <w:r>
        <w:rPr>
          <w:rFonts w:asciiTheme="minorHAnsi" w:hAnsiTheme="minorHAnsi" w:cstheme="minorHAnsi"/>
          <w:sz w:val="20"/>
          <w:szCs w:val="20"/>
        </w:rPr>
        <w:t>2.8</w:t>
      </w:r>
      <w:r w:rsidRPr="006F661D">
        <w:rPr>
          <w:rFonts w:asciiTheme="minorHAnsi" w:hAnsiTheme="minorHAnsi" w:cstheme="minorHAnsi"/>
          <w:sz w:val="20"/>
          <w:szCs w:val="20"/>
        </w:rPr>
        <w:t>.</w:t>
      </w:r>
    </w:p>
    <w:p w14:paraId="2C7BFF02" w14:textId="77777777" w:rsidR="007A4AD2" w:rsidRPr="006F661D" w:rsidRDefault="007A4AD2" w:rsidP="007A4AD2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6F661D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2A82D1EA" w14:textId="77777777" w:rsidR="00826D15" w:rsidRPr="0065557A" w:rsidRDefault="00826D15" w:rsidP="0065557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BC797D6" w14:textId="77777777" w:rsidR="00826D15" w:rsidRDefault="00826D15" w:rsidP="00826D15">
      <w:pPr>
        <w:pStyle w:val="ListParagraph"/>
        <w:ind w:left="72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F1ADBEF" w14:textId="3AEA5E68" w:rsidR="00A24772" w:rsidRPr="006F661D" w:rsidRDefault="00B705D1" w:rsidP="00A247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Describe an Enhanced </w:t>
      </w:r>
      <w:r w:rsidR="00735201">
        <w:rPr>
          <w:rFonts w:asciiTheme="minorHAnsi" w:hAnsiTheme="minorHAnsi" w:cstheme="minorHAnsi"/>
          <w:b/>
          <w:bCs/>
          <w:sz w:val="20"/>
          <w:szCs w:val="20"/>
        </w:rPr>
        <w:t>Annuity and</w:t>
      </w:r>
      <w:r w:rsidR="00984AB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0CF2">
        <w:rPr>
          <w:rFonts w:asciiTheme="minorHAnsi" w:hAnsiTheme="minorHAnsi" w:cstheme="minorHAnsi"/>
          <w:b/>
          <w:bCs/>
          <w:sz w:val="20"/>
          <w:szCs w:val="20"/>
        </w:rPr>
        <w:t>outline the requirements in relation to annuity documentation.</w:t>
      </w:r>
      <w:r w:rsidR="00984AB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4743E76" w14:textId="77777777" w:rsidR="00A24772" w:rsidRPr="006F661D" w:rsidRDefault="00A24772" w:rsidP="00A24772">
      <w:pPr>
        <w:rPr>
          <w:rFonts w:asciiTheme="minorHAnsi" w:hAnsiTheme="minorHAnsi" w:cstheme="minorHAnsi"/>
          <w:sz w:val="20"/>
          <w:szCs w:val="20"/>
        </w:rPr>
      </w:pPr>
    </w:p>
    <w:p w14:paraId="1A8CF828" w14:textId="6E197A95" w:rsidR="00A24772" w:rsidRPr="006F661D" w:rsidRDefault="00A24772" w:rsidP="00CA6F36">
      <w:pPr>
        <w:ind w:left="720"/>
        <w:rPr>
          <w:rFonts w:asciiTheme="minorHAnsi" w:hAnsiTheme="minorHAnsi" w:cstheme="minorHAnsi"/>
          <w:sz w:val="20"/>
          <w:szCs w:val="20"/>
        </w:rPr>
      </w:pPr>
      <w:r w:rsidRPr="006F661D">
        <w:rPr>
          <w:rFonts w:asciiTheme="minorHAnsi" w:hAnsiTheme="minorHAnsi" w:cstheme="minorHAnsi"/>
          <w:sz w:val="20"/>
          <w:szCs w:val="20"/>
        </w:rPr>
        <w:t>Answer should cover:</w:t>
      </w:r>
    </w:p>
    <w:p w14:paraId="62808C41" w14:textId="789189A1" w:rsidR="00583451" w:rsidRPr="006F661D" w:rsidRDefault="00583451" w:rsidP="00CA6F36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94B0E71" w14:textId="79EF9984" w:rsidR="00A71E49" w:rsidRDefault="00C20CF2" w:rsidP="00C20CF2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Enhanced annuity (5 marks)</w:t>
      </w:r>
      <w:r w:rsidR="006475F2">
        <w:rPr>
          <w:rFonts w:asciiTheme="minorHAnsi" w:hAnsiTheme="minorHAnsi" w:cstheme="minorHAnsi"/>
          <w:sz w:val="20"/>
          <w:szCs w:val="20"/>
        </w:rPr>
        <w:t>:</w:t>
      </w:r>
    </w:p>
    <w:p w14:paraId="331B6BC4" w14:textId="37F5C3B7" w:rsidR="0066531A" w:rsidRDefault="006532BC" w:rsidP="006475F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More favourable annuity rates </w:t>
      </w:r>
      <w:r w:rsidR="00A1683C">
        <w:rPr>
          <w:rFonts w:asciiTheme="minorHAnsi" w:hAnsiTheme="minorHAnsi" w:cstheme="minorHAnsi"/>
          <w:sz w:val="20"/>
          <w:szCs w:val="20"/>
        </w:rPr>
        <w:t xml:space="preserve">given </w:t>
      </w:r>
      <w:r>
        <w:rPr>
          <w:rFonts w:asciiTheme="minorHAnsi" w:hAnsiTheme="minorHAnsi" w:cstheme="minorHAnsi"/>
          <w:sz w:val="20"/>
          <w:szCs w:val="20"/>
        </w:rPr>
        <w:t xml:space="preserve">and therefore </w:t>
      </w:r>
      <w:r w:rsidR="0066531A">
        <w:rPr>
          <w:rFonts w:asciiTheme="minorHAnsi" w:hAnsiTheme="minorHAnsi" w:cstheme="minorHAnsi"/>
          <w:sz w:val="20"/>
          <w:szCs w:val="20"/>
        </w:rPr>
        <w:t>h</w:t>
      </w:r>
      <w:r w:rsidR="006475F2">
        <w:rPr>
          <w:rFonts w:asciiTheme="minorHAnsi" w:hAnsiTheme="minorHAnsi" w:cstheme="minorHAnsi"/>
          <w:sz w:val="20"/>
          <w:szCs w:val="20"/>
        </w:rPr>
        <w:t xml:space="preserve">igher rate of income </w:t>
      </w:r>
      <w:r w:rsidR="0090231B">
        <w:rPr>
          <w:rFonts w:asciiTheme="minorHAnsi" w:hAnsiTheme="minorHAnsi" w:cstheme="minorHAnsi"/>
          <w:sz w:val="20"/>
          <w:szCs w:val="20"/>
        </w:rPr>
        <w:t xml:space="preserve">paid </w:t>
      </w:r>
      <w:r w:rsidR="0066531A">
        <w:rPr>
          <w:rFonts w:asciiTheme="minorHAnsi" w:hAnsiTheme="minorHAnsi" w:cstheme="minorHAnsi"/>
          <w:sz w:val="20"/>
          <w:szCs w:val="20"/>
        </w:rPr>
        <w:t>(on same fund value)</w:t>
      </w:r>
      <w:r w:rsidR="00A1683C">
        <w:rPr>
          <w:rFonts w:asciiTheme="minorHAnsi" w:hAnsiTheme="minorHAnsi" w:cstheme="minorHAnsi"/>
          <w:sz w:val="20"/>
          <w:szCs w:val="20"/>
        </w:rPr>
        <w:t>;</w:t>
      </w:r>
    </w:p>
    <w:p w14:paraId="1F0CDDD1" w14:textId="112CBF64" w:rsidR="006475F2" w:rsidRDefault="0066531A" w:rsidP="006475F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Applies to members who suffer from certain medical </w:t>
      </w:r>
      <w:r w:rsidR="0090231B">
        <w:rPr>
          <w:rFonts w:asciiTheme="minorHAnsi" w:hAnsiTheme="minorHAnsi" w:cstheme="minorHAnsi"/>
          <w:sz w:val="20"/>
          <w:szCs w:val="20"/>
        </w:rPr>
        <w:t>conditions</w:t>
      </w:r>
      <w:r w:rsidR="00756892">
        <w:rPr>
          <w:rFonts w:asciiTheme="minorHAnsi" w:hAnsiTheme="minorHAnsi" w:cstheme="minorHAnsi"/>
          <w:sz w:val="20"/>
          <w:szCs w:val="20"/>
        </w:rPr>
        <w:t>;</w:t>
      </w:r>
    </w:p>
    <w:p w14:paraId="7CB71D5E" w14:textId="04A5612A" w:rsidR="00756892" w:rsidRDefault="00756892" w:rsidP="006475F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Provider expects member to live </w:t>
      </w:r>
      <w:r w:rsidR="00A1683C">
        <w:rPr>
          <w:rFonts w:asciiTheme="minorHAnsi" w:hAnsiTheme="minorHAnsi" w:cstheme="minorHAnsi"/>
          <w:sz w:val="20"/>
          <w:szCs w:val="20"/>
        </w:rPr>
        <w:t>for a shorter period than average</w:t>
      </w:r>
      <w:r w:rsidR="006D1BE8">
        <w:rPr>
          <w:rFonts w:asciiTheme="minorHAnsi" w:hAnsiTheme="minorHAnsi" w:cstheme="minorHAnsi"/>
          <w:sz w:val="20"/>
          <w:szCs w:val="20"/>
        </w:rPr>
        <w:t>;</w:t>
      </w:r>
    </w:p>
    <w:p w14:paraId="25693056" w14:textId="6F0174DF" w:rsidR="006D1BE8" w:rsidRPr="006D1BE8" w:rsidRDefault="006D1BE8" w:rsidP="006D1BE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State </w:t>
      </w:r>
      <w:r w:rsidR="000F184C">
        <w:rPr>
          <w:rFonts w:asciiTheme="minorHAnsi" w:hAnsiTheme="minorHAnsi" w:cstheme="minorHAnsi"/>
          <w:sz w:val="20"/>
          <w:szCs w:val="20"/>
        </w:rPr>
        <w:t>2 e</w:t>
      </w:r>
      <w:r>
        <w:rPr>
          <w:rFonts w:asciiTheme="minorHAnsi" w:hAnsiTheme="minorHAnsi" w:cstheme="minorHAnsi"/>
          <w:sz w:val="20"/>
          <w:szCs w:val="20"/>
        </w:rPr>
        <w:t>xamples of applicable medical conditions</w:t>
      </w:r>
      <w:r w:rsidR="000F184C">
        <w:rPr>
          <w:rFonts w:asciiTheme="minorHAnsi" w:hAnsiTheme="minorHAnsi" w:cstheme="minorHAnsi"/>
          <w:sz w:val="20"/>
          <w:szCs w:val="20"/>
        </w:rPr>
        <w:t xml:space="preserve"> (2 marks</w:t>
      </w:r>
      <w:r>
        <w:rPr>
          <w:rFonts w:asciiTheme="minorHAnsi" w:hAnsiTheme="minorHAnsi" w:cstheme="minorHAnsi"/>
          <w:sz w:val="20"/>
          <w:szCs w:val="20"/>
        </w:rPr>
        <w:t>)</w:t>
      </w:r>
      <w:r w:rsidR="000F184C">
        <w:rPr>
          <w:rFonts w:asciiTheme="minorHAnsi" w:hAnsiTheme="minorHAnsi" w:cstheme="minorHAnsi"/>
          <w:sz w:val="20"/>
          <w:szCs w:val="20"/>
        </w:rPr>
        <w:t xml:space="preserve"> from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D46F0C3" w14:textId="1C04CEF2" w:rsidR="00D35958" w:rsidRPr="00D35958" w:rsidRDefault="00D35958" w:rsidP="00D35958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D35958">
        <w:rPr>
          <w:rFonts w:asciiTheme="minorHAnsi" w:hAnsiTheme="minorHAnsi" w:cstheme="minorHAnsi"/>
          <w:sz w:val="20"/>
          <w:szCs w:val="20"/>
        </w:rPr>
        <w:t>Smokes, and has done so for a significant amount of time</w:t>
      </w:r>
      <w:r w:rsidR="00700294">
        <w:rPr>
          <w:rFonts w:asciiTheme="minorHAnsi" w:hAnsiTheme="minorHAnsi" w:cstheme="minorHAnsi"/>
          <w:sz w:val="20"/>
          <w:szCs w:val="20"/>
        </w:rPr>
        <w:t>;</w:t>
      </w:r>
    </w:p>
    <w:p w14:paraId="258F66F2" w14:textId="7F2BF556" w:rsidR="00D35958" w:rsidRPr="00D35958" w:rsidRDefault="00D35958" w:rsidP="00D35958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D35958">
        <w:rPr>
          <w:rFonts w:asciiTheme="minorHAnsi" w:hAnsiTheme="minorHAnsi" w:cstheme="minorHAnsi"/>
          <w:sz w:val="20"/>
          <w:szCs w:val="20"/>
        </w:rPr>
        <w:t>Takes regular medication</w:t>
      </w:r>
      <w:r w:rsidR="00700294">
        <w:rPr>
          <w:rFonts w:asciiTheme="minorHAnsi" w:hAnsiTheme="minorHAnsi" w:cstheme="minorHAnsi"/>
          <w:sz w:val="20"/>
          <w:szCs w:val="20"/>
        </w:rPr>
        <w:t>;</w:t>
      </w:r>
    </w:p>
    <w:p w14:paraId="096D205E" w14:textId="7F83D269" w:rsidR="00D35958" w:rsidRPr="00D35958" w:rsidRDefault="00D35958" w:rsidP="00D35958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D35958">
        <w:rPr>
          <w:rFonts w:asciiTheme="minorHAnsi" w:hAnsiTheme="minorHAnsi" w:cstheme="minorHAnsi"/>
          <w:sz w:val="20"/>
          <w:szCs w:val="20"/>
        </w:rPr>
        <w:t>Suffers from chronic asthma</w:t>
      </w:r>
      <w:r w:rsidR="00700294">
        <w:rPr>
          <w:rFonts w:asciiTheme="minorHAnsi" w:hAnsiTheme="minorHAnsi" w:cstheme="minorHAnsi"/>
          <w:sz w:val="20"/>
          <w:szCs w:val="20"/>
        </w:rPr>
        <w:t>;</w:t>
      </w:r>
    </w:p>
    <w:p w14:paraId="3A7F7071" w14:textId="546FD35C" w:rsidR="00D35958" w:rsidRPr="00D35958" w:rsidRDefault="00D35958" w:rsidP="00D35958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D35958">
        <w:rPr>
          <w:rFonts w:asciiTheme="minorHAnsi" w:hAnsiTheme="minorHAnsi" w:cstheme="minorHAnsi"/>
          <w:sz w:val="20"/>
          <w:szCs w:val="20"/>
        </w:rPr>
        <w:t>Has high blood pressure</w:t>
      </w:r>
      <w:r w:rsidR="00700294">
        <w:rPr>
          <w:rFonts w:asciiTheme="minorHAnsi" w:hAnsiTheme="minorHAnsi" w:cstheme="minorHAnsi"/>
          <w:sz w:val="20"/>
          <w:szCs w:val="20"/>
        </w:rPr>
        <w:t>;</w:t>
      </w:r>
    </w:p>
    <w:p w14:paraId="46098507" w14:textId="610C58A5" w:rsidR="00D35958" w:rsidRPr="00D35958" w:rsidRDefault="00D35958" w:rsidP="00D35958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D35958">
        <w:rPr>
          <w:rFonts w:asciiTheme="minorHAnsi" w:hAnsiTheme="minorHAnsi" w:cstheme="minorHAnsi"/>
          <w:sz w:val="20"/>
          <w:szCs w:val="20"/>
        </w:rPr>
        <w:t>Has recently undergone major surgery</w:t>
      </w:r>
      <w:r w:rsidR="00700294">
        <w:rPr>
          <w:rFonts w:asciiTheme="minorHAnsi" w:hAnsiTheme="minorHAnsi" w:cstheme="minorHAnsi"/>
          <w:sz w:val="20"/>
          <w:szCs w:val="20"/>
        </w:rPr>
        <w:t>;</w:t>
      </w:r>
    </w:p>
    <w:p w14:paraId="76413F8C" w14:textId="31B1A52F" w:rsidR="00D35958" w:rsidRPr="00D35958" w:rsidRDefault="00D35958" w:rsidP="00D35958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D35958">
        <w:rPr>
          <w:rFonts w:asciiTheme="minorHAnsi" w:hAnsiTheme="minorHAnsi" w:cstheme="minorHAnsi"/>
          <w:sz w:val="20"/>
          <w:szCs w:val="20"/>
        </w:rPr>
        <w:t>Suffers from diabetes</w:t>
      </w:r>
      <w:r w:rsidR="00700294">
        <w:rPr>
          <w:rFonts w:asciiTheme="minorHAnsi" w:hAnsiTheme="minorHAnsi" w:cstheme="minorHAnsi"/>
          <w:sz w:val="20"/>
          <w:szCs w:val="20"/>
        </w:rPr>
        <w:t>;</w:t>
      </w:r>
    </w:p>
    <w:p w14:paraId="03D8D6C6" w14:textId="504964F9" w:rsidR="00D50E3A" w:rsidRDefault="00D35958" w:rsidP="00D35958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D35958">
        <w:rPr>
          <w:rFonts w:asciiTheme="minorHAnsi" w:hAnsiTheme="minorHAnsi" w:cstheme="minorHAnsi"/>
          <w:sz w:val="20"/>
          <w:szCs w:val="20"/>
        </w:rPr>
        <w:t>Has ever suffered a serious illness such as cancer, stroke, or multiple sclerosis</w:t>
      </w:r>
      <w:r w:rsidR="00836417">
        <w:rPr>
          <w:rFonts w:asciiTheme="minorHAnsi" w:hAnsiTheme="minorHAnsi" w:cstheme="minorHAnsi"/>
          <w:sz w:val="20"/>
          <w:szCs w:val="20"/>
        </w:rPr>
        <w:t>;</w:t>
      </w:r>
    </w:p>
    <w:p w14:paraId="2AB384AB" w14:textId="61D396C3" w:rsidR="00836417" w:rsidRPr="00836417" w:rsidRDefault="00BA24AD" w:rsidP="00BA24AD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Annuity documentation (5 marks):</w:t>
      </w:r>
    </w:p>
    <w:p w14:paraId="33CDF568" w14:textId="516AEEFE" w:rsidR="008204D1" w:rsidRPr="00AE5CA2" w:rsidRDefault="00B90AAD" w:rsidP="004D281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AE5CA2">
        <w:rPr>
          <w:rFonts w:asciiTheme="minorHAnsi" w:hAnsiTheme="minorHAnsi" w:cstheme="minorHAnsi"/>
          <w:sz w:val="20"/>
          <w:szCs w:val="20"/>
        </w:rPr>
        <w:t>Annuity rates guaranteed for a limited period</w:t>
      </w:r>
      <w:r w:rsidR="00AE5CA2" w:rsidRPr="00AE5CA2">
        <w:rPr>
          <w:rFonts w:asciiTheme="minorHAnsi" w:hAnsiTheme="minorHAnsi" w:cstheme="minorHAnsi"/>
          <w:sz w:val="20"/>
          <w:szCs w:val="20"/>
        </w:rPr>
        <w:t xml:space="preserve"> therefore </w:t>
      </w:r>
      <w:r w:rsidR="00AE5CA2">
        <w:rPr>
          <w:rFonts w:asciiTheme="minorHAnsi" w:hAnsiTheme="minorHAnsi" w:cstheme="minorHAnsi"/>
          <w:sz w:val="20"/>
          <w:szCs w:val="20"/>
        </w:rPr>
        <w:t>p</w:t>
      </w:r>
      <w:r w:rsidR="007E51F7" w:rsidRPr="00AE5CA2">
        <w:rPr>
          <w:rFonts w:asciiTheme="minorHAnsi" w:hAnsiTheme="minorHAnsi" w:cstheme="minorHAnsi"/>
          <w:sz w:val="20"/>
          <w:szCs w:val="20"/>
        </w:rPr>
        <w:t>a</w:t>
      </w:r>
      <w:r w:rsidR="00D72C4C" w:rsidRPr="00AE5CA2">
        <w:rPr>
          <w:rFonts w:asciiTheme="minorHAnsi" w:hAnsiTheme="minorHAnsi" w:cstheme="minorHAnsi"/>
          <w:sz w:val="20"/>
          <w:szCs w:val="20"/>
        </w:rPr>
        <w:t xml:space="preserve">perwork </w:t>
      </w:r>
      <w:r w:rsidR="007E51F7" w:rsidRPr="00AE5CA2">
        <w:rPr>
          <w:rFonts w:asciiTheme="minorHAnsi" w:hAnsiTheme="minorHAnsi" w:cstheme="minorHAnsi"/>
          <w:sz w:val="20"/>
          <w:szCs w:val="20"/>
        </w:rPr>
        <w:t xml:space="preserve">needs dealt with promptly </w:t>
      </w:r>
      <w:r w:rsidR="00F42A77" w:rsidRPr="00AE5CA2">
        <w:rPr>
          <w:rFonts w:asciiTheme="minorHAnsi" w:hAnsiTheme="minorHAnsi" w:cstheme="minorHAnsi"/>
          <w:sz w:val="20"/>
          <w:szCs w:val="20"/>
        </w:rPr>
        <w:t>to enable prompt disinvestment and payment of funds;</w:t>
      </w:r>
    </w:p>
    <w:p w14:paraId="279C8A2D" w14:textId="1FB81817" w:rsidR="00AE5CA2" w:rsidRDefault="003C126E" w:rsidP="00BA24A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Member usually required to provide (state 4 out of the following 5):</w:t>
      </w:r>
    </w:p>
    <w:p w14:paraId="4A78D96B" w14:textId="071ABD7E" w:rsidR="001120CB" w:rsidRPr="001120CB" w:rsidRDefault="001120CB" w:rsidP="001120CB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120CB">
        <w:rPr>
          <w:rFonts w:asciiTheme="minorHAnsi" w:hAnsiTheme="minorHAnsi" w:cstheme="minorHAnsi"/>
          <w:sz w:val="20"/>
          <w:szCs w:val="20"/>
        </w:rPr>
        <w:t>An application form</w:t>
      </w:r>
      <w:r w:rsidR="00700294">
        <w:rPr>
          <w:rFonts w:asciiTheme="minorHAnsi" w:hAnsiTheme="minorHAnsi" w:cstheme="minorHAnsi"/>
          <w:sz w:val="20"/>
          <w:szCs w:val="20"/>
        </w:rPr>
        <w:t>;</w:t>
      </w:r>
    </w:p>
    <w:p w14:paraId="1939A8BA" w14:textId="27E42DD7" w:rsidR="001120CB" w:rsidRPr="001120CB" w:rsidRDefault="001120CB" w:rsidP="001120CB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120CB">
        <w:rPr>
          <w:rFonts w:asciiTheme="minorHAnsi" w:hAnsiTheme="minorHAnsi" w:cstheme="minorHAnsi"/>
          <w:sz w:val="20"/>
          <w:szCs w:val="20"/>
        </w:rPr>
        <w:t>Medical questionnaire</w:t>
      </w:r>
      <w:r w:rsidR="00700294">
        <w:rPr>
          <w:rFonts w:asciiTheme="minorHAnsi" w:hAnsiTheme="minorHAnsi" w:cstheme="minorHAnsi"/>
          <w:sz w:val="20"/>
          <w:szCs w:val="20"/>
        </w:rPr>
        <w:t>;</w:t>
      </w:r>
    </w:p>
    <w:p w14:paraId="540AACA7" w14:textId="77BF6B3E" w:rsidR="001120CB" w:rsidRPr="001120CB" w:rsidRDefault="001120CB" w:rsidP="001120CB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120CB">
        <w:rPr>
          <w:rFonts w:asciiTheme="minorHAnsi" w:hAnsiTheme="minorHAnsi" w:cstheme="minorHAnsi"/>
          <w:sz w:val="20"/>
          <w:szCs w:val="20"/>
        </w:rPr>
        <w:t>Original birth certificate</w:t>
      </w:r>
      <w:r w:rsidR="00700294">
        <w:rPr>
          <w:rFonts w:asciiTheme="minorHAnsi" w:hAnsiTheme="minorHAnsi" w:cstheme="minorHAnsi"/>
          <w:sz w:val="20"/>
          <w:szCs w:val="20"/>
        </w:rPr>
        <w:t>;</w:t>
      </w:r>
    </w:p>
    <w:p w14:paraId="4B37599A" w14:textId="4FD29837" w:rsidR="001120CB" w:rsidRPr="00A150DA" w:rsidRDefault="00D55FE6" w:rsidP="00482E17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A150DA">
        <w:rPr>
          <w:rFonts w:asciiTheme="minorHAnsi" w:hAnsiTheme="minorHAnsi" w:cstheme="minorHAnsi"/>
          <w:sz w:val="20"/>
          <w:szCs w:val="20"/>
        </w:rPr>
        <w:t xml:space="preserve">Spouse/dependant’s birth certificate </w:t>
      </w:r>
      <w:r w:rsidR="00A150DA" w:rsidRPr="00A150DA">
        <w:rPr>
          <w:rFonts w:asciiTheme="minorHAnsi" w:hAnsiTheme="minorHAnsi" w:cstheme="minorHAnsi"/>
          <w:sz w:val="20"/>
          <w:szCs w:val="20"/>
        </w:rPr>
        <w:t xml:space="preserve">(and marriage certificate if relevant) </w:t>
      </w:r>
      <w:r w:rsidR="00A150DA">
        <w:rPr>
          <w:rFonts w:asciiTheme="minorHAnsi" w:hAnsiTheme="minorHAnsi" w:cstheme="minorHAnsi"/>
          <w:sz w:val="20"/>
          <w:szCs w:val="20"/>
        </w:rPr>
        <w:t>i</w:t>
      </w:r>
      <w:r w:rsidR="001120CB" w:rsidRPr="00A150DA">
        <w:rPr>
          <w:rFonts w:asciiTheme="minorHAnsi" w:hAnsiTheme="minorHAnsi" w:cstheme="minorHAnsi"/>
          <w:sz w:val="20"/>
          <w:szCs w:val="20"/>
        </w:rPr>
        <w:t>f a spouse</w:t>
      </w:r>
      <w:r w:rsidR="00A150DA">
        <w:rPr>
          <w:rFonts w:asciiTheme="minorHAnsi" w:hAnsiTheme="minorHAnsi" w:cstheme="minorHAnsi"/>
          <w:sz w:val="20"/>
          <w:szCs w:val="20"/>
        </w:rPr>
        <w:t>/</w:t>
      </w:r>
      <w:r w:rsidR="001120CB" w:rsidRPr="00A150DA">
        <w:rPr>
          <w:rFonts w:asciiTheme="minorHAnsi" w:hAnsiTheme="minorHAnsi" w:cstheme="minorHAnsi"/>
          <w:sz w:val="20"/>
          <w:szCs w:val="20"/>
        </w:rPr>
        <w:t>dependant’s pension is also being provided</w:t>
      </w:r>
      <w:r w:rsidR="008A5022">
        <w:rPr>
          <w:rFonts w:asciiTheme="minorHAnsi" w:hAnsiTheme="minorHAnsi" w:cstheme="minorHAnsi"/>
          <w:sz w:val="20"/>
          <w:szCs w:val="20"/>
        </w:rPr>
        <w:t>;</w:t>
      </w:r>
    </w:p>
    <w:p w14:paraId="7480E10D" w14:textId="5D2654B0" w:rsidR="003C126E" w:rsidRPr="00D55FE6" w:rsidRDefault="001120CB" w:rsidP="00D55FE6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120CB">
        <w:rPr>
          <w:rFonts w:asciiTheme="minorHAnsi" w:hAnsiTheme="minorHAnsi" w:cstheme="minorHAnsi"/>
          <w:sz w:val="20"/>
          <w:szCs w:val="20"/>
        </w:rPr>
        <w:t>If the annuity is being set up in the trustees’ name, the trustees will also be required to complete the</w:t>
      </w:r>
      <w:r w:rsidR="00D55FE6">
        <w:rPr>
          <w:rFonts w:asciiTheme="minorHAnsi" w:hAnsiTheme="minorHAnsi" w:cstheme="minorHAnsi"/>
          <w:sz w:val="20"/>
          <w:szCs w:val="20"/>
        </w:rPr>
        <w:t xml:space="preserve"> </w:t>
      </w:r>
      <w:r w:rsidRPr="00D55FE6">
        <w:rPr>
          <w:rFonts w:asciiTheme="minorHAnsi" w:hAnsiTheme="minorHAnsi" w:cstheme="minorHAnsi"/>
          <w:sz w:val="20"/>
          <w:szCs w:val="20"/>
        </w:rPr>
        <w:t>application form</w:t>
      </w:r>
      <w:r w:rsidR="008A5022">
        <w:rPr>
          <w:rFonts w:asciiTheme="minorHAnsi" w:hAnsiTheme="minorHAnsi" w:cstheme="minorHAnsi"/>
          <w:sz w:val="20"/>
          <w:szCs w:val="20"/>
        </w:rPr>
        <w:t>.</w:t>
      </w:r>
    </w:p>
    <w:p w14:paraId="3810DB63" w14:textId="77777777" w:rsidR="003C126E" w:rsidRPr="003C126E" w:rsidRDefault="003C126E" w:rsidP="003C126E">
      <w:pPr>
        <w:rPr>
          <w:rFonts w:asciiTheme="minorHAnsi" w:hAnsiTheme="minorHAnsi" w:cstheme="minorHAnsi"/>
          <w:sz w:val="20"/>
          <w:szCs w:val="20"/>
        </w:rPr>
      </w:pPr>
    </w:p>
    <w:p w14:paraId="0198A51C" w14:textId="46AEC437" w:rsidR="009A6AE7" w:rsidRPr="006F661D" w:rsidRDefault="00CA6F36" w:rsidP="00296C7F">
      <w:pPr>
        <w:pStyle w:val="BodyTex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6F661D">
        <w:rPr>
          <w:rFonts w:asciiTheme="minorHAnsi" w:hAnsiTheme="minorHAnsi" w:cstheme="minorHAnsi"/>
          <w:bCs/>
          <w:sz w:val="20"/>
          <w:szCs w:val="20"/>
        </w:rPr>
        <w:t xml:space="preserve">Relevant section of the manual is Part </w:t>
      </w:r>
      <w:r w:rsidR="00C43457">
        <w:rPr>
          <w:rFonts w:asciiTheme="minorHAnsi" w:hAnsiTheme="minorHAnsi" w:cstheme="minorHAnsi"/>
          <w:bCs/>
          <w:sz w:val="20"/>
          <w:szCs w:val="20"/>
        </w:rPr>
        <w:t>3</w:t>
      </w:r>
      <w:r w:rsidRPr="006F661D">
        <w:rPr>
          <w:rFonts w:asciiTheme="minorHAnsi" w:hAnsiTheme="minorHAnsi" w:cstheme="minorHAnsi"/>
          <w:bCs/>
          <w:sz w:val="20"/>
          <w:szCs w:val="20"/>
        </w:rPr>
        <w:t xml:space="preserve"> Chapter</w:t>
      </w:r>
      <w:r w:rsidR="00557BBA">
        <w:rPr>
          <w:rFonts w:asciiTheme="minorHAnsi" w:hAnsiTheme="minorHAnsi" w:cstheme="minorHAnsi"/>
          <w:bCs/>
          <w:sz w:val="20"/>
          <w:szCs w:val="20"/>
        </w:rPr>
        <w:t>s 3.5.1 and 3.5.2</w:t>
      </w:r>
      <w:r w:rsidR="00006B61">
        <w:rPr>
          <w:rFonts w:asciiTheme="minorHAnsi" w:hAnsiTheme="minorHAnsi" w:cstheme="minorHAnsi"/>
          <w:bCs/>
          <w:sz w:val="20"/>
          <w:szCs w:val="20"/>
        </w:rPr>
        <w:t>.</w:t>
      </w:r>
    </w:p>
    <w:p w14:paraId="76F1ABF6" w14:textId="461CFA07" w:rsidR="00845AAE" w:rsidRDefault="006E09E6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836417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A24772" w:rsidRPr="00836417">
        <w:rPr>
          <w:rFonts w:asciiTheme="minorHAnsi" w:hAnsiTheme="minorHAnsi" w:cstheme="minorHAnsi"/>
          <w:b/>
          <w:bCs/>
          <w:sz w:val="20"/>
          <w:szCs w:val="20"/>
        </w:rPr>
        <w:t xml:space="preserve"> mark</w:t>
      </w:r>
      <w:r w:rsidR="001154E0" w:rsidRPr="00836417">
        <w:rPr>
          <w:rFonts w:asciiTheme="minorHAnsi" w:hAnsiTheme="minorHAnsi" w:cstheme="minorHAnsi"/>
          <w:b/>
          <w:bCs/>
          <w:sz w:val="20"/>
          <w:szCs w:val="20"/>
        </w:rPr>
        <w:t>s</w:t>
      </w:r>
    </w:p>
    <w:p w14:paraId="60B0C1BF" w14:textId="7805A91B" w:rsidR="007A4AD2" w:rsidRDefault="007A4AD2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C356028" w14:textId="132CCD1B" w:rsidR="007A4AD2" w:rsidRDefault="007A4AD2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C535E3" w14:textId="00B11E56" w:rsidR="007A4AD2" w:rsidRDefault="007A4AD2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5E566B1" w14:textId="6CA15689" w:rsidR="007A4AD2" w:rsidRDefault="007A4AD2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481C0FE" w14:textId="77777777" w:rsidR="007A4AD2" w:rsidRDefault="007A4AD2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761EF8" w14:textId="77777777" w:rsidR="007A4AD2" w:rsidRPr="006F661D" w:rsidRDefault="007A4AD2" w:rsidP="007A4A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Define the Statement of Recommended Practice (SORP), in relation to a pension scheme’s financial statements and disclosures, and list four types of pension arrangements to which a SORP does not apply.</w:t>
      </w:r>
    </w:p>
    <w:p w14:paraId="358EDD45" w14:textId="77777777" w:rsidR="007A4AD2" w:rsidRPr="006F661D" w:rsidRDefault="007A4AD2" w:rsidP="007A4AD2">
      <w:pPr>
        <w:rPr>
          <w:rFonts w:asciiTheme="minorHAnsi" w:hAnsiTheme="minorHAnsi" w:cstheme="minorHAnsi"/>
          <w:sz w:val="20"/>
          <w:szCs w:val="20"/>
        </w:rPr>
      </w:pPr>
    </w:p>
    <w:p w14:paraId="44CB7D5A" w14:textId="77777777" w:rsidR="007A4AD2" w:rsidRPr="006F661D" w:rsidRDefault="007A4AD2" w:rsidP="007A4AD2">
      <w:pPr>
        <w:pStyle w:val="BodyText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6F661D">
        <w:rPr>
          <w:rFonts w:asciiTheme="minorHAnsi" w:hAnsiTheme="minorHAnsi" w:cstheme="minorHAnsi"/>
          <w:bCs/>
          <w:sz w:val="20"/>
          <w:szCs w:val="20"/>
        </w:rPr>
        <w:t>Answer should cover:</w:t>
      </w:r>
    </w:p>
    <w:p w14:paraId="4D94C501" w14:textId="77777777" w:rsidR="007A4AD2" w:rsidRPr="006F661D" w:rsidRDefault="007A4AD2" w:rsidP="007A4AD2">
      <w:pPr>
        <w:pStyle w:val="BodyText"/>
        <w:ind w:left="720"/>
        <w:rPr>
          <w:rFonts w:asciiTheme="minorHAnsi" w:hAnsiTheme="minorHAnsi" w:cstheme="minorHAnsi"/>
          <w:bCs/>
          <w:sz w:val="20"/>
          <w:szCs w:val="20"/>
        </w:rPr>
      </w:pPr>
    </w:p>
    <w:p w14:paraId="5F569300" w14:textId="77777777" w:rsidR="007A4AD2" w:rsidRPr="00ED3231" w:rsidRDefault="007A4AD2" w:rsidP="007A4AD2">
      <w:pPr>
        <w:pStyle w:val="BodyText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Definition: </w:t>
      </w:r>
      <w:r w:rsidRPr="00ED3231">
        <w:rPr>
          <w:rFonts w:asciiTheme="minorHAnsi" w:hAnsiTheme="minorHAnsi" w:cstheme="minorHAnsi"/>
          <w:bCs/>
          <w:sz w:val="20"/>
          <w:szCs w:val="20"/>
        </w:rPr>
        <w:t>The SORP sets out the formal guidelines relating to financial statements and disclosures and recommends areas that an attaching trustee report should cove</w:t>
      </w:r>
      <w:r>
        <w:rPr>
          <w:rFonts w:asciiTheme="minorHAnsi" w:hAnsiTheme="minorHAnsi" w:cstheme="minorHAnsi"/>
          <w:bCs/>
          <w:sz w:val="20"/>
          <w:szCs w:val="20"/>
        </w:rPr>
        <w:t>r</w:t>
      </w:r>
      <w:r w:rsidRPr="00ED3231">
        <w:rPr>
          <w:rFonts w:asciiTheme="minorHAnsi" w:hAnsiTheme="minorHAnsi" w:cstheme="minorHAnsi"/>
          <w:bCs/>
          <w:sz w:val="20"/>
          <w:szCs w:val="20"/>
        </w:rPr>
        <w:t>;</w:t>
      </w:r>
    </w:p>
    <w:p w14:paraId="17524676" w14:textId="77777777" w:rsidR="007A4AD2" w:rsidRPr="008E37F2" w:rsidRDefault="007A4AD2" w:rsidP="007A4AD2">
      <w:pPr>
        <w:pStyle w:val="BodyText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SORP excludes</w:t>
      </w:r>
      <w:r w:rsidRPr="008E37F2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4A65E014" w14:textId="77777777" w:rsidR="007A4AD2" w:rsidRPr="00262D46" w:rsidRDefault="007A4AD2" w:rsidP="007A4AD2">
      <w:pPr>
        <w:pStyle w:val="BodyText"/>
        <w:numPr>
          <w:ilvl w:val="1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262D46">
        <w:rPr>
          <w:rFonts w:asciiTheme="minorHAnsi" w:hAnsiTheme="minorHAnsi" w:cstheme="minorHAnsi"/>
          <w:bCs/>
          <w:sz w:val="20"/>
          <w:szCs w:val="20"/>
        </w:rPr>
        <w:t xml:space="preserve">Unfunded schemes </w:t>
      </w:r>
    </w:p>
    <w:p w14:paraId="4152367B" w14:textId="77777777" w:rsidR="007A4AD2" w:rsidRPr="00262D46" w:rsidRDefault="007A4AD2" w:rsidP="007A4AD2">
      <w:pPr>
        <w:pStyle w:val="BodyText"/>
        <w:numPr>
          <w:ilvl w:val="1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262D46">
        <w:rPr>
          <w:rFonts w:asciiTheme="minorHAnsi" w:hAnsiTheme="minorHAnsi" w:cstheme="minorHAnsi"/>
          <w:bCs/>
          <w:sz w:val="20"/>
          <w:szCs w:val="20"/>
        </w:rPr>
        <w:t>Group Personal Pensions</w:t>
      </w:r>
    </w:p>
    <w:p w14:paraId="0A00F703" w14:textId="77777777" w:rsidR="007A4AD2" w:rsidRPr="00262D46" w:rsidRDefault="007A4AD2" w:rsidP="007A4AD2">
      <w:pPr>
        <w:pStyle w:val="BodyText"/>
        <w:numPr>
          <w:ilvl w:val="1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262D46">
        <w:rPr>
          <w:rFonts w:asciiTheme="minorHAnsi" w:hAnsiTheme="minorHAnsi" w:cstheme="minorHAnsi"/>
          <w:bCs/>
          <w:sz w:val="20"/>
          <w:szCs w:val="20"/>
        </w:rPr>
        <w:t>Free standing AVC arrangements</w:t>
      </w:r>
    </w:p>
    <w:p w14:paraId="6210D7E6" w14:textId="77777777" w:rsidR="007A4AD2" w:rsidRDefault="007A4AD2" w:rsidP="007A4AD2">
      <w:pPr>
        <w:pStyle w:val="BodyText"/>
        <w:numPr>
          <w:ilvl w:val="1"/>
          <w:numId w:val="14"/>
        </w:numPr>
        <w:rPr>
          <w:rFonts w:asciiTheme="minorHAnsi" w:hAnsiTheme="minorHAnsi" w:cstheme="minorHAnsi"/>
          <w:bCs/>
          <w:sz w:val="20"/>
          <w:szCs w:val="20"/>
        </w:rPr>
      </w:pPr>
      <w:r w:rsidRPr="00262D46">
        <w:rPr>
          <w:rFonts w:asciiTheme="minorHAnsi" w:hAnsiTheme="minorHAnsi" w:cstheme="minorHAnsi"/>
          <w:bCs/>
          <w:sz w:val="20"/>
          <w:szCs w:val="20"/>
        </w:rPr>
        <w:t xml:space="preserve">Non trust-based stakeholder </w:t>
      </w:r>
      <w:r>
        <w:rPr>
          <w:rFonts w:asciiTheme="minorHAnsi" w:hAnsiTheme="minorHAnsi" w:cstheme="minorHAnsi"/>
          <w:bCs/>
          <w:sz w:val="20"/>
          <w:szCs w:val="20"/>
        </w:rPr>
        <w:t>schemes.</w:t>
      </w:r>
    </w:p>
    <w:p w14:paraId="3B377A08" w14:textId="77777777" w:rsidR="007A4AD2" w:rsidRDefault="007A4AD2" w:rsidP="007A4AD2">
      <w:pPr>
        <w:pStyle w:val="BodyText"/>
        <w:ind w:left="1080"/>
        <w:rPr>
          <w:rFonts w:asciiTheme="minorHAnsi" w:hAnsiTheme="minorHAnsi" w:cstheme="minorHAnsi"/>
          <w:bCs/>
          <w:sz w:val="20"/>
          <w:szCs w:val="20"/>
        </w:rPr>
      </w:pPr>
    </w:p>
    <w:p w14:paraId="5A5158D3" w14:textId="77777777" w:rsidR="007A4AD2" w:rsidRPr="006F661D" w:rsidRDefault="007A4AD2" w:rsidP="007A4AD2">
      <w:pPr>
        <w:pStyle w:val="BodyText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6F661D">
        <w:rPr>
          <w:rFonts w:asciiTheme="minorHAnsi" w:hAnsiTheme="minorHAnsi" w:cstheme="minorHAnsi"/>
          <w:bCs/>
          <w:sz w:val="20"/>
          <w:szCs w:val="20"/>
        </w:rPr>
        <w:t xml:space="preserve">Relevant section of the manual is Part </w:t>
      </w:r>
      <w:r>
        <w:rPr>
          <w:rFonts w:asciiTheme="minorHAnsi" w:hAnsiTheme="minorHAnsi" w:cstheme="minorHAnsi"/>
          <w:bCs/>
          <w:sz w:val="20"/>
          <w:szCs w:val="20"/>
        </w:rPr>
        <w:t>5</w:t>
      </w:r>
      <w:r w:rsidRPr="006F661D">
        <w:rPr>
          <w:rFonts w:asciiTheme="minorHAnsi" w:hAnsiTheme="minorHAnsi" w:cstheme="minorHAnsi"/>
          <w:bCs/>
          <w:sz w:val="20"/>
          <w:szCs w:val="20"/>
        </w:rPr>
        <w:t xml:space="preserve"> Chapter </w:t>
      </w:r>
      <w:r>
        <w:rPr>
          <w:rFonts w:asciiTheme="minorHAnsi" w:hAnsiTheme="minorHAnsi" w:cstheme="minorHAnsi"/>
          <w:bCs/>
          <w:sz w:val="20"/>
          <w:szCs w:val="20"/>
        </w:rPr>
        <w:t>2.1.2</w:t>
      </w:r>
      <w:r w:rsidRPr="006F661D">
        <w:rPr>
          <w:rFonts w:asciiTheme="minorHAnsi" w:hAnsiTheme="minorHAnsi" w:cstheme="minorHAnsi"/>
          <w:bCs/>
          <w:sz w:val="20"/>
          <w:szCs w:val="20"/>
        </w:rPr>
        <w:t>.</w:t>
      </w:r>
    </w:p>
    <w:p w14:paraId="7DC98146" w14:textId="77777777" w:rsidR="007A4AD2" w:rsidRPr="006F661D" w:rsidRDefault="007A4AD2" w:rsidP="007A4AD2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  <w:r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54992D92" w14:textId="77777777" w:rsidR="007A4AD2" w:rsidRPr="00836417" w:rsidRDefault="007A4AD2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7A4AD2" w:rsidRPr="00836417" w:rsidSect="00A2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3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40DF" w14:textId="77777777" w:rsidR="00226DC9" w:rsidRDefault="00226DC9" w:rsidP="007F2B24">
      <w:r>
        <w:separator/>
      </w:r>
    </w:p>
  </w:endnote>
  <w:endnote w:type="continuationSeparator" w:id="0">
    <w:p w14:paraId="0DB60420" w14:textId="77777777" w:rsidR="00226DC9" w:rsidRDefault="00226DC9" w:rsidP="007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09AE" w14:textId="77777777" w:rsidR="00474498" w:rsidRDefault="00474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18BF" w14:textId="09B099F7" w:rsidR="00845AAE" w:rsidRDefault="00845AAE" w:rsidP="00845AA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D292" w14:textId="77777777" w:rsidR="00474498" w:rsidRDefault="00474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04E0" w14:textId="77777777" w:rsidR="00226DC9" w:rsidRDefault="00226DC9" w:rsidP="007F2B24">
      <w:r>
        <w:separator/>
      </w:r>
    </w:p>
  </w:footnote>
  <w:footnote w:type="continuationSeparator" w:id="0">
    <w:p w14:paraId="510DFFEB" w14:textId="77777777" w:rsidR="00226DC9" w:rsidRDefault="00226DC9" w:rsidP="007F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380B" w14:textId="77777777" w:rsidR="00474498" w:rsidRDefault="00474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7A92" w14:textId="13BA923B" w:rsidR="00B75547" w:rsidRDefault="00B75547" w:rsidP="00B75547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6CA81632" wp14:editId="2AD3A05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4E32F700" w14:textId="77777777" w:rsidR="00B75547" w:rsidRDefault="00B75547" w:rsidP="00B75547">
    <w:pPr>
      <w:jc w:val="right"/>
      <w:rPr>
        <w:b/>
        <w:bCs/>
      </w:rPr>
    </w:pPr>
    <w:r>
      <w:t xml:space="preserve">60 Goswell Road </w:t>
    </w:r>
  </w:p>
  <w:p w14:paraId="143A8B2D" w14:textId="77777777" w:rsidR="00B75547" w:rsidRDefault="00B75547" w:rsidP="00B75547">
    <w:pPr>
      <w:jc w:val="right"/>
      <w:rPr>
        <w:b/>
        <w:bCs/>
      </w:rPr>
    </w:pPr>
    <w:r>
      <w:t xml:space="preserve">London </w:t>
    </w:r>
  </w:p>
  <w:p w14:paraId="24F9FE76" w14:textId="77777777" w:rsidR="00B75547" w:rsidRDefault="00B75547" w:rsidP="00B75547">
    <w:pPr>
      <w:jc w:val="right"/>
      <w:rPr>
        <w:b/>
        <w:bCs/>
      </w:rPr>
    </w:pPr>
    <w:r>
      <w:t xml:space="preserve">EC1M 7AD </w:t>
    </w:r>
  </w:p>
  <w:p w14:paraId="25A3C8CA" w14:textId="77777777" w:rsidR="00B75547" w:rsidRDefault="00B75547" w:rsidP="00B75547">
    <w:pPr>
      <w:jc w:val="right"/>
      <w:rPr>
        <w:b/>
        <w:bCs/>
      </w:rPr>
    </w:pPr>
    <w:r>
      <w:t xml:space="preserve">T: +44 (0) 20 7247 1452 </w:t>
    </w:r>
  </w:p>
  <w:p w14:paraId="175AB1A5" w14:textId="77777777" w:rsidR="00B75547" w:rsidRDefault="00B75547" w:rsidP="00B75547">
    <w:pPr>
      <w:jc w:val="right"/>
      <w:rPr>
        <w:b/>
        <w:bCs/>
      </w:rPr>
    </w:pPr>
    <w:r>
      <w:t>W: www.pensions-pmi.org.uk</w:t>
    </w:r>
  </w:p>
  <w:p w14:paraId="7145E8D6" w14:textId="7D25A20C" w:rsidR="007F2B24" w:rsidRDefault="007F2B24" w:rsidP="007F2B24">
    <w:pPr>
      <w:pStyle w:val="Header"/>
      <w:jc w:val="center"/>
    </w:pPr>
  </w:p>
  <w:p w14:paraId="6980C786" w14:textId="77777777" w:rsidR="007F2B24" w:rsidRDefault="007F2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4CC5" w14:textId="77777777" w:rsidR="00474498" w:rsidRDefault="00474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F64"/>
    <w:multiLevelType w:val="hybridMultilevel"/>
    <w:tmpl w:val="9C40D7C0"/>
    <w:lvl w:ilvl="0" w:tplc="68E0BAEA">
      <w:start w:val="1"/>
      <w:numFmt w:val="decimal"/>
      <w:lvlText w:val="%1."/>
      <w:lvlJc w:val="left"/>
      <w:pPr>
        <w:ind w:left="920" w:hanging="363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en-US" w:eastAsia="en-US" w:bidi="ar-SA"/>
      </w:rPr>
    </w:lvl>
    <w:lvl w:ilvl="1" w:tplc="289EA820">
      <w:numFmt w:val="bullet"/>
      <w:lvlText w:val="•"/>
      <w:lvlJc w:val="left"/>
      <w:pPr>
        <w:ind w:left="1896" w:hanging="363"/>
      </w:pPr>
      <w:rPr>
        <w:rFonts w:hint="default"/>
        <w:lang w:val="en-US" w:eastAsia="en-US" w:bidi="ar-SA"/>
      </w:rPr>
    </w:lvl>
    <w:lvl w:ilvl="2" w:tplc="50483A9A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AE404604">
      <w:numFmt w:val="bullet"/>
      <w:lvlText w:val="•"/>
      <w:lvlJc w:val="left"/>
      <w:pPr>
        <w:ind w:left="3848" w:hanging="363"/>
      </w:pPr>
      <w:rPr>
        <w:rFonts w:hint="default"/>
        <w:lang w:val="en-US" w:eastAsia="en-US" w:bidi="ar-SA"/>
      </w:rPr>
    </w:lvl>
    <w:lvl w:ilvl="4" w:tplc="7C1CC3DE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AA305DF0">
      <w:numFmt w:val="bullet"/>
      <w:lvlText w:val="•"/>
      <w:lvlJc w:val="left"/>
      <w:pPr>
        <w:ind w:left="5800" w:hanging="363"/>
      </w:pPr>
      <w:rPr>
        <w:rFonts w:hint="default"/>
        <w:lang w:val="en-US" w:eastAsia="en-US" w:bidi="ar-SA"/>
      </w:rPr>
    </w:lvl>
    <w:lvl w:ilvl="6" w:tplc="596A8AF0">
      <w:numFmt w:val="bullet"/>
      <w:lvlText w:val="•"/>
      <w:lvlJc w:val="left"/>
      <w:pPr>
        <w:ind w:left="6776" w:hanging="363"/>
      </w:pPr>
      <w:rPr>
        <w:rFonts w:hint="default"/>
        <w:lang w:val="en-US" w:eastAsia="en-US" w:bidi="ar-SA"/>
      </w:rPr>
    </w:lvl>
    <w:lvl w:ilvl="7" w:tplc="BAA6E6A4">
      <w:numFmt w:val="bullet"/>
      <w:lvlText w:val="•"/>
      <w:lvlJc w:val="left"/>
      <w:pPr>
        <w:ind w:left="7752" w:hanging="363"/>
      </w:pPr>
      <w:rPr>
        <w:rFonts w:hint="default"/>
        <w:lang w:val="en-US" w:eastAsia="en-US" w:bidi="ar-SA"/>
      </w:rPr>
    </w:lvl>
    <w:lvl w:ilvl="8" w:tplc="B484AE70">
      <w:numFmt w:val="bullet"/>
      <w:lvlText w:val="•"/>
      <w:lvlJc w:val="left"/>
      <w:pPr>
        <w:ind w:left="872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7767161"/>
    <w:multiLevelType w:val="hybridMultilevel"/>
    <w:tmpl w:val="86945CD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C7CB2"/>
    <w:multiLevelType w:val="hybridMultilevel"/>
    <w:tmpl w:val="1552473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A7607"/>
    <w:multiLevelType w:val="hybridMultilevel"/>
    <w:tmpl w:val="03ECE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6BC5E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7BE9"/>
    <w:multiLevelType w:val="hybridMultilevel"/>
    <w:tmpl w:val="10C2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C67A6"/>
    <w:multiLevelType w:val="hybridMultilevel"/>
    <w:tmpl w:val="7E7CD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2788A"/>
    <w:multiLevelType w:val="hybridMultilevel"/>
    <w:tmpl w:val="3242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3D29"/>
    <w:multiLevelType w:val="hybridMultilevel"/>
    <w:tmpl w:val="E3549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A0284C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C0118"/>
    <w:multiLevelType w:val="hybridMultilevel"/>
    <w:tmpl w:val="50843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B1483"/>
    <w:multiLevelType w:val="hybridMultilevel"/>
    <w:tmpl w:val="78806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26BE2C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349F"/>
    <w:multiLevelType w:val="hybridMultilevel"/>
    <w:tmpl w:val="F8463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025D3"/>
    <w:multiLevelType w:val="hybridMultilevel"/>
    <w:tmpl w:val="5CC8D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F1566"/>
    <w:multiLevelType w:val="hybridMultilevel"/>
    <w:tmpl w:val="4BA44CDE"/>
    <w:lvl w:ilvl="0" w:tplc="6C86D8F4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903021F0">
      <w:numFmt w:val="bullet"/>
      <w:lvlText w:val="•"/>
      <w:lvlJc w:val="left"/>
      <w:pPr>
        <w:ind w:left="1572" w:hanging="128"/>
      </w:pPr>
      <w:rPr>
        <w:rFonts w:hint="default"/>
        <w:lang w:val="en-US" w:eastAsia="en-US" w:bidi="ar-SA"/>
      </w:rPr>
    </w:lvl>
    <w:lvl w:ilvl="2" w:tplc="4E3A74BA">
      <w:numFmt w:val="bullet"/>
      <w:lvlText w:val="•"/>
      <w:lvlJc w:val="left"/>
      <w:pPr>
        <w:ind w:left="2584" w:hanging="128"/>
      </w:pPr>
      <w:rPr>
        <w:rFonts w:hint="default"/>
        <w:lang w:val="en-US" w:eastAsia="en-US" w:bidi="ar-SA"/>
      </w:rPr>
    </w:lvl>
    <w:lvl w:ilvl="3" w:tplc="6C463640">
      <w:numFmt w:val="bullet"/>
      <w:lvlText w:val="•"/>
      <w:lvlJc w:val="left"/>
      <w:pPr>
        <w:ind w:left="3596" w:hanging="128"/>
      </w:pPr>
      <w:rPr>
        <w:rFonts w:hint="default"/>
        <w:lang w:val="en-US" w:eastAsia="en-US" w:bidi="ar-SA"/>
      </w:rPr>
    </w:lvl>
    <w:lvl w:ilvl="4" w:tplc="88245052">
      <w:numFmt w:val="bullet"/>
      <w:lvlText w:val="•"/>
      <w:lvlJc w:val="left"/>
      <w:pPr>
        <w:ind w:left="4608" w:hanging="128"/>
      </w:pPr>
      <w:rPr>
        <w:rFonts w:hint="default"/>
        <w:lang w:val="en-US" w:eastAsia="en-US" w:bidi="ar-SA"/>
      </w:rPr>
    </w:lvl>
    <w:lvl w:ilvl="5" w:tplc="D9841E26">
      <w:numFmt w:val="bullet"/>
      <w:lvlText w:val="•"/>
      <w:lvlJc w:val="left"/>
      <w:pPr>
        <w:ind w:left="5620" w:hanging="128"/>
      </w:pPr>
      <w:rPr>
        <w:rFonts w:hint="default"/>
        <w:lang w:val="en-US" w:eastAsia="en-US" w:bidi="ar-SA"/>
      </w:rPr>
    </w:lvl>
    <w:lvl w:ilvl="6" w:tplc="E2846EEE">
      <w:numFmt w:val="bullet"/>
      <w:lvlText w:val="•"/>
      <w:lvlJc w:val="left"/>
      <w:pPr>
        <w:ind w:left="6632" w:hanging="128"/>
      </w:pPr>
      <w:rPr>
        <w:rFonts w:hint="default"/>
        <w:lang w:val="en-US" w:eastAsia="en-US" w:bidi="ar-SA"/>
      </w:rPr>
    </w:lvl>
    <w:lvl w:ilvl="7" w:tplc="352418F6">
      <w:numFmt w:val="bullet"/>
      <w:lvlText w:val="•"/>
      <w:lvlJc w:val="left"/>
      <w:pPr>
        <w:ind w:left="7644" w:hanging="128"/>
      </w:pPr>
      <w:rPr>
        <w:rFonts w:hint="default"/>
        <w:lang w:val="en-US" w:eastAsia="en-US" w:bidi="ar-SA"/>
      </w:rPr>
    </w:lvl>
    <w:lvl w:ilvl="8" w:tplc="0C629106">
      <w:numFmt w:val="bullet"/>
      <w:lvlText w:val="•"/>
      <w:lvlJc w:val="left"/>
      <w:pPr>
        <w:ind w:left="8656" w:hanging="128"/>
      </w:pPr>
      <w:rPr>
        <w:rFonts w:hint="default"/>
        <w:lang w:val="en-US" w:eastAsia="en-US" w:bidi="ar-SA"/>
      </w:rPr>
    </w:lvl>
  </w:abstractNum>
  <w:abstractNum w:abstractNumId="13" w15:restartNumberingAfterBreak="0">
    <w:nsid w:val="39FE06CE"/>
    <w:multiLevelType w:val="hybridMultilevel"/>
    <w:tmpl w:val="E61A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F879B4"/>
    <w:multiLevelType w:val="hybridMultilevel"/>
    <w:tmpl w:val="9240493A"/>
    <w:lvl w:ilvl="0" w:tplc="C4601B4C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8E362A00">
      <w:numFmt w:val="bullet"/>
      <w:lvlText w:val="•"/>
      <w:lvlJc w:val="left"/>
      <w:pPr>
        <w:ind w:left="1572" w:hanging="128"/>
      </w:pPr>
      <w:rPr>
        <w:rFonts w:hint="default"/>
        <w:lang w:val="en-US" w:eastAsia="en-US" w:bidi="ar-SA"/>
      </w:rPr>
    </w:lvl>
    <w:lvl w:ilvl="2" w:tplc="CEBA6734">
      <w:numFmt w:val="bullet"/>
      <w:lvlText w:val="•"/>
      <w:lvlJc w:val="left"/>
      <w:pPr>
        <w:ind w:left="2584" w:hanging="128"/>
      </w:pPr>
      <w:rPr>
        <w:rFonts w:hint="default"/>
        <w:lang w:val="en-US" w:eastAsia="en-US" w:bidi="ar-SA"/>
      </w:rPr>
    </w:lvl>
    <w:lvl w:ilvl="3" w:tplc="9BC6723C">
      <w:numFmt w:val="bullet"/>
      <w:lvlText w:val="•"/>
      <w:lvlJc w:val="left"/>
      <w:pPr>
        <w:ind w:left="3596" w:hanging="128"/>
      </w:pPr>
      <w:rPr>
        <w:rFonts w:hint="default"/>
        <w:lang w:val="en-US" w:eastAsia="en-US" w:bidi="ar-SA"/>
      </w:rPr>
    </w:lvl>
    <w:lvl w:ilvl="4" w:tplc="0436F3EA">
      <w:numFmt w:val="bullet"/>
      <w:lvlText w:val="•"/>
      <w:lvlJc w:val="left"/>
      <w:pPr>
        <w:ind w:left="4608" w:hanging="128"/>
      </w:pPr>
      <w:rPr>
        <w:rFonts w:hint="default"/>
        <w:lang w:val="en-US" w:eastAsia="en-US" w:bidi="ar-SA"/>
      </w:rPr>
    </w:lvl>
    <w:lvl w:ilvl="5" w:tplc="D8D2A5E8">
      <w:numFmt w:val="bullet"/>
      <w:lvlText w:val="•"/>
      <w:lvlJc w:val="left"/>
      <w:pPr>
        <w:ind w:left="5620" w:hanging="128"/>
      </w:pPr>
      <w:rPr>
        <w:rFonts w:hint="default"/>
        <w:lang w:val="en-US" w:eastAsia="en-US" w:bidi="ar-SA"/>
      </w:rPr>
    </w:lvl>
    <w:lvl w:ilvl="6" w:tplc="39584DFE">
      <w:numFmt w:val="bullet"/>
      <w:lvlText w:val="•"/>
      <w:lvlJc w:val="left"/>
      <w:pPr>
        <w:ind w:left="6632" w:hanging="128"/>
      </w:pPr>
      <w:rPr>
        <w:rFonts w:hint="default"/>
        <w:lang w:val="en-US" w:eastAsia="en-US" w:bidi="ar-SA"/>
      </w:rPr>
    </w:lvl>
    <w:lvl w:ilvl="7" w:tplc="79AE827E">
      <w:numFmt w:val="bullet"/>
      <w:lvlText w:val="•"/>
      <w:lvlJc w:val="left"/>
      <w:pPr>
        <w:ind w:left="7644" w:hanging="128"/>
      </w:pPr>
      <w:rPr>
        <w:rFonts w:hint="default"/>
        <w:lang w:val="en-US" w:eastAsia="en-US" w:bidi="ar-SA"/>
      </w:rPr>
    </w:lvl>
    <w:lvl w:ilvl="8" w:tplc="899226D8">
      <w:numFmt w:val="bullet"/>
      <w:lvlText w:val="•"/>
      <w:lvlJc w:val="left"/>
      <w:pPr>
        <w:ind w:left="8656" w:hanging="128"/>
      </w:pPr>
      <w:rPr>
        <w:rFonts w:hint="default"/>
        <w:lang w:val="en-US" w:eastAsia="en-US" w:bidi="ar-SA"/>
      </w:rPr>
    </w:lvl>
  </w:abstractNum>
  <w:abstractNum w:abstractNumId="15" w15:restartNumberingAfterBreak="0">
    <w:nsid w:val="442045AF"/>
    <w:multiLevelType w:val="hybridMultilevel"/>
    <w:tmpl w:val="3A6216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D441F"/>
    <w:multiLevelType w:val="hybridMultilevel"/>
    <w:tmpl w:val="18A6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81325"/>
    <w:multiLevelType w:val="hybridMultilevel"/>
    <w:tmpl w:val="677E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6877"/>
    <w:multiLevelType w:val="hybridMultilevel"/>
    <w:tmpl w:val="D58839FC"/>
    <w:lvl w:ilvl="0" w:tplc="CB865830">
      <w:start w:val="1"/>
      <w:numFmt w:val="decimal"/>
      <w:lvlText w:val="%1."/>
      <w:lvlJc w:val="left"/>
      <w:pPr>
        <w:ind w:left="920" w:hanging="363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en-US" w:eastAsia="en-US" w:bidi="ar-SA"/>
      </w:rPr>
    </w:lvl>
    <w:lvl w:ilvl="1" w:tplc="B1A6A0E8">
      <w:numFmt w:val="bullet"/>
      <w:lvlText w:val="•"/>
      <w:lvlJc w:val="left"/>
      <w:pPr>
        <w:ind w:left="1896" w:hanging="363"/>
      </w:pPr>
      <w:rPr>
        <w:rFonts w:hint="default"/>
        <w:lang w:val="en-US" w:eastAsia="en-US" w:bidi="ar-SA"/>
      </w:rPr>
    </w:lvl>
    <w:lvl w:ilvl="2" w:tplc="7BB2F2B2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3AD4270C">
      <w:numFmt w:val="bullet"/>
      <w:lvlText w:val="•"/>
      <w:lvlJc w:val="left"/>
      <w:pPr>
        <w:ind w:left="3848" w:hanging="363"/>
      </w:pPr>
      <w:rPr>
        <w:rFonts w:hint="default"/>
        <w:lang w:val="en-US" w:eastAsia="en-US" w:bidi="ar-SA"/>
      </w:rPr>
    </w:lvl>
    <w:lvl w:ilvl="4" w:tplc="76F03BBC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F1025CE8">
      <w:numFmt w:val="bullet"/>
      <w:lvlText w:val="•"/>
      <w:lvlJc w:val="left"/>
      <w:pPr>
        <w:ind w:left="5800" w:hanging="363"/>
      </w:pPr>
      <w:rPr>
        <w:rFonts w:hint="default"/>
        <w:lang w:val="en-US" w:eastAsia="en-US" w:bidi="ar-SA"/>
      </w:rPr>
    </w:lvl>
    <w:lvl w:ilvl="6" w:tplc="BCD4808C">
      <w:numFmt w:val="bullet"/>
      <w:lvlText w:val="•"/>
      <w:lvlJc w:val="left"/>
      <w:pPr>
        <w:ind w:left="6776" w:hanging="363"/>
      </w:pPr>
      <w:rPr>
        <w:rFonts w:hint="default"/>
        <w:lang w:val="en-US" w:eastAsia="en-US" w:bidi="ar-SA"/>
      </w:rPr>
    </w:lvl>
    <w:lvl w:ilvl="7" w:tplc="1EE0BEA2">
      <w:numFmt w:val="bullet"/>
      <w:lvlText w:val="•"/>
      <w:lvlJc w:val="left"/>
      <w:pPr>
        <w:ind w:left="7752" w:hanging="363"/>
      </w:pPr>
      <w:rPr>
        <w:rFonts w:hint="default"/>
        <w:lang w:val="en-US" w:eastAsia="en-US" w:bidi="ar-SA"/>
      </w:rPr>
    </w:lvl>
    <w:lvl w:ilvl="8" w:tplc="DEEA30E0">
      <w:numFmt w:val="bullet"/>
      <w:lvlText w:val="•"/>
      <w:lvlJc w:val="left"/>
      <w:pPr>
        <w:ind w:left="8728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5F6F74A2"/>
    <w:multiLevelType w:val="hybridMultilevel"/>
    <w:tmpl w:val="591AA1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9917EF"/>
    <w:multiLevelType w:val="hybridMultilevel"/>
    <w:tmpl w:val="B03A5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7756E"/>
    <w:multiLevelType w:val="hybridMultilevel"/>
    <w:tmpl w:val="9FBED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86BC5E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742FD"/>
    <w:multiLevelType w:val="hybridMultilevel"/>
    <w:tmpl w:val="5C6C27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B8663A"/>
    <w:multiLevelType w:val="hybridMultilevel"/>
    <w:tmpl w:val="01009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5D422A"/>
    <w:multiLevelType w:val="hybridMultilevel"/>
    <w:tmpl w:val="33D62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AC2974"/>
    <w:multiLevelType w:val="hybridMultilevel"/>
    <w:tmpl w:val="180E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033F6"/>
    <w:multiLevelType w:val="hybridMultilevel"/>
    <w:tmpl w:val="E3B2C4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C778DD"/>
    <w:multiLevelType w:val="hybridMultilevel"/>
    <w:tmpl w:val="103E75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78685671">
    <w:abstractNumId w:val="14"/>
  </w:num>
  <w:num w:numId="2" w16cid:durableId="1170216331">
    <w:abstractNumId w:val="18"/>
  </w:num>
  <w:num w:numId="3" w16cid:durableId="559487755">
    <w:abstractNumId w:val="3"/>
  </w:num>
  <w:num w:numId="4" w16cid:durableId="1020087216">
    <w:abstractNumId w:val="25"/>
  </w:num>
  <w:num w:numId="5" w16cid:durableId="1403679756">
    <w:abstractNumId w:val="16"/>
  </w:num>
  <w:num w:numId="6" w16cid:durableId="1808429722">
    <w:abstractNumId w:val="12"/>
  </w:num>
  <w:num w:numId="7" w16cid:durableId="930351847">
    <w:abstractNumId w:val="0"/>
  </w:num>
  <w:num w:numId="8" w16cid:durableId="1686244831">
    <w:abstractNumId w:val="6"/>
  </w:num>
  <w:num w:numId="9" w16cid:durableId="1828672561">
    <w:abstractNumId w:val="24"/>
  </w:num>
  <w:num w:numId="10" w16cid:durableId="55671916">
    <w:abstractNumId w:val="5"/>
  </w:num>
  <w:num w:numId="11" w16cid:durableId="1659843686">
    <w:abstractNumId w:val="15"/>
  </w:num>
  <w:num w:numId="12" w16cid:durableId="490877257">
    <w:abstractNumId w:val="7"/>
  </w:num>
  <w:num w:numId="13" w16cid:durableId="1899512976">
    <w:abstractNumId w:val="21"/>
  </w:num>
  <w:num w:numId="14" w16cid:durableId="1991398145">
    <w:abstractNumId w:val="22"/>
  </w:num>
  <w:num w:numId="15" w16cid:durableId="166025113">
    <w:abstractNumId w:val="1"/>
  </w:num>
  <w:num w:numId="16" w16cid:durableId="270355866">
    <w:abstractNumId w:val="9"/>
  </w:num>
  <w:num w:numId="17" w16cid:durableId="209536445">
    <w:abstractNumId w:val="4"/>
  </w:num>
  <w:num w:numId="18" w16cid:durableId="643588463">
    <w:abstractNumId w:val="20"/>
  </w:num>
  <w:num w:numId="19" w16cid:durableId="890767276">
    <w:abstractNumId w:val="13"/>
  </w:num>
  <w:num w:numId="20" w16cid:durableId="1629503860">
    <w:abstractNumId w:val="17"/>
  </w:num>
  <w:num w:numId="21" w16cid:durableId="1434353422">
    <w:abstractNumId w:val="2"/>
  </w:num>
  <w:num w:numId="22" w16cid:durableId="1024018771">
    <w:abstractNumId w:val="11"/>
  </w:num>
  <w:num w:numId="23" w16cid:durableId="661860698">
    <w:abstractNumId w:val="26"/>
  </w:num>
  <w:num w:numId="24" w16cid:durableId="1696806337">
    <w:abstractNumId w:val="19"/>
  </w:num>
  <w:num w:numId="25" w16cid:durableId="2032216017">
    <w:abstractNumId w:val="10"/>
  </w:num>
  <w:num w:numId="26" w16cid:durableId="1226448897">
    <w:abstractNumId w:val="27"/>
  </w:num>
  <w:num w:numId="27" w16cid:durableId="164052144">
    <w:abstractNumId w:val="23"/>
  </w:num>
  <w:num w:numId="28" w16cid:durableId="740175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F0"/>
    <w:rsid w:val="00006B61"/>
    <w:rsid w:val="00007930"/>
    <w:rsid w:val="0002168F"/>
    <w:rsid w:val="000341A8"/>
    <w:rsid w:val="0004123F"/>
    <w:rsid w:val="00050403"/>
    <w:rsid w:val="00060009"/>
    <w:rsid w:val="00080D31"/>
    <w:rsid w:val="000A670F"/>
    <w:rsid w:val="000B1524"/>
    <w:rsid w:val="000C442D"/>
    <w:rsid w:val="000F184C"/>
    <w:rsid w:val="001120CB"/>
    <w:rsid w:val="00114A89"/>
    <w:rsid w:val="00114E44"/>
    <w:rsid w:val="001154E0"/>
    <w:rsid w:val="001164E6"/>
    <w:rsid w:val="00153FE7"/>
    <w:rsid w:val="0017080F"/>
    <w:rsid w:val="00170DF2"/>
    <w:rsid w:val="00192ED2"/>
    <w:rsid w:val="00195AD6"/>
    <w:rsid w:val="001967A3"/>
    <w:rsid w:val="001B13D5"/>
    <w:rsid w:val="001C09F2"/>
    <w:rsid w:val="001D3A2A"/>
    <w:rsid w:val="001E1881"/>
    <w:rsid w:val="001F324E"/>
    <w:rsid w:val="002114D3"/>
    <w:rsid w:val="002161DA"/>
    <w:rsid w:val="00226DC9"/>
    <w:rsid w:val="00254066"/>
    <w:rsid w:val="00262D46"/>
    <w:rsid w:val="002755EC"/>
    <w:rsid w:val="00290AA1"/>
    <w:rsid w:val="00294E9A"/>
    <w:rsid w:val="00296C7F"/>
    <w:rsid w:val="002F4CEA"/>
    <w:rsid w:val="002F7A02"/>
    <w:rsid w:val="00300EAC"/>
    <w:rsid w:val="00301ED8"/>
    <w:rsid w:val="003028CA"/>
    <w:rsid w:val="0030431D"/>
    <w:rsid w:val="00305E87"/>
    <w:rsid w:val="00322133"/>
    <w:rsid w:val="00322213"/>
    <w:rsid w:val="003578B7"/>
    <w:rsid w:val="00360967"/>
    <w:rsid w:val="003773CD"/>
    <w:rsid w:val="00382775"/>
    <w:rsid w:val="00387750"/>
    <w:rsid w:val="00390DB2"/>
    <w:rsid w:val="00395223"/>
    <w:rsid w:val="003B1E73"/>
    <w:rsid w:val="003B32B8"/>
    <w:rsid w:val="003C126E"/>
    <w:rsid w:val="003E309C"/>
    <w:rsid w:val="003E6CE0"/>
    <w:rsid w:val="00405438"/>
    <w:rsid w:val="0041080A"/>
    <w:rsid w:val="004261B1"/>
    <w:rsid w:val="00443E27"/>
    <w:rsid w:val="00447BF7"/>
    <w:rsid w:val="00474498"/>
    <w:rsid w:val="00484FC3"/>
    <w:rsid w:val="004878E4"/>
    <w:rsid w:val="004A296D"/>
    <w:rsid w:val="004A3B7D"/>
    <w:rsid w:val="004A5931"/>
    <w:rsid w:val="004A7002"/>
    <w:rsid w:val="004A7997"/>
    <w:rsid w:val="004B19C6"/>
    <w:rsid w:val="004C3E85"/>
    <w:rsid w:val="004C6434"/>
    <w:rsid w:val="004D1A78"/>
    <w:rsid w:val="004D517F"/>
    <w:rsid w:val="004E1A9E"/>
    <w:rsid w:val="00533C00"/>
    <w:rsid w:val="0055030A"/>
    <w:rsid w:val="00550B1B"/>
    <w:rsid w:val="00557BBA"/>
    <w:rsid w:val="00564B83"/>
    <w:rsid w:val="00565318"/>
    <w:rsid w:val="00583451"/>
    <w:rsid w:val="005C7306"/>
    <w:rsid w:val="005E0DF3"/>
    <w:rsid w:val="005E4F73"/>
    <w:rsid w:val="005E6A03"/>
    <w:rsid w:val="005F4871"/>
    <w:rsid w:val="005F507E"/>
    <w:rsid w:val="006450B7"/>
    <w:rsid w:val="006475F2"/>
    <w:rsid w:val="006532BC"/>
    <w:rsid w:val="0065557A"/>
    <w:rsid w:val="00655D5A"/>
    <w:rsid w:val="0066531A"/>
    <w:rsid w:val="006932A6"/>
    <w:rsid w:val="0069637A"/>
    <w:rsid w:val="006A140B"/>
    <w:rsid w:val="006D1BE8"/>
    <w:rsid w:val="006D2654"/>
    <w:rsid w:val="006D3699"/>
    <w:rsid w:val="006D54B6"/>
    <w:rsid w:val="006E09E6"/>
    <w:rsid w:val="006F661D"/>
    <w:rsid w:val="00700294"/>
    <w:rsid w:val="00701B6C"/>
    <w:rsid w:val="00702EB0"/>
    <w:rsid w:val="007256D8"/>
    <w:rsid w:val="00735201"/>
    <w:rsid w:val="0074178A"/>
    <w:rsid w:val="007505D1"/>
    <w:rsid w:val="00755627"/>
    <w:rsid w:val="00756892"/>
    <w:rsid w:val="00787A56"/>
    <w:rsid w:val="00792DB2"/>
    <w:rsid w:val="007A3F0D"/>
    <w:rsid w:val="007A4AD2"/>
    <w:rsid w:val="007B4F5F"/>
    <w:rsid w:val="007D48B1"/>
    <w:rsid w:val="007D724A"/>
    <w:rsid w:val="007E1094"/>
    <w:rsid w:val="007E1DA0"/>
    <w:rsid w:val="007E4A42"/>
    <w:rsid w:val="007E51F7"/>
    <w:rsid w:val="007F2B24"/>
    <w:rsid w:val="007F67C2"/>
    <w:rsid w:val="008204D1"/>
    <w:rsid w:val="00826D15"/>
    <w:rsid w:val="00833635"/>
    <w:rsid w:val="00836417"/>
    <w:rsid w:val="00843BED"/>
    <w:rsid w:val="00845AAE"/>
    <w:rsid w:val="00856F82"/>
    <w:rsid w:val="00865AE3"/>
    <w:rsid w:val="0087693E"/>
    <w:rsid w:val="00894B16"/>
    <w:rsid w:val="008A5022"/>
    <w:rsid w:val="008A768E"/>
    <w:rsid w:val="008B475E"/>
    <w:rsid w:val="008C42E7"/>
    <w:rsid w:val="008C710A"/>
    <w:rsid w:val="008E37F2"/>
    <w:rsid w:val="008E3F4D"/>
    <w:rsid w:val="008F6948"/>
    <w:rsid w:val="0090231B"/>
    <w:rsid w:val="00905245"/>
    <w:rsid w:val="009144E7"/>
    <w:rsid w:val="0091649D"/>
    <w:rsid w:val="00922CD3"/>
    <w:rsid w:val="009568BD"/>
    <w:rsid w:val="00984AB8"/>
    <w:rsid w:val="00990CC4"/>
    <w:rsid w:val="009A6AE7"/>
    <w:rsid w:val="009D72A5"/>
    <w:rsid w:val="009E6D07"/>
    <w:rsid w:val="009F44E6"/>
    <w:rsid w:val="009F5037"/>
    <w:rsid w:val="00A02B3C"/>
    <w:rsid w:val="00A02D92"/>
    <w:rsid w:val="00A150DA"/>
    <w:rsid w:val="00A1683C"/>
    <w:rsid w:val="00A24772"/>
    <w:rsid w:val="00A40624"/>
    <w:rsid w:val="00A54F83"/>
    <w:rsid w:val="00A677E8"/>
    <w:rsid w:val="00A71644"/>
    <w:rsid w:val="00A71E49"/>
    <w:rsid w:val="00A72334"/>
    <w:rsid w:val="00A92E74"/>
    <w:rsid w:val="00AA6571"/>
    <w:rsid w:val="00AA7CE3"/>
    <w:rsid w:val="00AB7748"/>
    <w:rsid w:val="00AC1EA8"/>
    <w:rsid w:val="00AD79BF"/>
    <w:rsid w:val="00AE1157"/>
    <w:rsid w:val="00AE1C81"/>
    <w:rsid w:val="00AE5CA2"/>
    <w:rsid w:val="00AF3DAD"/>
    <w:rsid w:val="00AF610B"/>
    <w:rsid w:val="00AF7EF5"/>
    <w:rsid w:val="00B04FB2"/>
    <w:rsid w:val="00B052A8"/>
    <w:rsid w:val="00B34D21"/>
    <w:rsid w:val="00B460D9"/>
    <w:rsid w:val="00B50596"/>
    <w:rsid w:val="00B705D1"/>
    <w:rsid w:val="00B75547"/>
    <w:rsid w:val="00B90AAD"/>
    <w:rsid w:val="00B9181C"/>
    <w:rsid w:val="00BA24AD"/>
    <w:rsid w:val="00BA59A6"/>
    <w:rsid w:val="00BC2CC6"/>
    <w:rsid w:val="00BC2DDD"/>
    <w:rsid w:val="00BD211F"/>
    <w:rsid w:val="00BD5AB1"/>
    <w:rsid w:val="00BF4CBE"/>
    <w:rsid w:val="00C16DF0"/>
    <w:rsid w:val="00C17665"/>
    <w:rsid w:val="00C20CF2"/>
    <w:rsid w:val="00C217D5"/>
    <w:rsid w:val="00C2305D"/>
    <w:rsid w:val="00C23F9A"/>
    <w:rsid w:val="00C357AF"/>
    <w:rsid w:val="00C35879"/>
    <w:rsid w:val="00C43457"/>
    <w:rsid w:val="00C62342"/>
    <w:rsid w:val="00C64324"/>
    <w:rsid w:val="00CA2B5F"/>
    <w:rsid w:val="00CA6F36"/>
    <w:rsid w:val="00CB724E"/>
    <w:rsid w:val="00CF1C6D"/>
    <w:rsid w:val="00CF7CF7"/>
    <w:rsid w:val="00D0117B"/>
    <w:rsid w:val="00D0407A"/>
    <w:rsid w:val="00D124B4"/>
    <w:rsid w:val="00D16B59"/>
    <w:rsid w:val="00D23D98"/>
    <w:rsid w:val="00D24513"/>
    <w:rsid w:val="00D24666"/>
    <w:rsid w:val="00D32066"/>
    <w:rsid w:val="00D35958"/>
    <w:rsid w:val="00D43EA8"/>
    <w:rsid w:val="00D50E3A"/>
    <w:rsid w:val="00D55FE6"/>
    <w:rsid w:val="00D72C4C"/>
    <w:rsid w:val="00D83CBE"/>
    <w:rsid w:val="00D87A7A"/>
    <w:rsid w:val="00D9104A"/>
    <w:rsid w:val="00D97662"/>
    <w:rsid w:val="00DA635E"/>
    <w:rsid w:val="00DA7C2C"/>
    <w:rsid w:val="00DB07EA"/>
    <w:rsid w:val="00DB3315"/>
    <w:rsid w:val="00DB4251"/>
    <w:rsid w:val="00E2344F"/>
    <w:rsid w:val="00E23BB0"/>
    <w:rsid w:val="00E242A7"/>
    <w:rsid w:val="00E30704"/>
    <w:rsid w:val="00E315B3"/>
    <w:rsid w:val="00E3173D"/>
    <w:rsid w:val="00E379BA"/>
    <w:rsid w:val="00E44BD5"/>
    <w:rsid w:val="00E53B33"/>
    <w:rsid w:val="00E630CD"/>
    <w:rsid w:val="00E8159D"/>
    <w:rsid w:val="00E92041"/>
    <w:rsid w:val="00EA3E98"/>
    <w:rsid w:val="00EA71F4"/>
    <w:rsid w:val="00EB05D5"/>
    <w:rsid w:val="00ED1CF2"/>
    <w:rsid w:val="00ED3231"/>
    <w:rsid w:val="00ED7C0A"/>
    <w:rsid w:val="00F103B7"/>
    <w:rsid w:val="00F128AF"/>
    <w:rsid w:val="00F42A77"/>
    <w:rsid w:val="00F44E47"/>
    <w:rsid w:val="00F56E02"/>
    <w:rsid w:val="00F57BD9"/>
    <w:rsid w:val="00F70BE0"/>
    <w:rsid w:val="00F7712E"/>
    <w:rsid w:val="00F81488"/>
    <w:rsid w:val="00F94054"/>
    <w:rsid w:val="00FE5366"/>
    <w:rsid w:val="00FF3E10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BE593"/>
  <w15:docId w15:val="{356494F2-5228-42E1-BFA2-AAA3DC32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1690" w:right="319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82" w:hanging="128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7F2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2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F2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2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93FA-DDAC-475B-A1BB-B3EE3B1A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143</cp:revision>
  <dcterms:created xsi:type="dcterms:W3CDTF">2022-10-12T13:09:00Z</dcterms:created>
  <dcterms:modified xsi:type="dcterms:W3CDTF">2022-10-12T15:40:00Z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2022-10-12T13:08:57Z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7cac256c-019f-4db4-9054-beefa4dfc082</vt:lpwstr>
  </property>
  <property fmtid="{D5CDD505-2E9C-101B-9397-08002B2CF9AE}" pid="11" name="MSIP_Label_c331848e-2430-41de-8263-33af6becbc41_ContentBits">
    <vt:lpwstr>2</vt:lpwstr>
  </property>
</Properties>
</file>