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B31A" w14:textId="3E3AD0D7" w:rsidR="00345C79" w:rsidRDefault="00D13B78" w:rsidP="004F36F1">
      <w:pPr>
        <w:spacing w:after="129" w:line="259" w:lineRule="auto"/>
        <w:ind w:left="0" w:firstLine="0"/>
      </w:pPr>
      <w:r>
        <w:rPr>
          <w:rFonts w:ascii="Calibri" w:eastAsia="Calibri" w:hAnsi="Calibri" w:cs="Calibri"/>
          <w:b w:val="0"/>
        </w:rPr>
        <w:t xml:space="preserve"> </w:t>
      </w:r>
      <w:r>
        <w:rPr>
          <w:sz w:val="36"/>
        </w:rPr>
        <w:t xml:space="preserve">Reward &amp; Retirement Provision Assignment 3 Questions </w:t>
      </w:r>
    </w:p>
    <w:p w14:paraId="3416D9D7" w14:textId="77777777" w:rsidR="00345C79" w:rsidRDefault="00D13B78">
      <w:pPr>
        <w:spacing w:after="161" w:line="259" w:lineRule="auto"/>
        <w:ind w:left="59"/>
        <w:jc w:val="center"/>
      </w:pPr>
      <w:r>
        <w:rPr>
          <w:b w:val="0"/>
          <w:sz w:val="18"/>
        </w:rPr>
        <w:t xml:space="preserve">(Part 3 – Flexible Benefits and Salary Sacrifice) </w:t>
      </w:r>
    </w:p>
    <w:p w14:paraId="6BAFEE6F" w14:textId="77777777" w:rsidR="00345C79" w:rsidRDefault="00D13B78">
      <w:pPr>
        <w:spacing w:after="161" w:line="259" w:lineRule="auto"/>
        <w:ind w:left="59" w:right="1"/>
        <w:jc w:val="center"/>
      </w:pPr>
      <w:r>
        <w:rPr>
          <w:b w:val="0"/>
          <w:sz w:val="18"/>
        </w:rPr>
        <w:t xml:space="preserve">(Chapter </w:t>
      </w:r>
      <w:proofErr w:type="gramStart"/>
      <w:r>
        <w:rPr>
          <w:b w:val="0"/>
          <w:sz w:val="18"/>
        </w:rPr>
        <w:t>1  Company</w:t>
      </w:r>
      <w:proofErr w:type="gramEnd"/>
      <w:r>
        <w:rPr>
          <w:b w:val="0"/>
          <w:sz w:val="18"/>
        </w:rPr>
        <w:t xml:space="preserve"> Share Plans - Chapter 2 Flexible Benefits) </w:t>
      </w:r>
    </w:p>
    <w:p w14:paraId="575B16A7" w14:textId="77777777" w:rsidR="00345C79" w:rsidRDefault="00D13B78">
      <w:pPr>
        <w:spacing w:after="237" w:line="259" w:lineRule="auto"/>
        <w:ind w:left="0" w:firstLine="0"/>
      </w:pPr>
      <w:r>
        <w:rPr>
          <w:sz w:val="18"/>
        </w:rPr>
        <w:t xml:space="preserve"> </w:t>
      </w:r>
    </w:p>
    <w:p w14:paraId="5C80E819" w14:textId="77777777" w:rsidR="00345C79" w:rsidRDefault="00D13B78">
      <w:pPr>
        <w:numPr>
          <w:ilvl w:val="0"/>
          <w:numId w:val="1"/>
        </w:numPr>
        <w:spacing w:after="0"/>
        <w:ind w:hanging="360"/>
      </w:pPr>
      <w:r>
        <w:t xml:space="preserve">Explain why a company may wish to provide a share plan for its employees. </w:t>
      </w:r>
    </w:p>
    <w:p w14:paraId="5854E258" w14:textId="77777777" w:rsidR="00345C79" w:rsidRDefault="00D13B78">
      <w:pPr>
        <w:ind w:left="7932"/>
      </w:pPr>
      <w:r>
        <w:t xml:space="preserve">  5 marks </w:t>
      </w:r>
    </w:p>
    <w:p w14:paraId="4B7C2CF3" w14:textId="77777777" w:rsidR="00345C79" w:rsidRDefault="00D13B78">
      <w:pPr>
        <w:spacing w:after="197" w:line="259" w:lineRule="auto"/>
        <w:ind w:left="0" w:firstLine="0"/>
      </w:pPr>
      <w:r>
        <w:t xml:space="preserve"> </w:t>
      </w:r>
    </w:p>
    <w:p w14:paraId="75D53E17" w14:textId="77777777" w:rsidR="00345C79" w:rsidRDefault="00D13B78">
      <w:pPr>
        <w:numPr>
          <w:ilvl w:val="0"/>
          <w:numId w:val="1"/>
        </w:numPr>
        <w:spacing w:after="3"/>
        <w:ind w:hanging="360"/>
      </w:pPr>
      <w:r>
        <w:t xml:space="preserve">Outline the eligibility, savings and duration restrictions that apply to approved save as you earn share option plans. </w:t>
      </w:r>
    </w:p>
    <w:p w14:paraId="10BBF411" w14:textId="77777777" w:rsidR="00345C79" w:rsidRDefault="00D13B78">
      <w:pPr>
        <w:ind w:left="7932"/>
      </w:pPr>
      <w:r>
        <w:t xml:space="preserve">20 marks </w:t>
      </w:r>
    </w:p>
    <w:p w14:paraId="158EDF75" w14:textId="77777777" w:rsidR="00345C79" w:rsidRDefault="00D13B78">
      <w:pPr>
        <w:spacing w:after="199" w:line="259" w:lineRule="auto"/>
        <w:ind w:left="0" w:firstLine="0"/>
      </w:pPr>
      <w:r>
        <w:t xml:space="preserve"> </w:t>
      </w:r>
    </w:p>
    <w:p w14:paraId="251F5696" w14:textId="11EFF947" w:rsidR="00345C79" w:rsidRDefault="00D13B78">
      <w:pPr>
        <w:numPr>
          <w:ilvl w:val="0"/>
          <w:numId w:val="1"/>
        </w:numPr>
        <w:spacing w:after="3"/>
        <w:ind w:hanging="360"/>
      </w:pPr>
      <w:r>
        <w:t xml:space="preserve">A new employee is looking at joining your company’s Share Incentive Plan (SIP) and has asked for information on the shares that can be purchased through the SIP.  Prepare an email to the employee confirming the different ways shares are purchased, any restrictions that apply on the values purchased, and the tax implications. </w:t>
      </w:r>
    </w:p>
    <w:p w14:paraId="3E496C1E" w14:textId="77777777" w:rsidR="00345C79" w:rsidRDefault="00D13B78">
      <w:pPr>
        <w:ind w:left="7932"/>
      </w:pPr>
      <w:r>
        <w:t xml:space="preserve">20 marks </w:t>
      </w:r>
    </w:p>
    <w:p w14:paraId="21C59A82" w14:textId="77777777" w:rsidR="00345C79" w:rsidRDefault="00D13B78">
      <w:pPr>
        <w:spacing w:after="199" w:line="259" w:lineRule="auto"/>
        <w:ind w:left="0" w:firstLine="0"/>
      </w:pPr>
      <w:r>
        <w:t xml:space="preserve"> </w:t>
      </w:r>
    </w:p>
    <w:p w14:paraId="34C53E60" w14:textId="77777777" w:rsidR="00345C79" w:rsidRDefault="00D13B78">
      <w:pPr>
        <w:numPr>
          <w:ilvl w:val="0"/>
          <w:numId w:val="1"/>
        </w:numPr>
        <w:spacing w:after="4"/>
        <w:ind w:hanging="360"/>
      </w:pPr>
      <w:r>
        <w:t xml:space="preserve">As your company’s Benefit Consultant, you have been asked to prepare a report for presentation to the Board regarding the introduction of an unapproved share plan. Your report should include: </w:t>
      </w:r>
    </w:p>
    <w:p w14:paraId="0DF6B7DA" w14:textId="77777777" w:rsidR="00345C79" w:rsidRDefault="00D13B78">
      <w:pPr>
        <w:spacing w:after="33" w:line="259" w:lineRule="auto"/>
        <w:ind w:left="720" w:firstLine="0"/>
      </w:pPr>
      <w:r>
        <w:t xml:space="preserve"> </w:t>
      </w:r>
    </w:p>
    <w:p w14:paraId="4CF7EAE7" w14:textId="77777777" w:rsidR="00345C79" w:rsidRDefault="00D13B78">
      <w:pPr>
        <w:numPr>
          <w:ilvl w:val="1"/>
          <w:numId w:val="1"/>
        </w:numPr>
        <w:spacing w:after="32"/>
        <w:ind w:hanging="360"/>
      </w:pPr>
      <w:r>
        <w:t xml:space="preserve">The reasons why a company may operate an unapproved share plan </w:t>
      </w:r>
    </w:p>
    <w:p w14:paraId="5DFB8F69" w14:textId="77777777" w:rsidR="00345C79" w:rsidRDefault="00D13B78">
      <w:pPr>
        <w:numPr>
          <w:ilvl w:val="1"/>
          <w:numId w:val="1"/>
        </w:numPr>
        <w:spacing w:after="30"/>
        <w:ind w:hanging="360"/>
      </w:pPr>
      <w:r>
        <w:t xml:space="preserve">Who they are designed </w:t>
      </w:r>
      <w:proofErr w:type="gramStart"/>
      <w:r>
        <w:t>for</w:t>
      </w:r>
      <w:proofErr w:type="gramEnd"/>
      <w:r>
        <w:t xml:space="preserve"> </w:t>
      </w:r>
    </w:p>
    <w:p w14:paraId="16B993C7" w14:textId="77777777" w:rsidR="00345C79" w:rsidRDefault="00D13B78">
      <w:pPr>
        <w:numPr>
          <w:ilvl w:val="1"/>
          <w:numId w:val="1"/>
        </w:numPr>
        <w:spacing w:after="33"/>
        <w:ind w:hanging="360"/>
      </w:pPr>
      <w:r>
        <w:t xml:space="preserve">The characteristics of the types of unapproved plans </w:t>
      </w:r>
    </w:p>
    <w:p w14:paraId="6866EA98" w14:textId="77777777" w:rsidR="00345C79" w:rsidRDefault="00D13B78">
      <w:pPr>
        <w:numPr>
          <w:ilvl w:val="1"/>
          <w:numId w:val="1"/>
        </w:numPr>
        <w:spacing w:after="32"/>
        <w:ind w:hanging="360"/>
      </w:pPr>
      <w:r>
        <w:t xml:space="preserve">Typical conditions to be met before employees are entitled to shares </w:t>
      </w:r>
    </w:p>
    <w:p w14:paraId="4F42B6FD" w14:textId="77777777" w:rsidR="00345C79" w:rsidRDefault="00D13B78">
      <w:pPr>
        <w:numPr>
          <w:ilvl w:val="1"/>
          <w:numId w:val="1"/>
        </w:numPr>
        <w:spacing w:after="3"/>
        <w:ind w:hanging="360"/>
      </w:pPr>
      <w:r>
        <w:t xml:space="preserve">The taxation position when employees become entitled to shares. </w:t>
      </w:r>
    </w:p>
    <w:p w14:paraId="4D72E5B8" w14:textId="77777777" w:rsidR="00345C79" w:rsidRDefault="00D13B78">
      <w:pPr>
        <w:spacing w:after="6" w:line="259" w:lineRule="auto"/>
        <w:ind w:left="720" w:firstLine="0"/>
      </w:pPr>
      <w:r>
        <w:t xml:space="preserve"> </w:t>
      </w:r>
    </w:p>
    <w:p w14:paraId="4BE3AD91" w14:textId="77777777" w:rsidR="00345C79" w:rsidRDefault="00D13B78">
      <w:pPr>
        <w:ind w:left="7932"/>
      </w:pPr>
      <w:r>
        <w:t xml:space="preserve">30 marks </w:t>
      </w:r>
    </w:p>
    <w:p w14:paraId="788678D3" w14:textId="77777777" w:rsidR="00345C79" w:rsidRDefault="00D13B78">
      <w:pPr>
        <w:spacing w:after="197" w:line="259" w:lineRule="auto"/>
        <w:ind w:left="0" w:firstLine="0"/>
      </w:pPr>
      <w:r>
        <w:t xml:space="preserve"> </w:t>
      </w:r>
    </w:p>
    <w:p w14:paraId="59D63F18" w14:textId="77777777" w:rsidR="00345C79" w:rsidRDefault="00D13B78">
      <w:pPr>
        <w:numPr>
          <w:ilvl w:val="0"/>
          <w:numId w:val="1"/>
        </w:numPr>
        <w:ind w:hanging="360"/>
      </w:pPr>
      <w:r>
        <w:t xml:space="preserve">Outline the advantages and disadvantages of a flexible benefits plan. </w:t>
      </w:r>
    </w:p>
    <w:p w14:paraId="0B3F7315" w14:textId="77777777" w:rsidR="00345C79" w:rsidRDefault="00D13B78">
      <w:pPr>
        <w:ind w:left="7932"/>
      </w:pPr>
      <w:r>
        <w:lastRenderedPageBreak/>
        <w:t xml:space="preserve">10 marks </w:t>
      </w:r>
    </w:p>
    <w:p w14:paraId="1C2EADAB" w14:textId="77777777" w:rsidR="00345C79" w:rsidRDefault="00D13B78">
      <w:pPr>
        <w:spacing w:after="0" w:line="259" w:lineRule="auto"/>
        <w:ind w:left="0" w:right="1000" w:firstLine="0"/>
        <w:jc w:val="right"/>
      </w:pPr>
      <w:r>
        <w:t xml:space="preserve"> </w:t>
      </w:r>
    </w:p>
    <w:p w14:paraId="45C94613" w14:textId="77777777" w:rsidR="00345C79" w:rsidRDefault="00D13B78">
      <w:pPr>
        <w:spacing w:after="0" w:line="259" w:lineRule="auto"/>
        <w:ind w:left="0" w:firstLine="0"/>
      </w:pPr>
      <w:r>
        <w:rPr>
          <w:rFonts w:ascii="Calibri" w:eastAsia="Calibri" w:hAnsi="Calibri" w:cs="Calibri"/>
          <w:b w:val="0"/>
        </w:rPr>
        <w:t xml:space="preserve"> </w:t>
      </w:r>
    </w:p>
    <w:p w14:paraId="55920F48" w14:textId="77777777" w:rsidR="00345C79" w:rsidRDefault="00D13B78">
      <w:pPr>
        <w:spacing w:after="197" w:line="259" w:lineRule="auto"/>
        <w:ind w:left="0" w:right="1000" w:firstLine="0"/>
        <w:jc w:val="right"/>
      </w:pPr>
      <w:r>
        <w:t xml:space="preserve"> </w:t>
      </w:r>
    </w:p>
    <w:p w14:paraId="5F6128D4" w14:textId="77777777" w:rsidR="00345C79" w:rsidRDefault="00D13B78">
      <w:pPr>
        <w:numPr>
          <w:ilvl w:val="0"/>
          <w:numId w:val="1"/>
        </w:numPr>
        <w:ind w:hanging="360"/>
      </w:pPr>
      <w:r>
        <w:t xml:space="preserve">Outline what a Lifetime Individual Saving Account is and how it works. </w:t>
      </w:r>
    </w:p>
    <w:p w14:paraId="2D682788" w14:textId="77777777" w:rsidR="00345C79" w:rsidRDefault="00D13B78">
      <w:pPr>
        <w:spacing w:after="167" w:line="259" w:lineRule="auto"/>
        <w:ind w:left="10" w:right="19"/>
        <w:jc w:val="right"/>
      </w:pPr>
      <w:r>
        <w:rPr>
          <w:noProof/>
        </w:rPr>
        <w:drawing>
          <wp:anchor distT="0" distB="0" distL="114300" distR="114300" simplePos="0" relativeHeight="251659264" behindDoc="0" locked="0" layoutInCell="1" allowOverlap="0" wp14:anchorId="42128506" wp14:editId="5B8606D4">
            <wp:simplePos x="0" y="0"/>
            <wp:positionH relativeFrom="page">
              <wp:posOffset>914400</wp:posOffset>
            </wp:positionH>
            <wp:positionV relativeFrom="page">
              <wp:posOffset>146050</wp:posOffset>
            </wp:positionV>
            <wp:extent cx="2339975" cy="1282700"/>
            <wp:effectExtent l="0" t="0" r="0" b="0"/>
            <wp:wrapTopAndBottom/>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7"/>
                    <a:stretch>
                      <a:fillRect/>
                    </a:stretch>
                  </pic:blipFill>
                  <pic:spPr>
                    <a:xfrm>
                      <a:off x="0" y="0"/>
                      <a:ext cx="2339975" cy="1282700"/>
                    </a:xfrm>
                    <a:prstGeom prst="rect">
                      <a:avLst/>
                    </a:prstGeom>
                  </pic:spPr>
                </pic:pic>
              </a:graphicData>
            </a:graphic>
          </wp:anchor>
        </w:drawing>
      </w:r>
      <w:r>
        <w:t xml:space="preserve">   5 marks </w:t>
      </w:r>
    </w:p>
    <w:p w14:paraId="0FC15012" w14:textId="77777777" w:rsidR="00345C79" w:rsidRDefault="00D13B78">
      <w:pPr>
        <w:spacing w:after="199" w:line="259" w:lineRule="auto"/>
        <w:ind w:left="0" w:firstLine="0"/>
      </w:pPr>
      <w:r>
        <w:t xml:space="preserve"> </w:t>
      </w:r>
    </w:p>
    <w:p w14:paraId="062976D8" w14:textId="77777777" w:rsidR="00345C79" w:rsidRDefault="00D13B78">
      <w:pPr>
        <w:numPr>
          <w:ilvl w:val="0"/>
          <w:numId w:val="1"/>
        </w:numPr>
        <w:spacing w:after="1"/>
        <w:ind w:hanging="360"/>
      </w:pPr>
      <w:r>
        <w:t xml:space="preserve">Outline the key stages of a communication strategy for rolling out new flexible benefits. </w:t>
      </w:r>
    </w:p>
    <w:p w14:paraId="7FC0E7B3" w14:textId="77777777" w:rsidR="00345C79" w:rsidRDefault="00D13B78">
      <w:pPr>
        <w:spacing w:after="167" w:line="259" w:lineRule="auto"/>
        <w:ind w:left="10" w:right="19"/>
        <w:jc w:val="right"/>
      </w:pPr>
      <w:r>
        <w:t xml:space="preserve">10 marks </w:t>
      </w:r>
    </w:p>
    <w:sectPr w:rsidR="00345C79">
      <w:headerReference w:type="default" r:id="rId8"/>
      <w:pgSz w:w="11906" w:h="16838"/>
      <w:pgMar w:top="2292" w:right="1491" w:bottom="1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2C66" w14:textId="77777777" w:rsidR="004F36F1" w:rsidRDefault="004F36F1" w:rsidP="004F36F1">
      <w:pPr>
        <w:spacing w:after="0" w:line="240" w:lineRule="auto"/>
      </w:pPr>
      <w:r>
        <w:separator/>
      </w:r>
    </w:p>
  </w:endnote>
  <w:endnote w:type="continuationSeparator" w:id="0">
    <w:p w14:paraId="5D71D7F4" w14:textId="77777777" w:rsidR="004F36F1" w:rsidRDefault="004F36F1" w:rsidP="004F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238C" w14:textId="77777777" w:rsidR="004F36F1" w:rsidRDefault="004F36F1" w:rsidP="004F36F1">
      <w:pPr>
        <w:spacing w:after="0" w:line="240" w:lineRule="auto"/>
      </w:pPr>
      <w:r>
        <w:separator/>
      </w:r>
    </w:p>
  </w:footnote>
  <w:footnote w:type="continuationSeparator" w:id="0">
    <w:p w14:paraId="11EB8D4A" w14:textId="77777777" w:rsidR="004F36F1" w:rsidRDefault="004F36F1" w:rsidP="004F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0A4A" w14:textId="29EB862C" w:rsidR="004F36F1" w:rsidRDefault="004F36F1" w:rsidP="004F36F1">
    <w:pPr>
      <w:spacing w:after="0"/>
      <w:jc w:val="right"/>
      <w:rPr>
        <w:rFonts w:asciiTheme="minorHAnsi" w:eastAsiaTheme="minorHAnsi" w:hAnsiTheme="minorHAnsi" w:cstheme="minorBidi"/>
        <w:b w:val="0"/>
        <w:bCs/>
        <w:color w:val="auto"/>
        <w:lang w:val="en-US"/>
      </w:rPr>
    </w:pPr>
    <w:r>
      <w:rPr>
        <w:rFonts w:asciiTheme="minorHAnsi" w:eastAsiaTheme="minorHAnsi" w:hAnsiTheme="minorHAnsi" w:cstheme="minorBidi"/>
        <w:b w:val="0"/>
        <w:noProof/>
      </w:rPr>
      <w:drawing>
        <wp:anchor distT="0" distB="0" distL="114300" distR="114300" simplePos="0" relativeHeight="251659264" behindDoc="0" locked="0" layoutInCell="1" allowOverlap="1" wp14:anchorId="69AB9FF9" wp14:editId="2A0C0368">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4008BC3C" w14:textId="77777777" w:rsidR="004F36F1" w:rsidRDefault="004F36F1" w:rsidP="004F36F1">
    <w:pPr>
      <w:spacing w:after="0"/>
      <w:jc w:val="right"/>
      <w:rPr>
        <w:b w:val="0"/>
        <w:bCs/>
        <w:lang w:val="en-US"/>
      </w:rPr>
    </w:pPr>
    <w:r>
      <w:rPr>
        <w:lang w:val="en-US"/>
      </w:rPr>
      <w:t xml:space="preserve">60 Goswell Road </w:t>
    </w:r>
  </w:p>
  <w:p w14:paraId="2A2A0D4F" w14:textId="77777777" w:rsidR="004F36F1" w:rsidRDefault="004F36F1" w:rsidP="004F36F1">
    <w:pPr>
      <w:spacing w:after="0"/>
      <w:jc w:val="right"/>
      <w:rPr>
        <w:b w:val="0"/>
        <w:bCs/>
        <w:lang w:val="en-US"/>
      </w:rPr>
    </w:pPr>
    <w:r>
      <w:rPr>
        <w:lang w:val="en-US"/>
      </w:rPr>
      <w:t xml:space="preserve">London </w:t>
    </w:r>
  </w:p>
  <w:p w14:paraId="2A4D5C6D" w14:textId="77777777" w:rsidR="004F36F1" w:rsidRDefault="004F36F1" w:rsidP="004F36F1">
    <w:pPr>
      <w:spacing w:after="0"/>
      <w:jc w:val="right"/>
      <w:rPr>
        <w:b w:val="0"/>
        <w:bCs/>
        <w:lang w:val="en-US"/>
      </w:rPr>
    </w:pPr>
    <w:r>
      <w:rPr>
        <w:lang w:val="en-US"/>
      </w:rPr>
      <w:t xml:space="preserve">EC1M 7AD </w:t>
    </w:r>
  </w:p>
  <w:p w14:paraId="74DF9B6F" w14:textId="77777777" w:rsidR="004F36F1" w:rsidRDefault="004F36F1" w:rsidP="004F36F1">
    <w:pPr>
      <w:spacing w:after="0"/>
      <w:jc w:val="right"/>
      <w:rPr>
        <w:b w:val="0"/>
        <w:bCs/>
        <w:lang w:val="en-US"/>
      </w:rPr>
    </w:pPr>
    <w:r>
      <w:rPr>
        <w:lang w:val="en-US"/>
      </w:rPr>
      <w:t xml:space="preserve">T: +44 (0) 20 7247 1452 </w:t>
    </w:r>
  </w:p>
  <w:p w14:paraId="415AE95C" w14:textId="77777777" w:rsidR="004F36F1" w:rsidRDefault="004F36F1" w:rsidP="004F36F1">
    <w:pPr>
      <w:spacing w:after="0"/>
      <w:jc w:val="right"/>
      <w:rPr>
        <w:b w:val="0"/>
        <w:bCs/>
        <w:lang w:val="en-US"/>
      </w:rPr>
    </w:pPr>
    <w:r>
      <w:rPr>
        <w:lang w:val="en-US"/>
      </w:rPr>
      <w:t>W: www.pensions-pmi.org.uk</w:t>
    </w:r>
  </w:p>
  <w:p w14:paraId="3F7B2364" w14:textId="77777777" w:rsidR="004F36F1" w:rsidRDefault="004F3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09F3"/>
    <w:multiLevelType w:val="hybridMultilevel"/>
    <w:tmpl w:val="9EB2A008"/>
    <w:lvl w:ilvl="0" w:tplc="CBCE2014">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FCE0AD84">
      <w:start w:val="1"/>
      <w:numFmt w:val="lowerLetter"/>
      <w:lvlText w:val="%2)"/>
      <w:lvlJc w:val="left"/>
      <w:pPr>
        <w:ind w:left="10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18920C00">
      <w:start w:val="1"/>
      <w:numFmt w:val="lowerRoman"/>
      <w:lvlText w:val="%3"/>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A8E28D1C">
      <w:start w:val="1"/>
      <w:numFmt w:val="decimal"/>
      <w:lvlText w:val="%4"/>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F3662A5A">
      <w:start w:val="1"/>
      <w:numFmt w:val="lowerLetter"/>
      <w:lvlText w:val="%5"/>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17069070">
      <w:start w:val="1"/>
      <w:numFmt w:val="lowerRoman"/>
      <w:lvlText w:val="%6"/>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988A85A0">
      <w:start w:val="1"/>
      <w:numFmt w:val="decimal"/>
      <w:lvlText w:val="%7"/>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D552276A">
      <w:start w:val="1"/>
      <w:numFmt w:val="lowerLetter"/>
      <w:lvlText w:val="%8"/>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6346F49E">
      <w:start w:val="1"/>
      <w:numFmt w:val="lowerRoman"/>
      <w:lvlText w:val="%9"/>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79"/>
    <w:rsid w:val="00345C79"/>
    <w:rsid w:val="004F36F1"/>
    <w:rsid w:val="00D1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FB59AB"/>
  <w15:docId w15:val="{C5BD5E72-4180-44C2-8D70-C6A228CF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63" w:lineRule="auto"/>
      <w:ind w:left="370" w:hanging="10"/>
    </w:pPr>
    <w:rPr>
      <w:rFonts w:ascii="Neue Haas Grotesk Text Pro" w:eastAsia="Neue Haas Grotesk Text Pro" w:hAnsi="Neue Haas Grotesk Text Pro" w:cs="Neue Haas Grotesk Text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F1"/>
    <w:rPr>
      <w:rFonts w:ascii="Neue Haas Grotesk Text Pro" w:eastAsia="Neue Haas Grotesk Text Pro" w:hAnsi="Neue Haas Grotesk Text Pro" w:cs="Neue Haas Grotesk Text Pro"/>
      <w:b/>
      <w:color w:val="000000"/>
    </w:rPr>
  </w:style>
  <w:style w:type="paragraph" w:styleId="Footer">
    <w:name w:val="footer"/>
    <w:basedOn w:val="Normal"/>
    <w:link w:val="FooterChar"/>
    <w:uiPriority w:val="99"/>
    <w:unhideWhenUsed/>
    <w:rsid w:val="004F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F1"/>
    <w:rPr>
      <w:rFonts w:ascii="Neue Haas Grotesk Text Pro" w:eastAsia="Neue Haas Grotesk Text Pro" w:hAnsi="Neue Haas Grotesk Text Pro" w:cs="Neue Haas Grotesk Text Pr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8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Mohamed Alim Uddin</cp:lastModifiedBy>
  <cp:revision>3</cp:revision>
  <dcterms:created xsi:type="dcterms:W3CDTF">2021-11-05T10:25:00Z</dcterms:created>
  <dcterms:modified xsi:type="dcterms:W3CDTF">2021-11-16T15:34:00Z</dcterms:modified>
</cp:coreProperties>
</file>