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0638AB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0638AB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0638AB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0638AB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0638AB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0638AB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0638AB" w:rsidRDefault="0050204B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4C0AD1A0" w14:textId="2DEC9A14" w:rsidR="000C00AB" w:rsidRPr="000638AB" w:rsidRDefault="006346CA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F07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Pensions Manager in charge of an in-house administration team. You are preparing 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material for </w:t>
      </w:r>
      <w:r w:rsidR="008F4492" w:rsidRPr="000638AB">
        <w:rPr>
          <w:rFonts w:ascii="Neue Haas Grotesk Text Pro" w:hAnsi="Neue Haas Grotesk Text Pro"/>
          <w:b/>
          <w:bCs/>
          <w:sz w:val="18"/>
          <w:szCs w:val="18"/>
        </w:rPr>
        <w:t>a short training session on AVCs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>. Prepare a short presentation covering:</w:t>
      </w:r>
    </w:p>
    <w:p w14:paraId="0888AEFB" w14:textId="56E1EE23" w:rsidR="008E6BCF" w:rsidRPr="000638AB" w:rsidRDefault="008E6BCF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1F4936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>features of an AVC arrangement</w:t>
      </w:r>
    </w:p>
    <w:p w14:paraId="59AE4E5B" w14:textId="36167A6A" w:rsidR="00722BB8" w:rsidRPr="000638AB" w:rsidRDefault="00DC7927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Why a</w:t>
      </w:r>
      <w:r w:rsidR="0075586D" w:rsidRPr="000638AB">
        <w:rPr>
          <w:rFonts w:ascii="Neue Haas Grotesk Text Pro" w:hAnsi="Neue Haas Grotesk Text Pro"/>
          <w:b/>
          <w:bCs/>
          <w:sz w:val="18"/>
          <w:szCs w:val="18"/>
        </w:rPr>
        <w:t>n active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member may choose to pay </w:t>
      </w:r>
      <w:proofErr w:type="gramStart"/>
      <w:r w:rsidRPr="000638AB">
        <w:rPr>
          <w:rFonts w:ascii="Neue Haas Grotesk Text Pro" w:hAnsi="Neue Haas Grotesk Text Pro"/>
          <w:b/>
          <w:bCs/>
          <w:sz w:val="18"/>
          <w:szCs w:val="18"/>
        </w:rPr>
        <w:t>AVCs</w:t>
      </w:r>
      <w:proofErr w:type="gramEnd"/>
    </w:p>
    <w:p w14:paraId="4505EB30" w14:textId="392B0642" w:rsidR="00712CB7" w:rsidRPr="000638AB" w:rsidRDefault="00B33BD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0638AB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0E700CC7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5586D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0638AB">
        <w:rPr>
          <w:rFonts w:ascii="Neue Haas Grotesk Text Pro" w:hAnsi="Neue Haas Grotesk Text Pro"/>
          <w:sz w:val="18"/>
          <w:szCs w:val="18"/>
        </w:rPr>
        <w:t xml:space="preserve">Chapter </w:t>
      </w:r>
      <w:r w:rsidR="0075586D" w:rsidRPr="000638AB">
        <w:rPr>
          <w:rFonts w:ascii="Neue Haas Grotesk Text Pro" w:hAnsi="Neue Haas Grotesk Text Pro"/>
          <w:sz w:val="18"/>
          <w:szCs w:val="18"/>
        </w:rPr>
        <w:t>2.1.3</w:t>
      </w:r>
      <w:r w:rsidR="00677F2F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33CD9A9A" w:rsidR="00B33D2B" w:rsidRPr="000638AB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1F4936" w:rsidRPr="000638AB">
        <w:rPr>
          <w:rFonts w:ascii="Neue Haas Grotesk Text Pro" w:hAnsi="Neue Haas Grotesk Text Pro"/>
          <w:sz w:val="18"/>
          <w:szCs w:val="18"/>
        </w:rPr>
        <w:t>presentation or factsheet</w:t>
      </w:r>
      <w:r w:rsidR="00B33D2B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0638AB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50623705" w:rsidR="00712CB7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Regular or lump sum payments</w:t>
      </w:r>
    </w:p>
    <w:p w14:paraId="62E58D16" w14:textId="02FC8699" w:rsidR="0045781D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Limits on AVC contributions</w:t>
      </w:r>
    </w:p>
    <w:p w14:paraId="00A8723E" w14:textId="4EB0578C" w:rsidR="009B58D0" w:rsidRPr="000638AB" w:rsidRDefault="00AA3E9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payable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="001C4A3D" w:rsidRPr="000638AB">
        <w:rPr>
          <w:rFonts w:ascii="Neue Haas Grotesk Text Pro" w:hAnsi="Neue Haas Grotesk Text Pro"/>
          <w:sz w:val="18"/>
          <w:szCs w:val="18"/>
        </w:rPr>
        <w:t xml:space="preserve">6 April 2015 </w:t>
      </w:r>
      <w:r w:rsidR="0097622A" w:rsidRPr="000638AB">
        <w:rPr>
          <w:rFonts w:ascii="Neue Haas Grotesk Text Pro" w:hAnsi="Neue Haas Grotesk Text Pro"/>
          <w:sz w:val="18"/>
          <w:szCs w:val="18"/>
        </w:rPr>
        <w:t>pension f</w:t>
      </w:r>
      <w:r w:rsidR="008B6F32" w:rsidRPr="000638AB">
        <w:rPr>
          <w:rFonts w:ascii="Neue Haas Grotesk Text Pro" w:hAnsi="Neue Haas Grotesk Text Pro"/>
          <w:sz w:val="18"/>
          <w:szCs w:val="18"/>
        </w:rPr>
        <w:t>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xibilities, </w:t>
      </w:r>
    </w:p>
    <w:p w14:paraId="7879FE78" w14:textId="1E1798AC" w:rsidR="009B58D0" w:rsidRPr="000638AB" w:rsidRDefault="008B6F32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Lump sum AVC benefits</w:t>
      </w:r>
      <w:r w:rsidR="001C4A3D" w:rsidRPr="000638AB">
        <w:rPr>
          <w:rFonts w:ascii="Neue Haas Grotesk Text Pro" w:hAnsi="Neue Haas Grotesk Text Pro"/>
          <w:sz w:val="18"/>
          <w:szCs w:val="18"/>
        </w:rPr>
        <w:t>, with reference to 6 April 2015</w:t>
      </w:r>
    </w:p>
    <w:p w14:paraId="6C718144" w14:textId="109DB23C" w:rsidR="001C4A3D" w:rsidRPr="000638AB" w:rsidRDefault="005D5046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Way for members to top up their </w:t>
      </w:r>
      <w:r w:rsidR="00926948" w:rsidRPr="000638AB">
        <w:rPr>
          <w:rFonts w:ascii="Neue Haas Grotesk Text Pro" w:hAnsi="Neue Haas Grotesk Text Pro"/>
          <w:sz w:val="18"/>
          <w:szCs w:val="18"/>
        </w:rPr>
        <w:t xml:space="preserve">pension scheme benefits </w:t>
      </w:r>
      <w:r w:rsidR="009B7004" w:rsidRPr="000638AB">
        <w:rPr>
          <w:rFonts w:ascii="Neue Haas Grotesk Text Pro" w:hAnsi="Neue Haas Grotesk Text Pro"/>
          <w:sz w:val="18"/>
          <w:szCs w:val="18"/>
        </w:rPr>
        <w:t>in a tax-efficient way</w:t>
      </w:r>
    </w:p>
    <w:p w14:paraId="62B45A88" w14:textId="54A59D42" w:rsidR="00926948" w:rsidRPr="000638AB" w:rsidRDefault="009269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Flexible contributions processed </w:t>
      </w:r>
      <w:r w:rsidR="009B7004" w:rsidRPr="000638AB">
        <w:rPr>
          <w:rFonts w:ascii="Neue Haas Grotesk Text Pro" w:hAnsi="Neue Haas Grotesk Text Pro"/>
          <w:sz w:val="18"/>
          <w:szCs w:val="18"/>
        </w:rPr>
        <w:t>through payroll</w:t>
      </w:r>
    </w:p>
    <w:p w14:paraId="708ECAB6" w14:textId="2611666B" w:rsidR="009B7004" w:rsidRPr="000638AB" w:rsidRDefault="009B7004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Low</w:t>
      </w:r>
      <w:r w:rsidR="00402DA8" w:rsidRPr="000638AB">
        <w:rPr>
          <w:rFonts w:ascii="Neue Haas Grotesk Text Pro" w:hAnsi="Neue Haas Grotesk Text Pro"/>
          <w:sz w:val="18"/>
          <w:szCs w:val="18"/>
        </w:rPr>
        <w:t xml:space="preserve"> charges</w:t>
      </w:r>
    </w:p>
    <w:p w14:paraId="0492E6AC" w14:textId="27BAC70C" w:rsidR="00402DA8" w:rsidRPr="000638AB" w:rsidRDefault="002904B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Retirement planning, particularly if their pensionable salary is capped</w:t>
      </w:r>
    </w:p>
    <w:p w14:paraId="4372DC72" w14:textId="2E01BDAF" w:rsidR="00775F48" w:rsidRPr="000638AB" w:rsidRDefault="00775F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Annual </w:t>
      </w:r>
      <w:r w:rsidR="00B33BDD" w:rsidRPr="000638AB">
        <w:rPr>
          <w:rFonts w:ascii="Neue Haas Grotesk Text Pro" w:hAnsi="Neue Haas Grotesk Text Pro"/>
          <w:sz w:val="18"/>
          <w:szCs w:val="18"/>
        </w:rPr>
        <w:t>a</w:t>
      </w:r>
      <w:r w:rsidRPr="000638AB">
        <w:rPr>
          <w:rFonts w:ascii="Neue Haas Grotesk Text Pro" w:hAnsi="Neue Haas Grotesk Text Pro"/>
          <w:sz w:val="18"/>
          <w:szCs w:val="18"/>
        </w:rPr>
        <w:t xml:space="preserve">llowance/Tapered </w:t>
      </w:r>
      <w:r w:rsidR="00B33BDD" w:rsidRPr="000638AB">
        <w:rPr>
          <w:rFonts w:ascii="Neue Haas Grotesk Text Pro" w:hAnsi="Neue Haas Grotesk Text Pro"/>
          <w:sz w:val="18"/>
          <w:szCs w:val="18"/>
        </w:rPr>
        <w:t>annual allowance</w:t>
      </w:r>
    </w:p>
    <w:p w14:paraId="305F236C" w14:textId="783E5753" w:rsidR="00713F05" w:rsidRPr="000638AB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A8F9E6" w14:textId="77777777" w:rsidR="0050204B" w:rsidRPr="000638AB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0638AB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0638AB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32AD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Scheme Actuary. </w:t>
      </w:r>
      <w:r w:rsidR="004C29D3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new trustee has asked you to provide </w:t>
      </w:r>
      <w:r w:rsidR="00162D62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information on the demographic assumptions </w:t>
      </w:r>
      <w:r w:rsidR="003F6C9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used in a scheme valuation. Write a short paper outlining </w:t>
      </w:r>
      <w:r w:rsidR="00E96099" w:rsidRPr="000638AB">
        <w:rPr>
          <w:rFonts w:ascii="Neue Haas Grotesk Text Pro" w:hAnsi="Neue Haas Grotesk Text Pro"/>
          <w:b/>
          <w:bCs/>
          <w:sz w:val="18"/>
          <w:szCs w:val="18"/>
        </w:rPr>
        <w:t>these.</w:t>
      </w:r>
    </w:p>
    <w:p w14:paraId="36711F8F" w14:textId="20604661" w:rsidR="00B03804" w:rsidRPr="000638AB" w:rsidRDefault="00AC7EF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0638AB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61C2811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66449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E96099" w:rsidRPr="000638AB">
        <w:rPr>
          <w:rFonts w:ascii="Neue Haas Grotesk Text Pro" w:hAnsi="Neue Haas Grotesk Text Pro"/>
          <w:sz w:val="18"/>
          <w:szCs w:val="18"/>
        </w:rPr>
        <w:t>1.2.2</w:t>
      </w:r>
      <w:r w:rsidR="002446A3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5D9311B3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CA695F" w:rsidRPr="000638AB">
        <w:rPr>
          <w:rFonts w:ascii="Neue Haas Grotesk Text Pro" w:hAnsi="Neue Haas Grotesk Text Pro"/>
          <w:sz w:val="18"/>
          <w:szCs w:val="18"/>
        </w:rPr>
        <w:t>formal, report, key headings, short introduction and summary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3A5C15FB" w:rsidR="009C269A" w:rsidRPr="000638AB" w:rsidRDefault="00D009EC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Withdrawals</w:t>
      </w:r>
    </w:p>
    <w:p w14:paraId="7A99A0AF" w14:textId="70EEE5F7" w:rsidR="001505F6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Death in service</w:t>
      </w:r>
    </w:p>
    <w:p w14:paraId="0A4EE747" w14:textId="4AC1B0FD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Early retirement</w:t>
      </w:r>
    </w:p>
    <w:p w14:paraId="067970EE" w14:textId="59F9DA5F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Ill-health early retirement</w:t>
      </w:r>
    </w:p>
    <w:p w14:paraId="613B4893" w14:textId="09A3E586" w:rsidR="00D009EC" w:rsidRPr="000638AB" w:rsidRDefault="00AC7EF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progression</w:t>
      </w:r>
    </w:p>
    <w:p w14:paraId="04BFB609" w14:textId="0B5966EC" w:rsidR="0050204B" w:rsidRPr="000638AB" w:rsidRDefault="00AC7EFD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Mortality in retirement</w:t>
      </w:r>
    </w:p>
    <w:p w14:paraId="136B4D80" w14:textId="1688E924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D64C20D" w14:textId="77777777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0638AB" w:rsidRDefault="000C024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is a “Shared Risk Scheme”?</w:t>
      </w:r>
    </w:p>
    <w:p w14:paraId="1C8F171E" w14:textId="081A1C9A" w:rsidR="002B2AF4" w:rsidRPr="000638AB" w:rsidRDefault="00D82E71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0638AB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EDE082A" w14:textId="3F01882E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A14D3" w:rsidRPr="000638AB">
        <w:rPr>
          <w:rFonts w:ascii="Neue Haas Grotesk Text Pro" w:hAnsi="Neue Haas Grotesk Text Pro"/>
          <w:sz w:val="18"/>
          <w:szCs w:val="18"/>
        </w:rPr>
        <w:t>1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8A14D3" w:rsidRPr="000638AB">
        <w:rPr>
          <w:rFonts w:ascii="Neue Haas Grotesk Text Pro" w:hAnsi="Neue Haas Grotesk Text Pro"/>
          <w:sz w:val="18"/>
          <w:szCs w:val="18"/>
        </w:rPr>
        <w:t>1.1.3</w:t>
      </w:r>
      <w:r w:rsidR="00D82E7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3B6B11F5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8A14D3" w:rsidRPr="000638AB">
        <w:rPr>
          <w:rFonts w:ascii="Neue Haas Grotesk Text Pro" w:hAnsi="Neue Haas Grotesk Text Pro"/>
          <w:sz w:val="18"/>
          <w:szCs w:val="18"/>
        </w:rPr>
        <w:t>descriptive</w:t>
      </w:r>
      <w:r w:rsidR="00CA695F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15AFABF" w14:textId="29A9B08B" w:rsidR="00E359DB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4481485" w14:textId="77777777" w:rsidR="00FB254E" w:rsidRDefault="00D01FB3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Defined ambition schemes </w:t>
      </w:r>
      <w:r w:rsidR="00D01CF2" w:rsidRPr="000638AB">
        <w:rPr>
          <w:rFonts w:ascii="Neue Haas Grotesk Text Pro" w:hAnsi="Neue Haas Grotesk Text Pro"/>
          <w:sz w:val="18"/>
          <w:szCs w:val="18"/>
        </w:rPr>
        <w:t>–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D01CF2" w:rsidRPr="000638AB">
        <w:rPr>
          <w:rFonts w:ascii="Neue Haas Grotesk Text Pro" w:hAnsi="Neue Haas Grotesk Text Pro"/>
          <w:sz w:val="18"/>
          <w:szCs w:val="18"/>
        </w:rPr>
        <w:t xml:space="preserve">November </w:t>
      </w:r>
      <w:r w:rsidRPr="000638AB">
        <w:rPr>
          <w:rFonts w:ascii="Neue Haas Grotesk Text Pro" w:hAnsi="Neue Haas Grotesk Text Pro"/>
          <w:sz w:val="18"/>
          <w:szCs w:val="18"/>
        </w:rPr>
        <w:t>2012</w:t>
      </w:r>
    </w:p>
    <w:p w14:paraId="10B1471B" w14:textId="5C49216C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The Pension Schemes Act 2015 provides for the introduction of shared risk schemes (the new term for what was referred to </w:t>
      </w:r>
      <w:r w:rsidR="002F415B" w:rsidRPr="00FB254E">
        <w:rPr>
          <w:rFonts w:ascii="Neue Haas Grotesk Text Pro" w:hAnsi="Neue Haas Grotesk Text Pro"/>
          <w:sz w:val="18"/>
          <w:szCs w:val="18"/>
        </w:rPr>
        <w:t>as ‘defined</w:t>
      </w:r>
      <w:r w:rsidRPr="00FB254E">
        <w:rPr>
          <w:rFonts w:ascii="Neue Haas Grotesk Text Pro" w:hAnsi="Neue Haas Grotesk Text Pro"/>
          <w:sz w:val="18"/>
          <w:szCs w:val="18"/>
        </w:rPr>
        <w:t xml:space="preserve"> ambition’). For the purposes of the Pension Schemes Act 2015, there are three possible categories of pension scheme: </w:t>
      </w:r>
    </w:p>
    <w:p w14:paraId="0B7A5B54" w14:textId="700E6175" w:rsidR="002F415B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lastRenderedPageBreak/>
        <w:t xml:space="preserve">defined contribution schemes – where there is no promise at all as to the level of retirement benefits that will be provided to members </w:t>
      </w:r>
    </w:p>
    <w:p w14:paraId="640B8E34" w14:textId="72BDAB54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>defined benefit schemes – where there is a full promise as to the level of retirement benefits that will be provided to members</w:t>
      </w:r>
    </w:p>
    <w:p w14:paraId="66DD04AE" w14:textId="7162B005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shared risk schemes – where there is a partial promise as to the level of retirement benefits that will be provided to members</w:t>
      </w:r>
    </w:p>
    <w:p w14:paraId="7207AF6B" w14:textId="77777777" w:rsidR="002F415B" w:rsidRDefault="002F415B" w:rsidP="002F415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D163980" w14:textId="28A89807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A possible example of a shared risk scheme would be a scheme that promises a core level of benefits with additional benefits above this level being discretionary, depending on the funding position of the scheme. Some hybrid scheme designs (for example schemes that provide a DB or DC underpin) already provide many of the key features of a shared risk scheme.</w:t>
      </w:r>
    </w:p>
    <w:p w14:paraId="0BE9BDB3" w14:textId="158AB831" w:rsidR="008F1E66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On 11 February 2021</w:t>
      </w:r>
      <w:r>
        <w:rPr>
          <w:rFonts w:ascii="Neue Haas Grotesk Text Pro" w:hAnsi="Neue Haas Grotesk Text Pro"/>
          <w:sz w:val="18"/>
          <w:szCs w:val="18"/>
        </w:rPr>
        <w:t>,</w:t>
      </w:r>
      <w:r w:rsidRPr="00FB254E">
        <w:rPr>
          <w:rFonts w:ascii="Neue Haas Grotesk Text Pro" w:hAnsi="Neue Haas Grotesk Text Pro"/>
          <w:sz w:val="18"/>
          <w:szCs w:val="18"/>
        </w:rPr>
        <w:t xml:space="preserve"> The Pension Schemes Act 2021 was given royal assent</w:t>
      </w:r>
      <w:r>
        <w:rPr>
          <w:rFonts w:ascii="Neue Haas Grotesk Text Pro" w:hAnsi="Neue Haas Grotesk Text Pro"/>
          <w:sz w:val="18"/>
          <w:szCs w:val="18"/>
        </w:rPr>
        <w:t xml:space="preserve"> formally introducing shared risk schemes.</w:t>
      </w:r>
    </w:p>
    <w:p w14:paraId="52E45CFA" w14:textId="5AE52C1D" w:rsidR="006B41F4" w:rsidRPr="00FB254E" w:rsidRDefault="006B41F4" w:rsidP="00FB254E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37A793C" w14:textId="11E9BF5F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F5F5409" w14:textId="77777777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0638AB" w:rsidRDefault="002A6653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314BF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consultant for a DB scheme. </w:t>
      </w:r>
      <w:r w:rsidR="00A800C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trustees have asked you to </w:t>
      </w:r>
      <w:r w:rsidR="00BB1B90" w:rsidRPr="000638AB">
        <w:rPr>
          <w:rFonts w:ascii="Neue Haas Grotesk Text Pro" w:hAnsi="Neue Haas Grotesk Text Pro"/>
          <w:b/>
          <w:bCs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0638AB" w:rsidRDefault="00BB1B90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0638AB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76B6C686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A6F81" w:rsidRPr="000638AB">
        <w:rPr>
          <w:rFonts w:ascii="Neue Haas Grotesk Text Pro" w:hAnsi="Neue Haas Grotesk Text Pro"/>
          <w:sz w:val="18"/>
          <w:szCs w:val="18"/>
        </w:rPr>
        <w:t>3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0638AB">
        <w:rPr>
          <w:rFonts w:ascii="Neue Haas Grotesk Text Pro" w:hAnsi="Neue Haas Grotesk Text Pro"/>
          <w:sz w:val="18"/>
          <w:szCs w:val="18"/>
        </w:rPr>
        <w:t>1.</w:t>
      </w:r>
      <w:r w:rsidR="00EA6F81" w:rsidRPr="000638AB">
        <w:rPr>
          <w:rFonts w:ascii="Neue Haas Grotesk Text Pro" w:hAnsi="Neue Haas Grotesk Text Pro"/>
          <w:sz w:val="18"/>
          <w:szCs w:val="18"/>
        </w:rPr>
        <w:t>4.5</w:t>
      </w:r>
      <w:r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21D8543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6B259B" w:rsidRPr="000638AB">
        <w:rPr>
          <w:rFonts w:ascii="Neue Haas Grotesk Text Pro" w:hAnsi="Neue Haas Grotesk Text Pro"/>
          <w:sz w:val="18"/>
          <w:szCs w:val="18"/>
        </w:rPr>
        <w:t>notes/list/bullets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54016D8" w14:textId="004273F5" w:rsidR="0069651F" w:rsidRPr="000638AB" w:rsidRDefault="00573059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Legal requirement</w:t>
      </w:r>
    </w:p>
    <w:p w14:paraId="10672CC3" w14:textId="20B41D37" w:rsidR="00573059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Timescale</w:t>
      </w:r>
    </w:p>
    <w:p w14:paraId="38D17DFB" w14:textId="2EE75B5F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Exceptions</w:t>
      </w:r>
      <w:r w:rsidR="002F415B">
        <w:rPr>
          <w:rFonts w:ascii="Neue Haas Grotesk Text Pro" w:hAnsi="Neue Haas Grotesk Text Pro"/>
          <w:sz w:val="18"/>
          <w:szCs w:val="18"/>
        </w:rPr>
        <w:t xml:space="preserve"> </w:t>
      </w:r>
      <w:r w:rsidR="002F415B" w:rsidRPr="002F415B">
        <w:rPr>
          <w:rFonts w:ascii="Neue Haas Grotesk Text Pro" w:hAnsi="Neue Haas Grotesk Text Pro"/>
          <w:sz w:val="18"/>
          <w:szCs w:val="18"/>
        </w:rPr>
        <w:t>relate to transfer payments made to qualifying recognised overseas pension schemes. Schemes must report any such transfers to HMRC within 60 days of payment.</w:t>
      </w:r>
    </w:p>
    <w:p w14:paraId="7FCFC43D" w14:textId="3EB3918A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Penalties</w:t>
      </w:r>
      <w:r w:rsidR="002F415B">
        <w:rPr>
          <w:rFonts w:ascii="Neue Haas Grotesk Text Pro" w:hAnsi="Neue Haas Grotesk Text Pro"/>
          <w:sz w:val="18"/>
          <w:szCs w:val="18"/>
        </w:rPr>
        <w:t>,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the Scheme Administrator of up to £300 if an event report is not submitted or is submitted late. Additional penalties of up to £60 per day can be imposed if there is further delay</w:t>
      </w:r>
    </w:p>
    <w:p w14:paraId="28DE38B5" w14:textId="739B8ED2" w:rsidR="00754309" w:rsidRDefault="00EA6F8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6 examples of reportable events</w:t>
      </w:r>
      <w:r w:rsidR="002F415B">
        <w:rPr>
          <w:rFonts w:ascii="Neue Haas Grotesk Text Pro" w:hAnsi="Neue Haas Grotesk Text Pro"/>
          <w:sz w:val="18"/>
          <w:szCs w:val="18"/>
        </w:rPr>
        <w:t xml:space="preserve"> – such as </w:t>
      </w:r>
      <w:r w:rsidR="002F415B" w:rsidRPr="002F415B">
        <w:rPr>
          <w:rFonts w:ascii="Neue Haas Grotesk Text Pro" w:hAnsi="Neue Haas Grotesk Text Pro"/>
          <w:sz w:val="18"/>
          <w:szCs w:val="18"/>
        </w:rPr>
        <w:t>unauthorised payments</w:t>
      </w:r>
      <w:r w:rsidR="002F415B">
        <w:rPr>
          <w:rFonts w:ascii="Neue Haas Grotesk Text Pro" w:hAnsi="Neue Haas Grotesk Text Pro"/>
          <w:sz w:val="18"/>
          <w:szCs w:val="18"/>
        </w:rPr>
        <w:t xml:space="preserve">, 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lump sum death benefit payments exceeding 50% of the standard LTA </w:t>
      </w:r>
      <w:r w:rsidR="002F415B">
        <w:rPr>
          <w:rFonts w:ascii="Neue Haas Grotesk Text Pro" w:hAnsi="Neue Haas Grotesk Text Pro"/>
          <w:sz w:val="18"/>
          <w:szCs w:val="18"/>
        </w:rPr>
        <w:t>and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serious ill health lump sums for directors or persons related to the sponsoring employer</w:t>
      </w:r>
    </w:p>
    <w:p w14:paraId="06C4A925" w14:textId="77777777" w:rsidR="000638AB" w:rsidRPr="000638AB" w:rsidRDefault="000638AB" w:rsidP="000638A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D9BDBD" w14:textId="77777777" w:rsidR="00754309" w:rsidRPr="000638AB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0638AB" w:rsidRDefault="0078617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E1E2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investment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consultant for a 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DB scheme. The trustees are considering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>implementing an LDI mandate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.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Write a paper to the trustees </w:t>
      </w:r>
      <w:r w:rsidR="002709CC" w:rsidRPr="000638AB">
        <w:rPr>
          <w:rFonts w:ascii="Neue Haas Grotesk Text Pro" w:hAnsi="Neue Haas Grotesk Text Pro"/>
          <w:b/>
          <w:bCs/>
          <w:sz w:val="18"/>
          <w:szCs w:val="18"/>
        </w:rPr>
        <w:t>outlining</w:t>
      </w:r>
      <w:r w:rsidR="003E1976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3C5F6EC7" w14:textId="409942EB" w:rsidR="00856150" w:rsidRPr="000638AB" w:rsidRDefault="00856150" w:rsidP="00856150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784D60" w14:textId="77777777" w:rsidR="00F7640A" w:rsidRPr="000638AB" w:rsidRDefault="00F7640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How LDI reduces investment risk</w:t>
      </w:r>
    </w:p>
    <w:p w14:paraId="52A8FEB2" w14:textId="6FE132E6" w:rsidR="003F052A" w:rsidRPr="000638AB" w:rsidRDefault="003F052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key components of an LDI strategy</w:t>
      </w:r>
    </w:p>
    <w:p w14:paraId="595EDA3E" w14:textId="19BEA445" w:rsidR="006C32E1" w:rsidRPr="000638AB" w:rsidRDefault="00BF2F95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0638AB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75C47038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27FD7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E27FD7" w:rsidRPr="000638AB">
        <w:rPr>
          <w:rFonts w:ascii="Neue Haas Grotesk Text Pro" w:hAnsi="Neue Haas Grotesk Text Pro"/>
          <w:sz w:val="18"/>
          <w:szCs w:val="18"/>
        </w:rPr>
        <w:t>6.8.1</w:t>
      </w:r>
      <w:r w:rsidR="00426D1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5CC7A65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E27FD7" w:rsidRPr="000638AB">
        <w:rPr>
          <w:rFonts w:ascii="Neue Haas Grotesk Text Pro" w:hAnsi="Neue Haas Grotesk Text Pro"/>
          <w:sz w:val="18"/>
          <w:szCs w:val="18"/>
        </w:rPr>
        <w:t>formal report</w:t>
      </w:r>
      <w:r w:rsidR="00F7640A" w:rsidRPr="000638AB">
        <w:rPr>
          <w:rFonts w:ascii="Neue Haas Grotesk Text Pro" w:hAnsi="Neue Haas Grotesk Text Pro"/>
          <w:sz w:val="18"/>
          <w:szCs w:val="18"/>
        </w:rPr>
        <w:t>, introduction, key sections, conclusion/summary, recommendation</w:t>
      </w:r>
    </w:p>
    <w:p w14:paraId="0F416ED2" w14:textId="3E56798B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6A1169FD" w:rsidR="00A45861" w:rsidRPr="000638AB" w:rsidRDefault="003E1976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Hedging </w:t>
      </w:r>
      <w:r w:rsidR="00065438" w:rsidRPr="000638AB">
        <w:rPr>
          <w:rFonts w:ascii="Neue Haas Grotesk Text Pro" w:hAnsi="Neue Haas Grotesk Text Pro"/>
          <w:sz w:val="18"/>
          <w:szCs w:val="18"/>
        </w:rPr>
        <w:t xml:space="preserve">the </w:t>
      </w:r>
      <w:r w:rsidR="000F1A15" w:rsidRPr="000638AB">
        <w:rPr>
          <w:rFonts w:ascii="Neue Haas Grotesk Text Pro" w:hAnsi="Neue Haas Grotesk Text Pro"/>
          <w:sz w:val="18"/>
          <w:szCs w:val="18"/>
        </w:rPr>
        <w:t>volatility of the liabilities</w:t>
      </w:r>
      <w:r w:rsidR="0036062A" w:rsidRPr="000638AB">
        <w:rPr>
          <w:rFonts w:ascii="Neue Haas Grotesk Text Pro" w:hAnsi="Neue Haas Grotesk Text Pro"/>
          <w:sz w:val="18"/>
          <w:szCs w:val="18"/>
        </w:rPr>
        <w:t xml:space="preserve"> – interest rate and inflation hedging</w:t>
      </w:r>
    </w:p>
    <w:p w14:paraId="41032AEA" w14:textId="4586EA3C" w:rsidR="00A45861" w:rsidRPr="000638AB" w:rsidRDefault="00035817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Value of assets changes as the value of liabilities changes</w:t>
      </w:r>
    </w:p>
    <w:p w14:paraId="456D2874" w14:textId="6C192097" w:rsidR="00AF5BAC" w:rsidRPr="000638AB" w:rsidRDefault="00C12DE6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Reduces </w:t>
      </w:r>
      <w:r w:rsidR="00530A21" w:rsidRPr="000638AB">
        <w:rPr>
          <w:rFonts w:ascii="Neue Haas Grotesk Text Pro" w:hAnsi="Neue Haas Grotesk Text Pro"/>
          <w:sz w:val="18"/>
          <w:szCs w:val="18"/>
        </w:rPr>
        <w:t xml:space="preserve">the risk arising </w:t>
      </w:r>
      <w:r w:rsidR="00D60E0E" w:rsidRPr="000638AB">
        <w:rPr>
          <w:rFonts w:ascii="Neue Haas Grotesk Text Pro" w:hAnsi="Neue Haas Grotesk Text Pro"/>
          <w:sz w:val="18"/>
          <w:szCs w:val="18"/>
        </w:rPr>
        <w:t>from 2 key risks - inflation and interest rate exposure</w:t>
      </w:r>
    </w:p>
    <w:p w14:paraId="52122365" w14:textId="77777777" w:rsidR="001F0D2C" w:rsidRPr="000638AB" w:rsidRDefault="003A507F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2 key components </w:t>
      </w:r>
    </w:p>
    <w:p w14:paraId="37496982" w14:textId="33B3300E" w:rsidR="0037321D" w:rsidRPr="000638AB" w:rsidRDefault="00566792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seek to</w:t>
      </w:r>
      <w:r w:rsidR="003A507F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Pr="000638AB">
        <w:rPr>
          <w:rFonts w:ascii="Neue Haas Grotesk Text Pro" w:hAnsi="Neue Haas Grotesk Text Pro"/>
          <w:sz w:val="18"/>
          <w:szCs w:val="18"/>
        </w:rPr>
        <w:t xml:space="preserve">match liabilities </w:t>
      </w:r>
      <w:r w:rsidR="001F0D2C" w:rsidRPr="000638AB">
        <w:rPr>
          <w:rFonts w:ascii="Neue Haas Grotesk Text Pro" w:hAnsi="Neue Haas Grotesk Text Pro"/>
          <w:sz w:val="18"/>
          <w:szCs w:val="18"/>
        </w:rPr>
        <w:t>using derivatives</w:t>
      </w:r>
    </w:p>
    <w:p w14:paraId="575CCB82" w14:textId="6B90633B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Interest rate swaps</w:t>
      </w:r>
    </w:p>
    <w:p w14:paraId="1D3BBBFB" w14:textId="5AFE4E59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Gilt repurchase agreement</w:t>
      </w:r>
    </w:p>
    <w:p w14:paraId="69109F7F" w14:textId="6F31B11F" w:rsidR="009312A4" w:rsidRPr="000638AB" w:rsidRDefault="005748A9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Total return swap</w:t>
      </w:r>
    </w:p>
    <w:p w14:paraId="42FCB52F" w14:textId="79DAEA83" w:rsidR="009312A4" w:rsidRPr="000638AB" w:rsidRDefault="002A35E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lastRenderedPageBreak/>
        <w:t>Growth seeking component</w:t>
      </w:r>
    </w:p>
    <w:p w14:paraId="31E02676" w14:textId="77777777" w:rsidR="00006697" w:rsidRPr="000638AB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5E7ACA4" w14:textId="77777777" w:rsidR="00A20B05" w:rsidRPr="000638AB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0638AB" w:rsidRDefault="00043E91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an administrator for a </w:t>
      </w:r>
      <w:r w:rsidR="00DC48D2" w:rsidRPr="000638AB">
        <w:rPr>
          <w:rFonts w:ascii="Neue Haas Grotesk Text Pro" w:hAnsi="Neue Haas Grotesk Text Pro"/>
          <w:b/>
          <w:bCs/>
          <w:sz w:val="18"/>
          <w:szCs w:val="18"/>
        </w:rPr>
        <w:t>final salary scheme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which allows members to commute up to 25% of their scheme pension for </w:t>
      </w:r>
      <w:r w:rsidR="00B3633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PCLS. </w:t>
      </w:r>
      <w:r w:rsidR="00CE0348" w:rsidRPr="000638AB">
        <w:rPr>
          <w:rFonts w:ascii="Neue Haas Grotesk Text Pro" w:hAnsi="Neue Haas Grotesk Text Pro"/>
          <w:b/>
          <w:bCs/>
          <w:sz w:val="18"/>
          <w:szCs w:val="18"/>
        </w:rPr>
        <w:t>Describe</w:t>
      </w:r>
      <w:r w:rsidR="00D77127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6BAA5F45" w14:textId="35B40495" w:rsidR="00D77127" w:rsidRPr="000638AB" w:rsidRDefault="00DD5477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process for a retirement from active status at NPA</w:t>
      </w:r>
    </w:p>
    <w:p w14:paraId="5620A317" w14:textId="013A557C" w:rsidR="00DD5477" w:rsidRPr="000638AB" w:rsidRDefault="004A227B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the member’s retirement quotation must include</w:t>
      </w:r>
    </w:p>
    <w:p w14:paraId="4598C363" w14:textId="63C3A22A" w:rsidR="00B03804" w:rsidRPr="000638AB" w:rsidRDefault="00885246" w:rsidP="000638AB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0638AB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3894DD2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085E01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085E01" w:rsidRPr="000638AB">
        <w:rPr>
          <w:rFonts w:ascii="Neue Haas Grotesk Text Pro" w:hAnsi="Neue Haas Grotesk Text Pro"/>
          <w:sz w:val="18"/>
          <w:szCs w:val="18"/>
        </w:rPr>
        <w:t xml:space="preserve"> 3.1.1.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59E232A9" w:rsidR="00A20B05" w:rsidRPr="000638AB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3A708F" w:rsidRPr="000638AB">
        <w:rPr>
          <w:rFonts w:ascii="Neue Haas Grotesk Text Pro" w:hAnsi="Neue Haas Grotesk Text Pro"/>
          <w:sz w:val="18"/>
          <w:szCs w:val="18"/>
        </w:rPr>
        <w:t>descriptive, with clear sections/headings</w:t>
      </w:r>
    </w:p>
    <w:p w14:paraId="6B3CCBAB" w14:textId="14C59F34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007474BF" w:rsidR="006121D2" w:rsidRPr="000638AB" w:rsidRDefault="003A708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prior to retirement</w:t>
      </w:r>
      <w:r w:rsidR="00AE3872" w:rsidRPr="000638AB">
        <w:rPr>
          <w:rFonts w:ascii="Neue Haas Grotesk Text Pro" w:hAnsi="Neue Haas Grotesk Text Pro"/>
          <w:sz w:val="18"/>
          <w:szCs w:val="18"/>
        </w:rPr>
        <w:t xml:space="preserve"> – if known or if unknown</w:t>
      </w:r>
    </w:p>
    <w:p w14:paraId="0371B18B" w14:textId="3214A3AB" w:rsidR="003A708F" w:rsidRPr="000638AB" w:rsidRDefault="00AE3872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and member options calculated</w:t>
      </w:r>
    </w:p>
    <w:p w14:paraId="1A887104" w14:textId="77777777" w:rsidR="00EA46FE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Information on options, PCLS</w:t>
      </w:r>
    </w:p>
    <w:p w14:paraId="531A84BE" w14:textId="653C8C6C" w:rsidR="003D1ABC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Pension payment 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– </w:t>
      </w:r>
      <w:r w:rsidRPr="000638AB">
        <w:rPr>
          <w:rFonts w:ascii="Neue Haas Grotesk Text Pro" w:hAnsi="Neue Haas Grotesk Text Pro"/>
          <w:sz w:val="18"/>
          <w:szCs w:val="18"/>
        </w:rPr>
        <w:t>date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Pr="000638AB">
        <w:rPr>
          <w:rFonts w:ascii="Neue Haas Grotesk Text Pro" w:hAnsi="Neue Haas Grotesk Text Pro"/>
          <w:sz w:val="18"/>
          <w:szCs w:val="18"/>
        </w:rPr>
        <w:t>frequency</w:t>
      </w:r>
      <w:r w:rsidR="00A33A16" w:rsidRPr="000638AB">
        <w:rPr>
          <w:rFonts w:ascii="Neue Haas Grotesk Text Pro" w:hAnsi="Neue Haas Grotesk Text Pro"/>
          <w:sz w:val="18"/>
          <w:szCs w:val="18"/>
        </w:rPr>
        <w:t>, guarantee period, increases</w:t>
      </w:r>
    </w:p>
    <w:p w14:paraId="5EE3F2C9" w14:textId="35AF2857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Spouse/civil partner pension on death</w:t>
      </w:r>
    </w:p>
    <w:p w14:paraId="1BAB6C45" w14:textId="73D70583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AVCs</w:t>
      </w:r>
    </w:p>
    <w:p w14:paraId="1AFB6814" w14:textId="363EC93A" w:rsidR="00650C9C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Documents required by the administrator</w:t>
      </w:r>
    </w:p>
    <w:p w14:paraId="21BA965B" w14:textId="48694876" w:rsidR="007565D3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Member must </w:t>
      </w:r>
      <w:r w:rsidR="00DC08DD" w:rsidRPr="000638AB">
        <w:rPr>
          <w:rFonts w:ascii="Neue Haas Grotesk Text Pro" w:hAnsi="Neue Haas Grotesk Text Pro"/>
          <w:sz w:val="18"/>
          <w:szCs w:val="18"/>
        </w:rPr>
        <w:t xml:space="preserve">understand their requirements </w:t>
      </w:r>
    </w:p>
    <w:p w14:paraId="0A0DA76B" w14:textId="7DC040D0" w:rsidR="00DC08DD" w:rsidRPr="000638AB" w:rsidRDefault="00DC08D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Confirm options, </w:t>
      </w:r>
      <w:r w:rsidR="002178F3" w:rsidRPr="000638AB">
        <w:rPr>
          <w:rFonts w:ascii="Neue Haas Grotesk Text Pro" w:hAnsi="Neue Haas Grotesk Text Pro"/>
          <w:sz w:val="18"/>
          <w:szCs w:val="18"/>
        </w:rPr>
        <w:t xml:space="preserve">bank details, declaration regarding other pension benefits, </w:t>
      </w:r>
      <w:r w:rsidR="00255BB2" w:rsidRPr="000638AB">
        <w:rPr>
          <w:rFonts w:ascii="Neue Haas Grotesk Text Pro" w:hAnsi="Neue Haas Grotesk Text Pro"/>
          <w:sz w:val="18"/>
          <w:szCs w:val="18"/>
        </w:rPr>
        <w:t>provide certificates</w:t>
      </w:r>
    </w:p>
    <w:p w14:paraId="4C193632" w14:textId="7B83070E" w:rsidR="00E979D1" w:rsidRPr="000638AB" w:rsidRDefault="00E979D1" w:rsidP="005C2217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Note</w:t>
      </w:r>
      <w:r w:rsidRPr="000638AB">
        <w:rPr>
          <w:rFonts w:ascii="Neue Haas Grotesk Text Pro" w:hAnsi="Neue Haas Grotesk Text Pro"/>
          <w:sz w:val="18"/>
          <w:szCs w:val="18"/>
        </w:rPr>
        <w:t xml:space="preserve"> – information relating to CARE, DC or Hybrid schemes is not relevant for this answer </w:t>
      </w:r>
    </w:p>
    <w:p w14:paraId="6F69854C" w14:textId="4D644DF1" w:rsidR="006121D2" w:rsidRPr="000638AB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0638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3299" w14:textId="77777777" w:rsidR="007079B5" w:rsidRDefault="007079B5" w:rsidP="000638AB">
      <w:pPr>
        <w:spacing w:after="0" w:line="240" w:lineRule="auto"/>
      </w:pPr>
      <w:r>
        <w:separator/>
      </w:r>
    </w:p>
  </w:endnote>
  <w:endnote w:type="continuationSeparator" w:id="0">
    <w:p w14:paraId="4B030C3E" w14:textId="77777777" w:rsidR="007079B5" w:rsidRDefault="007079B5" w:rsidP="000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85D5" w14:textId="77777777" w:rsidR="007079B5" w:rsidRDefault="007079B5" w:rsidP="000638AB">
      <w:pPr>
        <w:spacing w:after="0" w:line="240" w:lineRule="auto"/>
      </w:pPr>
      <w:r>
        <w:separator/>
      </w:r>
    </w:p>
  </w:footnote>
  <w:footnote w:type="continuationSeparator" w:id="0">
    <w:p w14:paraId="2D49A0F4" w14:textId="77777777" w:rsidR="007079B5" w:rsidRDefault="007079B5" w:rsidP="000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B319" w14:textId="70ADAC51" w:rsidR="00F35717" w:rsidRDefault="00F35717" w:rsidP="00F35717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E36976" wp14:editId="6449722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5050C11D" w14:textId="77777777" w:rsidR="00F35717" w:rsidRDefault="00F35717" w:rsidP="00F35717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450D591D" w14:textId="77777777" w:rsidR="00F35717" w:rsidRDefault="00F35717" w:rsidP="00F35717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2C2096BC" w14:textId="77777777" w:rsidR="00F35717" w:rsidRDefault="00F35717" w:rsidP="00F35717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79438508" w14:textId="77777777" w:rsidR="00F35717" w:rsidRDefault="00F35717" w:rsidP="00F35717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2E5382D6" w14:textId="77777777" w:rsidR="00F35717" w:rsidRDefault="00F35717" w:rsidP="00F35717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5DA5DD6B" w14:textId="21CC2684" w:rsidR="000638AB" w:rsidRDefault="00063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38AB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D072A"/>
    <w:rsid w:val="002E0D37"/>
    <w:rsid w:val="002E5402"/>
    <w:rsid w:val="002F415B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73027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079B5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16B1E"/>
    <w:rsid w:val="008202A5"/>
    <w:rsid w:val="008239AA"/>
    <w:rsid w:val="008308CE"/>
    <w:rsid w:val="00832943"/>
    <w:rsid w:val="0083317E"/>
    <w:rsid w:val="00835EFE"/>
    <w:rsid w:val="00841AAB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39F1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35717"/>
    <w:rsid w:val="00F406FB"/>
    <w:rsid w:val="00F43FDA"/>
    <w:rsid w:val="00F66449"/>
    <w:rsid w:val="00F743C4"/>
    <w:rsid w:val="00F7640A"/>
    <w:rsid w:val="00F8602D"/>
    <w:rsid w:val="00F87260"/>
    <w:rsid w:val="00F928E3"/>
    <w:rsid w:val="00FA46A3"/>
    <w:rsid w:val="00FA589A"/>
    <w:rsid w:val="00FA6D7A"/>
    <w:rsid w:val="00FB254E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AB"/>
  </w:style>
  <w:style w:type="paragraph" w:styleId="Footer">
    <w:name w:val="footer"/>
    <w:basedOn w:val="Normal"/>
    <w:link w:val="Foot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4</cp:revision>
  <dcterms:created xsi:type="dcterms:W3CDTF">2021-10-19T08:43:00Z</dcterms:created>
  <dcterms:modified xsi:type="dcterms:W3CDTF">2021-11-16T15:24:00Z</dcterms:modified>
</cp:coreProperties>
</file>