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17D5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2EB3CD" wp14:editId="229EAE32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B55">
        <w:rPr>
          <w:sz w:val="20"/>
          <w:szCs w:val="20"/>
        </w:rPr>
        <w:t>Registered Office:</w:t>
      </w:r>
    </w:p>
    <w:p w14:paraId="01F20CBE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>Devonshire House</w:t>
      </w:r>
    </w:p>
    <w:p w14:paraId="3DDF77A4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60 Goswell Road </w:t>
      </w:r>
    </w:p>
    <w:p w14:paraId="40FDA546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London </w:t>
      </w:r>
    </w:p>
    <w:p w14:paraId="5DBA3EFA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EC1M 7AD </w:t>
      </w:r>
    </w:p>
    <w:p w14:paraId="4D0EE0C6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 xml:space="preserve">T: +44 (0) 20 7247 1452 </w:t>
      </w:r>
    </w:p>
    <w:p w14:paraId="4ED1F19B" w14:textId="77777777" w:rsidR="00DA0B55" w:rsidRPr="00DA0B55" w:rsidRDefault="00DA0B55" w:rsidP="00DA0B55">
      <w:pPr>
        <w:pStyle w:val="Heading1"/>
        <w:spacing w:before="71"/>
        <w:jc w:val="right"/>
        <w:rPr>
          <w:b/>
          <w:bCs/>
          <w:sz w:val="20"/>
          <w:szCs w:val="20"/>
        </w:rPr>
      </w:pPr>
      <w:r w:rsidRPr="00DA0B55">
        <w:rPr>
          <w:sz w:val="20"/>
          <w:szCs w:val="20"/>
        </w:rPr>
        <w:t>W: www.pensions-pmi.org.uk</w:t>
      </w:r>
    </w:p>
    <w:p w14:paraId="0629BB82" w14:textId="0FEB31DD" w:rsidR="000F19AC" w:rsidRDefault="000F19AC">
      <w:pPr>
        <w:pStyle w:val="BodyText"/>
        <w:spacing w:before="3"/>
        <w:rPr>
          <w:rFonts w:ascii="Times New Roman"/>
          <w:sz w:val="23"/>
        </w:rPr>
      </w:pPr>
    </w:p>
    <w:p w14:paraId="4CE49CE3" w14:textId="77777777" w:rsidR="00DA0B55" w:rsidRDefault="00DA0B55">
      <w:pPr>
        <w:pStyle w:val="BodyText"/>
        <w:spacing w:before="3"/>
        <w:rPr>
          <w:rFonts w:ascii="Times New Roman"/>
          <w:sz w:val="23"/>
        </w:rPr>
      </w:pPr>
    </w:p>
    <w:p w14:paraId="0A0B1082" w14:textId="200FFF50" w:rsidR="000F19AC" w:rsidRDefault="00A93ED5">
      <w:pPr>
        <w:pStyle w:val="Heading1"/>
      </w:pPr>
      <w:r>
        <w:t>International 1</w:t>
      </w:r>
    </w:p>
    <w:p w14:paraId="65850ED7" w14:textId="77777777" w:rsidR="000F19AC" w:rsidRDefault="00A93ED5">
      <w:pPr>
        <w:spacing w:before="67"/>
        <w:ind w:left="1054" w:right="2654"/>
        <w:jc w:val="center"/>
        <w:rPr>
          <w:sz w:val="36"/>
        </w:rPr>
      </w:pPr>
      <w:r>
        <w:rPr>
          <w:sz w:val="36"/>
        </w:rPr>
        <w:t>Foundation in International Employee Benefits</w:t>
      </w:r>
    </w:p>
    <w:p w14:paraId="3C972936" w14:textId="77777777" w:rsidR="000F19AC" w:rsidRDefault="00A93ED5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1</w:t>
      </w:r>
    </w:p>
    <w:p w14:paraId="0E14C261" w14:textId="470C3A5E" w:rsidR="000F19AC" w:rsidRDefault="00A93ED5">
      <w:pPr>
        <w:pStyle w:val="BodyText"/>
        <w:spacing w:before="49"/>
        <w:ind w:left="2442" w:right="3999"/>
        <w:jc w:val="center"/>
      </w:pPr>
      <w:r>
        <w:t xml:space="preserve">(Part 1 Overview of International Employee Benefits and Part </w:t>
      </w:r>
      <w:r w:rsidR="00E3150A">
        <w:t xml:space="preserve">4 </w:t>
      </w:r>
      <w:r>
        <w:t>Overview of the Key Employee Benefits)</w:t>
      </w:r>
    </w:p>
    <w:p w14:paraId="4D71BAD6" w14:textId="77777777" w:rsidR="000F19AC" w:rsidRDefault="000F19AC">
      <w:pPr>
        <w:pStyle w:val="BodyText"/>
        <w:rPr>
          <w:sz w:val="22"/>
        </w:rPr>
      </w:pPr>
    </w:p>
    <w:p w14:paraId="1F19750B" w14:textId="77777777" w:rsidR="000F19AC" w:rsidRDefault="00A93ED5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2EABDD8C" w14:textId="77777777" w:rsidR="000F19AC" w:rsidRDefault="000F19AC">
      <w:pPr>
        <w:pStyle w:val="BodyText"/>
        <w:rPr>
          <w:i/>
          <w:sz w:val="16"/>
        </w:rPr>
      </w:pPr>
    </w:p>
    <w:p w14:paraId="125F0054" w14:textId="77777777" w:rsidR="000F19AC" w:rsidRDefault="000F19AC">
      <w:pPr>
        <w:pStyle w:val="BodyText"/>
        <w:spacing w:before="6"/>
        <w:rPr>
          <w:i/>
          <w:sz w:val="22"/>
        </w:rPr>
      </w:pPr>
    </w:p>
    <w:p w14:paraId="619C6065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Explain why employee benefits are provided by</w:t>
      </w:r>
      <w:r>
        <w:rPr>
          <w:spacing w:val="-5"/>
          <w:sz w:val="18"/>
        </w:rPr>
        <w:t xml:space="preserve"> </w:t>
      </w:r>
      <w:r>
        <w:rPr>
          <w:sz w:val="18"/>
        </w:rPr>
        <w:t>companies.</w:t>
      </w:r>
    </w:p>
    <w:p w14:paraId="472AE047" w14:textId="77777777" w:rsidR="000F19AC" w:rsidRDefault="000F19AC">
      <w:pPr>
        <w:pStyle w:val="BodyText"/>
        <w:spacing w:before="7"/>
        <w:rPr>
          <w:sz w:val="12"/>
        </w:rPr>
      </w:pPr>
    </w:p>
    <w:p w14:paraId="52EAD89C" w14:textId="77777777" w:rsidR="000F19AC" w:rsidRDefault="00A93ED5">
      <w:pPr>
        <w:pStyle w:val="Heading2"/>
      </w:pPr>
      <w:r>
        <w:t>10 marks</w:t>
      </w:r>
    </w:p>
    <w:p w14:paraId="1684CA31" w14:textId="77777777" w:rsidR="000F19AC" w:rsidRDefault="000F19AC">
      <w:pPr>
        <w:pStyle w:val="BodyText"/>
        <w:rPr>
          <w:b/>
          <w:sz w:val="20"/>
        </w:rPr>
      </w:pPr>
    </w:p>
    <w:p w14:paraId="7F4D7464" w14:textId="77777777" w:rsidR="000F19AC" w:rsidRDefault="000F19AC">
      <w:pPr>
        <w:pStyle w:val="BodyText"/>
        <w:spacing w:before="4"/>
        <w:rPr>
          <w:b/>
          <w:sz w:val="16"/>
        </w:rPr>
      </w:pPr>
    </w:p>
    <w:p w14:paraId="5977222D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an example of a DB pension plan that integrates with the State social security</w:t>
      </w:r>
      <w:r>
        <w:rPr>
          <w:spacing w:val="-15"/>
          <w:sz w:val="18"/>
        </w:rPr>
        <w:t xml:space="preserve"> </w:t>
      </w:r>
      <w:r>
        <w:rPr>
          <w:sz w:val="18"/>
        </w:rPr>
        <w:t>system.</w:t>
      </w:r>
    </w:p>
    <w:p w14:paraId="4A67104F" w14:textId="77777777" w:rsidR="000F19AC" w:rsidRDefault="000F19AC">
      <w:pPr>
        <w:pStyle w:val="BodyText"/>
        <w:spacing w:before="7"/>
        <w:rPr>
          <w:sz w:val="12"/>
        </w:rPr>
      </w:pPr>
    </w:p>
    <w:p w14:paraId="6EE9791E" w14:textId="77777777" w:rsidR="000F19AC" w:rsidRDefault="00A93ED5">
      <w:pPr>
        <w:pStyle w:val="Heading2"/>
      </w:pPr>
      <w:r>
        <w:t>10 marks</w:t>
      </w:r>
    </w:p>
    <w:p w14:paraId="0DD86C9C" w14:textId="77777777" w:rsidR="000F19AC" w:rsidRDefault="000F19AC">
      <w:pPr>
        <w:pStyle w:val="BodyText"/>
        <w:rPr>
          <w:b/>
          <w:sz w:val="20"/>
        </w:rPr>
      </w:pPr>
    </w:p>
    <w:p w14:paraId="42CB6820" w14:textId="77777777" w:rsidR="000F19AC" w:rsidRDefault="000F19AC">
      <w:pPr>
        <w:pStyle w:val="BodyText"/>
        <w:spacing w:before="4"/>
        <w:rPr>
          <w:b/>
          <w:sz w:val="16"/>
        </w:rPr>
      </w:pPr>
    </w:p>
    <w:p w14:paraId="10666A18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the advantages and disadvantages for two approaches to financing risk</w:t>
      </w:r>
      <w:r>
        <w:rPr>
          <w:spacing w:val="-6"/>
          <w:sz w:val="18"/>
        </w:rPr>
        <w:t xml:space="preserve"> </w:t>
      </w:r>
      <w:r>
        <w:rPr>
          <w:sz w:val="18"/>
        </w:rPr>
        <w:t>benefits.</w:t>
      </w:r>
    </w:p>
    <w:p w14:paraId="4400E5B9" w14:textId="77777777" w:rsidR="000F19AC" w:rsidRDefault="000F19AC">
      <w:pPr>
        <w:pStyle w:val="BodyText"/>
        <w:spacing w:before="9"/>
        <w:rPr>
          <w:sz w:val="12"/>
        </w:rPr>
      </w:pPr>
    </w:p>
    <w:p w14:paraId="7179BD3A" w14:textId="77777777" w:rsidR="000F19AC" w:rsidRDefault="00A93ED5">
      <w:pPr>
        <w:pStyle w:val="Heading2"/>
      </w:pPr>
      <w:r>
        <w:t>10 marks</w:t>
      </w:r>
    </w:p>
    <w:p w14:paraId="665D3DCC" w14:textId="77777777" w:rsidR="000F19AC" w:rsidRDefault="000F19AC">
      <w:pPr>
        <w:pStyle w:val="BodyText"/>
        <w:rPr>
          <w:b/>
          <w:sz w:val="20"/>
        </w:rPr>
      </w:pPr>
    </w:p>
    <w:p w14:paraId="2218B253" w14:textId="77777777" w:rsidR="000F19AC" w:rsidRDefault="000F19AC">
      <w:pPr>
        <w:pStyle w:val="BodyText"/>
        <w:spacing w:before="10"/>
        <w:rPr>
          <w:b/>
        </w:rPr>
      </w:pPr>
    </w:p>
    <w:p w14:paraId="287DCD41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Outline an example of a jubilee award and explain how these are typically</w:t>
      </w:r>
      <w:r>
        <w:rPr>
          <w:spacing w:val="-13"/>
          <w:sz w:val="18"/>
        </w:rPr>
        <w:t xml:space="preserve"> </w:t>
      </w:r>
      <w:r>
        <w:rPr>
          <w:sz w:val="18"/>
        </w:rPr>
        <w:t>funded.</w:t>
      </w:r>
    </w:p>
    <w:p w14:paraId="7D380BCE" w14:textId="77777777" w:rsidR="000F19AC" w:rsidRDefault="000F19AC">
      <w:pPr>
        <w:pStyle w:val="BodyText"/>
        <w:spacing w:before="7"/>
        <w:rPr>
          <w:sz w:val="12"/>
        </w:rPr>
      </w:pPr>
    </w:p>
    <w:p w14:paraId="6A29CBD4" w14:textId="77777777" w:rsidR="000F19AC" w:rsidRDefault="00A93ED5">
      <w:pPr>
        <w:pStyle w:val="Heading2"/>
        <w:ind w:left="8021" w:right="0"/>
        <w:jc w:val="left"/>
      </w:pPr>
      <w:r>
        <w:t>10 marks</w:t>
      </w:r>
    </w:p>
    <w:p w14:paraId="607D76BB" w14:textId="77777777" w:rsidR="000F19AC" w:rsidRDefault="000F19AC">
      <w:pPr>
        <w:pStyle w:val="BodyText"/>
        <w:rPr>
          <w:b/>
        </w:rPr>
      </w:pPr>
    </w:p>
    <w:p w14:paraId="4840C14B" w14:textId="77777777" w:rsidR="000F19AC" w:rsidRDefault="000F19AC">
      <w:pPr>
        <w:pStyle w:val="BodyText"/>
        <w:spacing w:before="9"/>
        <w:rPr>
          <w:b/>
          <w:sz w:val="20"/>
        </w:rPr>
      </w:pPr>
    </w:p>
    <w:p w14:paraId="77444085" w14:textId="77777777" w:rsidR="000F19AC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Describe “post-retirement medical benefits” and outline how these benefits are delivered; and generally</w:t>
      </w:r>
      <w:r>
        <w:rPr>
          <w:spacing w:val="-15"/>
          <w:sz w:val="18"/>
        </w:rPr>
        <w:t xml:space="preserve"> </w:t>
      </w:r>
      <w:r>
        <w:rPr>
          <w:sz w:val="18"/>
        </w:rPr>
        <w:t>financed</w:t>
      </w:r>
    </w:p>
    <w:p w14:paraId="106C2C33" w14:textId="77777777" w:rsidR="000F19AC" w:rsidRDefault="00A93ED5">
      <w:pPr>
        <w:pStyle w:val="BodyText"/>
        <w:spacing w:before="1"/>
        <w:ind w:left="460"/>
      </w:pPr>
      <w:r>
        <w:t>and funded.</w:t>
      </w:r>
    </w:p>
    <w:p w14:paraId="20E85A00" w14:textId="77777777" w:rsidR="000F19AC" w:rsidRDefault="000F19AC">
      <w:pPr>
        <w:pStyle w:val="BodyText"/>
        <w:spacing w:before="9"/>
        <w:rPr>
          <w:sz w:val="17"/>
        </w:rPr>
      </w:pPr>
    </w:p>
    <w:p w14:paraId="0CD171B1" w14:textId="77777777" w:rsidR="000F19AC" w:rsidRDefault="00A93ED5">
      <w:pPr>
        <w:pStyle w:val="Heading2"/>
        <w:spacing w:before="0"/>
        <w:ind w:left="8021" w:right="0"/>
        <w:jc w:val="left"/>
      </w:pPr>
      <w:r>
        <w:t>10 marks</w:t>
      </w:r>
    </w:p>
    <w:p w14:paraId="5A0355E9" w14:textId="77777777" w:rsidR="000F19AC" w:rsidRDefault="000F19AC">
      <w:pPr>
        <w:pStyle w:val="BodyText"/>
        <w:rPr>
          <w:b/>
          <w:sz w:val="20"/>
        </w:rPr>
      </w:pPr>
    </w:p>
    <w:p w14:paraId="4D03B7D7" w14:textId="77777777" w:rsidR="000F19AC" w:rsidRDefault="000F19AC">
      <w:pPr>
        <w:pStyle w:val="BodyText"/>
        <w:rPr>
          <w:b/>
          <w:sz w:val="20"/>
        </w:rPr>
      </w:pPr>
    </w:p>
    <w:p w14:paraId="22B09809" w14:textId="77777777" w:rsidR="000F19AC" w:rsidRDefault="000F19AC">
      <w:pPr>
        <w:pStyle w:val="BodyText"/>
        <w:rPr>
          <w:b/>
          <w:sz w:val="20"/>
        </w:rPr>
      </w:pPr>
    </w:p>
    <w:p w14:paraId="6BC55E71" w14:textId="77777777" w:rsidR="000F19AC" w:rsidRDefault="000F19AC">
      <w:pPr>
        <w:pStyle w:val="BodyText"/>
        <w:rPr>
          <w:b/>
          <w:sz w:val="20"/>
        </w:rPr>
      </w:pPr>
    </w:p>
    <w:p w14:paraId="0DC518B4" w14:textId="77777777" w:rsidR="000F19AC" w:rsidRDefault="000F19AC">
      <w:pPr>
        <w:pStyle w:val="BodyText"/>
        <w:rPr>
          <w:b/>
          <w:sz w:val="20"/>
        </w:rPr>
      </w:pPr>
    </w:p>
    <w:p w14:paraId="5D516A69" w14:textId="76B6E2DF" w:rsidR="000F19AC" w:rsidRDefault="000F19AC">
      <w:pPr>
        <w:pStyle w:val="BodyText"/>
        <w:rPr>
          <w:b/>
          <w:sz w:val="20"/>
        </w:rPr>
      </w:pPr>
    </w:p>
    <w:p w14:paraId="176C20C1" w14:textId="77777777" w:rsidR="000F19AC" w:rsidRDefault="000F19AC">
      <w:pPr>
        <w:pStyle w:val="BodyText"/>
        <w:rPr>
          <w:b/>
          <w:sz w:val="20"/>
        </w:rPr>
      </w:pPr>
    </w:p>
    <w:p w14:paraId="3E9AD2F1" w14:textId="77777777" w:rsidR="000F19AC" w:rsidRDefault="000F19AC">
      <w:pPr>
        <w:pStyle w:val="BodyText"/>
        <w:rPr>
          <w:b/>
          <w:sz w:val="20"/>
        </w:rPr>
      </w:pPr>
    </w:p>
    <w:p w14:paraId="549B3B3F" w14:textId="77777777" w:rsidR="000F19AC" w:rsidRDefault="000F19AC">
      <w:pPr>
        <w:pStyle w:val="BodyText"/>
        <w:rPr>
          <w:b/>
          <w:sz w:val="20"/>
        </w:rPr>
      </w:pPr>
    </w:p>
    <w:p w14:paraId="623CB59A" w14:textId="77777777" w:rsidR="000F19AC" w:rsidRDefault="000F19AC">
      <w:pPr>
        <w:pStyle w:val="BodyText"/>
        <w:rPr>
          <w:b/>
          <w:sz w:val="20"/>
        </w:rPr>
      </w:pPr>
    </w:p>
    <w:p w14:paraId="4E0FCD5B" w14:textId="77777777" w:rsidR="000F19AC" w:rsidRDefault="000F19AC">
      <w:pPr>
        <w:pStyle w:val="BodyText"/>
        <w:rPr>
          <w:b/>
          <w:sz w:val="20"/>
        </w:rPr>
      </w:pPr>
    </w:p>
    <w:p w14:paraId="4F45F1ED" w14:textId="77777777" w:rsidR="000F19AC" w:rsidRDefault="000F19AC">
      <w:pPr>
        <w:pStyle w:val="BodyText"/>
        <w:rPr>
          <w:b/>
          <w:sz w:val="20"/>
        </w:rPr>
      </w:pPr>
    </w:p>
    <w:p w14:paraId="495EF115" w14:textId="77777777" w:rsidR="000F19AC" w:rsidRDefault="000F19AC">
      <w:pPr>
        <w:pStyle w:val="BodyText"/>
        <w:rPr>
          <w:b/>
          <w:sz w:val="20"/>
        </w:rPr>
      </w:pPr>
    </w:p>
    <w:p w14:paraId="5A538041" w14:textId="77777777" w:rsidR="000F19AC" w:rsidRDefault="000F19AC">
      <w:pPr>
        <w:pStyle w:val="BodyText"/>
        <w:rPr>
          <w:b/>
          <w:sz w:val="20"/>
        </w:rPr>
      </w:pPr>
    </w:p>
    <w:p w14:paraId="506C1E58" w14:textId="77777777" w:rsidR="000F19AC" w:rsidRDefault="000F19AC">
      <w:pPr>
        <w:pStyle w:val="BodyText"/>
        <w:rPr>
          <w:b/>
          <w:sz w:val="20"/>
        </w:rPr>
      </w:pPr>
    </w:p>
    <w:p w14:paraId="5ED502EA" w14:textId="77777777" w:rsidR="000F19AC" w:rsidRDefault="000F19AC">
      <w:pPr>
        <w:pStyle w:val="BodyText"/>
        <w:rPr>
          <w:b/>
          <w:sz w:val="20"/>
        </w:rPr>
      </w:pPr>
    </w:p>
    <w:p w14:paraId="2CDDA8E5" w14:textId="77777777" w:rsidR="000F19AC" w:rsidRDefault="000F19AC">
      <w:pPr>
        <w:pStyle w:val="BodyText"/>
        <w:rPr>
          <w:b/>
          <w:sz w:val="20"/>
        </w:rPr>
      </w:pPr>
    </w:p>
    <w:p w14:paraId="4EA52385" w14:textId="77777777" w:rsidR="000F19AC" w:rsidRDefault="000F19AC">
      <w:pPr>
        <w:pStyle w:val="BodyText"/>
        <w:rPr>
          <w:b/>
          <w:sz w:val="20"/>
        </w:rPr>
      </w:pPr>
    </w:p>
    <w:p w14:paraId="3050865A" w14:textId="51166C62" w:rsidR="000F19AC" w:rsidRDefault="000F19AC">
      <w:pPr>
        <w:pStyle w:val="BodyText"/>
        <w:rPr>
          <w:b/>
          <w:sz w:val="20"/>
        </w:rPr>
      </w:pPr>
    </w:p>
    <w:p w14:paraId="1C3EE6CA" w14:textId="77777777" w:rsidR="000F19AC" w:rsidRDefault="000F19AC">
      <w:pPr>
        <w:pStyle w:val="BodyText"/>
        <w:spacing w:before="1"/>
        <w:rPr>
          <w:b/>
          <w:sz w:val="15"/>
        </w:rPr>
      </w:pPr>
    </w:p>
    <w:p w14:paraId="3428A0C9" w14:textId="4FEE9C33" w:rsidR="000F19AC" w:rsidRDefault="00A93ED5">
      <w:pPr>
        <w:tabs>
          <w:tab w:val="left" w:pos="6943"/>
        </w:tabs>
        <w:spacing w:before="69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</w:p>
    <w:p w14:paraId="15AD0ADA" w14:textId="1B09AB02" w:rsidR="000F19AC" w:rsidRDefault="00A93ED5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DA0B55">
        <w:rPr>
          <w:sz w:val="16"/>
        </w:rPr>
        <w:t>1</w:t>
      </w:r>
    </w:p>
    <w:sectPr w:rsidR="000F19AC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089"/>
    <w:multiLevelType w:val="hybridMultilevel"/>
    <w:tmpl w:val="998AB178"/>
    <w:lvl w:ilvl="0" w:tplc="E342DEA8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712655F4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2" w:tplc="D0468798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3" w:tplc="41525350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  <w:lvl w:ilvl="4" w:tplc="78FCC272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  <w:lvl w:ilvl="5" w:tplc="190677AA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  <w:lvl w:ilvl="6" w:tplc="4A086FD6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  <w:lvl w:ilvl="7" w:tplc="DADA663A">
      <w:numFmt w:val="bullet"/>
      <w:lvlText w:val="•"/>
      <w:lvlJc w:val="left"/>
      <w:pPr>
        <w:ind w:left="9790" w:hanging="360"/>
      </w:pPr>
      <w:rPr>
        <w:rFonts w:hint="default"/>
        <w:lang w:val="en-US" w:eastAsia="en-US" w:bidi="ar-SA"/>
      </w:rPr>
    </w:lvl>
    <w:lvl w:ilvl="8" w:tplc="1ECE0D10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C"/>
    <w:rsid w:val="000360DF"/>
    <w:rsid w:val="000F19AC"/>
    <w:rsid w:val="007B5B18"/>
    <w:rsid w:val="00923F3F"/>
    <w:rsid w:val="009D69DD"/>
    <w:rsid w:val="00A93ED5"/>
    <w:rsid w:val="00DA0B55"/>
    <w:rsid w:val="00E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DFCD"/>
  <w15:docId w15:val="{6AF0848E-5C7B-4A4B-BADD-9A95D1C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right="1861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18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Rapinder Dhillon</cp:lastModifiedBy>
  <cp:revision>4</cp:revision>
  <dcterms:created xsi:type="dcterms:W3CDTF">2021-10-15T09:31:00Z</dcterms:created>
  <dcterms:modified xsi:type="dcterms:W3CDTF">2021-10-20T15:52:00Z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