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4A70" w14:textId="77777777" w:rsidR="0009694E" w:rsidRPr="00C51001" w:rsidRDefault="0009694E">
      <w:pPr>
        <w:pStyle w:val="Heading3"/>
        <w:rPr>
          <w:rFonts w:ascii="Arial" w:hAnsi="Arial" w:cs="Arial"/>
          <w:sz w:val="20"/>
        </w:rPr>
      </w:pPr>
      <w:r w:rsidRPr="00C51001">
        <w:rPr>
          <w:rFonts w:ascii="Arial" w:hAnsi="Arial" w:cs="Arial"/>
          <w:sz w:val="20"/>
        </w:rPr>
        <w:t>THE P</w:t>
      </w:r>
      <w:r w:rsidR="002D6488" w:rsidRPr="00C51001">
        <w:rPr>
          <w:rFonts w:ascii="Arial" w:hAnsi="Arial" w:cs="Arial"/>
          <w:sz w:val="20"/>
        </w:rPr>
        <w:t>ENSIONS MANAGEMENT INSTITUTE</w:t>
      </w:r>
      <w:r w:rsidR="002D6488" w:rsidRPr="00C51001">
        <w:rPr>
          <w:rFonts w:ascii="Arial" w:hAnsi="Arial" w:cs="Arial"/>
          <w:sz w:val="20"/>
        </w:rPr>
        <w:tab/>
      </w:r>
    </w:p>
    <w:p w14:paraId="4E7C844D" w14:textId="77777777" w:rsidR="0009694E" w:rsidRPr="00C51001" w:rsidRDefault="0009694E">
      <w:pPr>
        <w:tabs>
          <w:tab w:val="left" w:pos="-720"/>
        </w:tabs>
        <w:suppressAutoHyphens/>
        <w:jc w:val="both"/>
        <w:rPr>
          <w:rFonts w:ascii="Arial" w:hAnsi="Arial" w:cs="Arial"/>
          <w:spacing w:val="-3"/>
          <w:sz w:val="20"/>
        </w:rPr>
      </w:pPr>
    </w:p>
    <w:p w14:paraId="19EC611B" w14:textId="77777777" w:rsidR="0009694E" w:rsidRPr="00C51001" w:rsidRDefault="0009694E">
      <w:pPr>
        <w:tabs>
          <w:tab w:val="left" w:pos="-720"/>
        </w:tabs>
        <w:suppressAutoHyphens/>
        <w:jc w:val="both"/>
        <w:rPr>
          <w:rFonts w:ascii="Arial" w:hAnsi="Arial" w:cs="Arial"/>
          <w:spacing w:val="-3"/>
          <w:sz w:val="20"/>
        </w:rPr>
      </w:pPr>
    </w:p>
    <w:p w14:paraId="385DAEDD" w14:textId="65BF6A46" w:rsidR="0009694E" w:rsidRPr="00C51001" w:rsidRDefault="00295054">
      <w:pPr>
        <w:tabs>
          <w:tab w:val="left" w:pos="-720"/>
        </w:tabs>
        <w:suppressAutoHyphens/>
        <w:jc w:val="both"/>
        <w:rPr>
          <w:rFonts w:ascii="Arial" w:hAnsi="Arial" w:cs="Arial"/>
          <w:b/>
          <w:spacing w:val="-3"/>
          <w:sz w:val="20"/>
        </w:rPr>
      </w:pPr>
      <w:r w:rsidRPr="00C51001">
        <w:rPr>
          <w:rFonts w:ascii="Arial" w:hAnsi="Arial" w:cs="Arial"/>
          <w:b/>
          <w:spacing w:val="-3"/>
          <w:sz w:val="20"/>
        </w:rPr>
        <w:t>Question</w:t>
      </w:r>
      <w:r w:rsidR="008D0F7E">
        <w:rPr>
          <w:rFonts w:ascii="Arial" w:hAnsi="Arial" w:cs="Arial"/>
          <w:b/>
          <w:spacing w:val="-3"/>
          <w:sz w:val="20"/>
        </w:rPr>
        <w:t xml:space="preserve">s </w:t>
      </w:r>
      <w:r w:rsidR="00965683">
        <w:rPr>
          <w:rFonts w:ascii="Arial" w:hAnsi="Arial" w:cs="Arial"/>
          <w:b/>
          <w:spacing w:val="-3"/>
          <w:sz w:val="20"/>
        </w:rPr>
        <w:t>202</w:t>
      </w:r>
      <w:r w:rsidR="005E3385">
        <w:rPr>
          <w:rFonts w:ascii="Arial" w:hAnsi="Arial" w:cs="Arial"/>
          <w:b/>
          <w:spacing w:val="-3"/>
          <w:sz w:val="20"/>
        </w:rPr>
        <w:t>1</w:t>
      </w:r>
    </w:p>
    <w:p w14:paraId="7D0A13BF" w14:textId="77777777" w:rsidR="0009694E" w:rsidRPr="00C51001" w:rsidRDefault="0009694E">
      <w:pPr>
        <w:tabs>
          <w:tab w:val="left" w:pos="-720"/>
        </w:tabs>
        <w:suppressAutoHyphens/>
        <w:jc w:val="both"/>
        <w:rPr>
          <w:rFonts w:ascii="Arial" w:hAnsi="Arial" w:cs="Arial"/>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7578"/>
      </w:tblGrid>
      <w:tr w:rsidR="00295054" w:rsidRPr="00C51001" w14:paraId="36E09A98" w14:textId="77777777" w:rsidTr="003A2E68">
        <w:trPr>
          <w:trHeight w:val="580"/>
        </w:trPr>
        <w:tc>
          <w:tcPr>
            <w:tcW w:w="1458" w:type="dxa"/>
          </w:tcPr>
          <w:p w14:paraId="06A480D3"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Module</w:t>
            </w:r>
          </w:p>
        </w:tc>
        <w:tc>
          <w:tcPr>
            <w:tcW w:w="7787" w:type="dxa"/>
          </w:tcPr>
          <w:p w14:paraId="6FEECAA2" w14:textId="094ADF70" w:rsidR="00295054" w:rsidRPr="00C51001" w:rsidRDefault="00E21988" w:rsidP="003A2E68">
            <w:pPr>
              <w:tabs>
                <w:tab w:val="left" w:pos="-720"/>
              </w:tabs>
              <w:suppressAutoHyphens/>
              <w:jc w:val="both"/>
              <w:rPr>
                <w:rFonts w:ascii="Arial" w:hAnsi="Arial" w:cs="Arial"/>
                <w:spacing w:val="-3"/>
                <w:sz w:val="20"/>
              </w:rPr>
            </w:pPr>
            <w:r>
              <w:rPr>
                <w:rFonts w:ascii="Arial" w:hAnsi="Arial" w:cs="Arial"/>
                <w:spacing w:val="-3"/>
                <w:sz w:val="20"/>
              </w:rPr>
              <w:t>Professionalism &amp; Governance</w:t>
            </w:r>
          </w:p>
        </w:tc>
      </w:tr>
      <w:tr w:rsidR="00295054" w:rsidRPr="00C51001" w14:paraId="4B31D585" w14:textId="77777777" w:rsidTr="003A2E68">
        <w:trPr>
          <w:trHeight w:val="580"/>
        </w:trPr>
        <w:tc>
          <w:tcPr>
            <w:tcW w:w="1458" w:type="dxa"/>
          </w:tcPr>
          <w:p w14:paraId="619788DE"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Session</w:t>
            </w:r>
          </w:p>
        </w:tc>
        <w:tc>
          <w:tcPr>
            <w:tcW w:w="7787" w:type="dxa"/>
          </w:tcPr>
          <w:p w14:paraId="0D6A89B6" w14:textId="07E76443" w:rsidR="00295054" w:rsidRPr="00C51001" w:rsidRDefault="00965683" w:rsidP="003A2E68">
            <w:pPr>
              <w:tabs>
                <w:tab w:val="left" w:pos="-720"/>
              </w:tabs>
              <w:suppressAutoHyphens/>
              <w:jc w:val="both"/>
              <w:rPr>
                <w:rFonts w:ascii="Arial" w:hAnsi="Arial" w:cs="Arial"/>
                <w:spacing w:val="-3"/>
                <w:sz w:val="20"/>
              </w:rPr>
            </w:pPr>
            <w:r>
              <w:rPr>
                <w:rFonts w:ascii="Arial" w:hAnsi="Arial" w:cs="Arial"/>
                <w:spacing w:val="-3"/>
                <w:sz w:val="20"/>
              </w:rPr>
              <w:t>April 202</w:t>
            </w:r>
            <w:r w:rsidR="007A72BA">
              <w:rPr>
                <w:rFonts w:ascii="Arial" w:hAnsi="Arial" w:cs="Arial"/>
                <w:spacing w:val="-3"/>
                <w:sz w:val="20"/>
              </w:rPr>
              <w:t>1</w:t>
            </w:r>
          </w:p>
        </w:tc>
      </w:tr>
    </w:tbl>
    <w:p w14:paraId="51D93751" w14:textId="77777777" w:rsidR="00295054" w:rsidRPr="00C51001" w:rsidRDefault="00295054" w:rsidP="008E2C83">
      <w:pPr>
        <w:tabs>
          <w:tab w:val="left" w:pos="-720"/>
        </w:tabs>
        <w:suppressAutoHyphens/>
        <w:jc w:val="both"/>
        <w:rPr>
          <w:rFonts w:ascii="Arial" w:hAnsi="Arial" w:cs="Arial"/>
          <w:spacing w:val="-3"/>
          <w:sz w:val="20"/>
        </w:rPr>
      </w:pPr>
    </w:p>
    <w:p w14:paraId="152BFCC3" w14:textId="77777777" w:rsidR="00295054" w:rsidRPr="00C51001" w:rsidRDefault="00295054" w:rsidP="008E2C83">
      <w:pPr>
        <w:tabs>
          <w:tab w:val="left" w:pos="-720"/>
        </w:tabs>
        <w:suppressAutoHyphens/>
        <w:jc w:val="both"/>
        <w:rPr>
          <w:rFonts w:ascii="Arial" w:hAnsi="Arial" w:cs="Arial"/>
          <w:spacing w:val="-3"/>
          <w:sz w:val="20"/>
        </w:rPr>
      </w:pPr>
    </w:p>
    <w:p w14:paraId="538C929D" w14:textId="77777777" w:rsidR="00295054" w:rsidRPr="00C51001" w:rsidRDefault="00295054" w:rsidP="008E2C83">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95054" w:rsidRPr="00C51001" w14:paraId="2FED0118" w14:textId="77777777" w:rsidTr="00622810">
        <w:tc>
          <w:tcPr>
            <w:tcW w:w="9019" w:type="dxa"/>
          </w:tcPr>
          <w:p w14:paraId="52E17FB4"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sidR="001C0466">
              <w:rPr>
                <w:rFonts w:ascii="Arial" w:hAnsi="Arial" w:cs="Arial"/>
                <w:b/>
                <w:spacing w:val="-3"/>
                <w:sz w:val="20"/>
              </w:rPr>
              <w:t xml:space="preserve"> </w:t>
            </w:r>
            <w:r w:rsidR="00424178" w:rsidRPr="00424178">
              <w:rPr>
                <w:rFonts w:ascii="Arial" w:hAnsi="Arial" w:cs="Arial"/>
                <w:b/>
                <w:spacing w:val="-3"/>
                <w:sz w:val="20"/>
              </w:rPr>
              <w:t>1</w:t>
            </w:r>
          </w:p>
        </w:tc>
      </w:tr>
      <w:tr w:rsidR="00295054" w:rsidRPr="00C51001" w14:paraId="3B926A58" w14:textId="77777777" w:rsidTr="00622810">
        <w:trPr>
          <w:trHeight w:val="1170"/>
        </w:trPr>
        <w:tc>
          <w:tcPr>
            <w:tcW w:w="9019" w:type="dxa"/>
          </w:tcPr>
          <w:p w14:paraId="1D36760F"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You have just been appointed as Pension Manager at CDF Supplies Limited.  You will be looking after the company’s trust based defined benefit (DB) pension scheme. It is closed to new members but not future accrual and there are still significant numbers of active members.  When you met with the Chair of Trustees, she told you the DB scheme administration is outsourced but performance reporting is limited to reporting a single Service Level Agreement (SLA) overall achievement percentage in the quarterly Stewardship Report.  There is no other reporting on service achievement or quality.</w:t>
            </w:r>
          </w:p>
          <w:p w14:paraId="4D5BEE85" w14:textId="77777777" w:rsidR="00642455" w:rsidRPr="00642455" w:rsidRDefault="00642455" w:rsidP="00642455">
            <w:pPr>
              <w:jc w:val="both"/>
              <w:rPr>
                <w:rFonts w:ascii="Arial" w:hAnsi="Arial" w:cs="Arial"/>
                <w:bCs/>
                <w:spacing w:val="-3"/>
                <w:sz w:val="20"/>
              </w:rPr>
            </w:pPr>
          </w:p>
          <w:p w14:paraId="5ADA52AF"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The Chair of Trustees</w:t>
            </w:r>
            <w:r w:rsidRPr="00642455" w:rsidDel="00B8267A">
              <w:rPr>
                <w:rFonts w:ascii="Arial" w:hAnsi="Arial" w:cs="Arial"/>
                <w:bCs/>
                <w:spacing w:val="-3"/>
                <w:sz w:val="20"/>
              </w:rPr>
              <w:t xml:space="preserve"> </w:t>
            </w:r>
            <w:r w:rsidRPr="00642455">
              <w:rPr>
                <w:rFonts w:ascii="Arial" w:hAnsi="Arial" w:cs="Arial"/>
                <w:bCs/>
                <w:spacing w:val="-3"/>
                <w:sz w:val="20"/>
              </w:rPr>
              <w:t>is interested in your suggestion of introducing mutually agreed SLAs with the administrator, which will include both qualitative and quantitative criteria.  She is concerned her co-trustees are becoming solely focused on a single measure and this does not truly reflect members’ experiences.  She has asked you to draft a paper for the next Governance Committee meeting covering the following issues, with a recommendation of next steps:</w:t>
            </w:r>
          </w:p>
          <w:p w14:paraId="04A2F2C6" w14:textId="77777777" w:rsidR="00642455" w:rsidRPr="00642455" w:rsidRDefault="00642455" w:rsidP="00642455">
            <w:pPr>
              <w:jc w:val="both"/>
              <w:rPr>
                <w:rFonts w:ascii="Arial" w:hAnsi="Arial" w:cs="Arial"/>
                <w:bCs/>
                <w:spacing w:val="-3"/>
                <w:sz w:val="20"/>
              </w:rPr>
            </w:pPr>
          </w:p>
          <w:p w14:paraId="7A483852" w14:textId="77777777" w:rsidR="00642455" w:rsidRPr="00642455" w:rsidRDefault="00642455" w:rsidP="00642455">
            <w:pPr>
              <w:numPr>
                <w:ilvl w:val="0"/>
                <w:numId w:val="9"/>
              </w:numPr>
              <w:jc w:val="both"/>
              <w:rPr>
                <w:rFonts w:ascii="Arial" w:hAnsi="Arial" w:cs="Arial"/>
                <w:bCs/>
                <w:spacing w:val="-3"/>
                <w:sz w:val="20"/>
              </w:rPr>
            </w:pPr>
            <w:r w:rsidRPr="00642455">
              <w:rPr>
                <w:rFonts w:ascii="Arial" w:hAnsi="Arial" w:cs="Arial"/>
                <w:bCs/>
                <w:spacing w:val="-3"/>
                <w:sz w:val="20"/>
              </w:rPr>
              <w:t xml:space="preserve">Why </w:t>
            </w:r>
            <w:proofErr w:type="gramStart"/>
            <w:r w:rsidRPr="00642455">
              <w:rPr>
                <w:rFonts w:ascii="Arial" w:hAnsi="Arial" w:cs="Arial"/>
                <w:bCs/>
                <w:spacing w:val="-3"/>
                <w:sz w:val="20"/>
              </w:rPr>
              <w:t>the scheme should</w:t>
            </w:r>
            <w:proofErr w:type="gramEnd"/>
            <w:r w:rsidRPr="00642455">
              <w:rPr>
                <w:rFonts w:ascii="Arial" w:hAnsi="Arial" w:cs="Arial"/>
                <w:bCs/>
                <w:spacing w:val="-3"/>
                <w:sz w:val="20"/>
              </w:rPr>
              <w:t xml:space="preserve"> have more developed SLAs?</w:t>
            </w:r>
          </w:p>
          <w:p w14:paraId="3FA589F1" w14:textId="77777777" w:rsidR="00642455" w:rsidRPr="00642455" w:rsidRDefault="00642455" w:rsidP="00642455">
            <w:pPr>
              <w:numPr>
                <w:ilvl w:val="0"/>
                <w:numId w:val="9"/>
              </w:numPr>
              <w:jc w:val="both"/>
              <w:rPr>
                <w:rFonts w:ascii="Arial" w:hAnsi="Arial" w:cs="Arial"/>
                <w:bCs/>
                <w:spacing w:val="-3"/>
                <w:sz w:val="20"/>
              </w:rPr>
            </w:pPr>
            <w:r w:rsidRPr="00642455">
              <w:rPr>
                <w:rFonts w:ascii="Arial" w:hAnsi="Arial" w:cs="Arial"/>
                <w:bCs/>
                <w:spacing w:val="-3"/>
                <w:sz w:val="20"/>
              </w:rPr>
              <w:t xml:space="preserve">How to go about establishing and implementing this? </w:t>
            </w:r>
          </w:p>
          <w:p w14:paraId="4CA9A89C" w14:textId="77777777" w:rsidR="00642455" w:rsidRPr="00642455" w:rsidRDefault="00642455" w:rsidP="00642455">
            <w:pPr>
              <w:numPr>
                <w:ilvl w:val="0"/>
                <w:numId w:val="9"/>
              </w:numPr>
              <w:jc w:val="both"/>
              <w:rPr>
                <w:rFonts w:ascii="Arial" w:hAnsi="Arial" w:cs="Arial"/>
                <w:bCs/>
                <w:spacing w:val="-3"/>
                <w:sz w:val="20"/>
              </w:rPr>
            </w:pPr>
            <w:r w:rsidRPr="00642455">
              <w:rPr>
                <w:rFonts w:ascii="Arial" w:hAnsi="Arial" w:cs="Arial"/>
                <w:bCs/>
                <w:spacing w:val="-3"/>
                <w:sz w:val="20"/>
              </w:rPr>
              <w:t>What critical success factors and evaluation criteria could they include in these SLAs?</w:t>
            </w:r>
          </w:p>
          <w:p w14:paraId="23B63C25" w14:textId="77777777" w:rsidR="00642455" w:rsidRPr="00642455" w:rsidRDefault="00642455" w:rsidP="00642455">
            <w:pPr>
              <w:numPr>
                <w:ilvl w:val="0"/>
                <w:numId w:val="9"/>
              </w:numPr>
              <w:jc w:val="both"/>
              <w:rPr>
                <w:rFonts w:ascii="Arial" w:hAnsi="Arial" w:cs="Arial"/>
                <w:bCs/>
                <w:spacing w:val="-3"/>
                <w:sz w:val="20"/>
              </w:rPr>
            </w:pPr>
            <w:r w:rsidRPr="00642455">
              <w:rPr>
                <w:rFonts w:ascii="Arial" w:hAnsi="Arial" w:cs="Arial"/>
                <w:bCs/>
                <w:spacing w:val="-3"/>
                <w:sz w:val="20"/>
              </w:rPr>
              <w:t xml:space="preserve">How these success factors and evaluation criteria could be consistently reported? </w:t>
            </w:r>
          </w:p>
          <w:p w14:paraId="212E1842" w14:textId="77777777" w:rsidR="00642455" w:rsidRPr="00642455" w:rsidRDefault="00642455" w:rsidP="00642455">
            <w:pPr>
              <w:numPr>
                <w:ilvl w:val="0"/>
                <w:numId w:val="9"/>
              </w:numPr>
              <w:jc w:val="both"/>
              <w:rPr>
                <w:rFonts w:ascii="Arial" w:hAnsi="Arial" w:cs="Arial"/>
                <w:bCs/>
                <w:spacing w:val="-3"/>
                <w:sz w:val="20"/>
              </w:rPr>
            </w:pPr>
            <w:r w:rsidRPr="00642455">
              <w:rPr>
                <w:rFonts w:ascii="Arial" w:hAnsi="Arial" w:cs="Arial"/>
                <w:bCs/>
                <w:spacing w:val="-3"/>
                <w:sz w:val="20"/>
              </w:rPr>
              <w:t xml:space="preserve">How </w:t>
            </w:r>
            <w:proofErr w:type="gramStart"/>
            <w:r w:rsidRPr="00642455">
              <w:rPr>
                <w:rFonts w:ascii="Arial" w:hAnsi="Arial" w:cs="Arial"/>
                <w:bCs/>
                <w:spacing w:val="-3"/>
                <w:sz w:val="20"/>
              </w:rPr>
              <w:t>the Trustees can</w:t>
            </w:r>
            <w:proofErr w:type="gramEnd"/>
            <w:r w:rsidRPr="00642455">
              <w:rPr>
                <w:rFonts w:ascii="Arial" w:hAnsi="Arial" w:cs="Arial"/>
                <w:bCs/>
                <w:spacing w:val="-3"/>
                <w:sz w:val="20"/>
              </w:rPr>
              <w:t xml:space="preserve"> use more diverse SLAs to help manage and develop their relationship with the administrator and what other methods can be used to understand and manage service quality?</w:t>
            </w:r>
          </w:p>
          <w:p w14:paraId="00655407" w14:textId="77777777" w:rsidR="00642455" w:rsidRPr="00642455" w:rsidRDefault="00642455" w:rsidP="00642455">
            <w:pPr>
              <w:jc w:val="both"/>
              <w:rPr>
                <w:rFonts w:ascii="Arial" w:hAnsi="Arial" w:cs="Arial"/>
                <w:bCs/>
                <w:spacing w:val="-3"/>
                <w:sz w:val="20"/>
              </w:rPr>
            </w:pPr>
          </w:p>
          <w:p w14:paraId="4A553EEC" w14:textId="77777777" w:rsidR="00642455" w:rsidRPr="00642455" w:rsidRDefault="00642455" w:rsidP="00642455">
            <w:pPr>
              <w:jc w:val="both"/>
              <w:rPr>
                <w:rFonts w:ascii="Arial" w:hAnsi="Arial" w:cs="Arial"/>
                <w:spacing w:val="-3"/>
                <w:sz w:val="20"/>
              </w:rPr>
            </w:pPr>
            <w:r w:rsidRPr="00642455">
              <w:rPr>
                <w:rFonts w:ascii="Arial" w:hAnsi="Arial" w:cs="Arial"/>
                <w:spacing w:val="-3"/>
                <w:sz w:val="20"/>
              </w:rPr>
              <w:t>Total 60 marks</w:t>
            </w:r>
          </w:p>
          <w:p w14:paraId="324FD45B" w14:textId="74554A87" w:rsidR="008D0F7E" w:rsidRPr="00C51001" w:rsidRDefault="008D0F7E" w:rsidP="00424178">
            <w:pPr>
              <w:jc w:val="both"/>
              <w:rPr>
                <w:rFonts w:ascii="Arial" w:hAnsi="Arial" w:cs="Arial"/>
                <w:spacing w:val="-3"/>
                <w:sz w:val="20"/>
              </w:rPr>
            </w:pPr>
          </w:p>
        </w:tc>
      </w:tr>
    </w:tbl>
    <w:p w14:paraId="7A193B82" w14:textId="77777777" w:rsidR="00424178" w:rsidRPr="00C51001" w:rsidRDefault="00424178" w:rsidP="00424178">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424178" w:rsidRPr="00C51001" w14:paraId="495CA8CC" w14:textId="77777777" w:rsidTr="008D0F7E">
        <w:tc>
          <w:tcPr>
            <w:tcW w:w="9019" w:type="dxa"/>
          </w:tcPr>
          <w:p w14:paraId="350CDBE5" w14:textId="77777777" w:rsidR="00424178" w:rsidRPr="00C51001" w:rsidRDefault="00424178" w:rsidP="00496E85">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2</w:t>
            </w:r>
          </w:p>
        </w:tc>
      </w:tr>
      <w:tr w:rsidR="00424178" w:rsidRPr="00C51001" w14:paraId="45AF624D" w14:textId="77777777" w:rsidTr="008D0F7E">
        <w:trPr>
          <w:trHeight w:val="1170"/>
        </w:trPr>
        <w:tc>
          <w:tcPr>
            <w:tcW w:w="9019" w:type="dxa"/>
          </w:tcPr>
          <w:p w14:paraId="26F86C32"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Your line manager has asked you to email her to summarise the main points of a quality management system and briefly explain the principles of both Six Sigma and Investors in People.</w:t>
            </w:r>
          </w:p>
          <w:p w14:paraId="235B91C2" w14:textId="77777777" w:rsidR="00642455" w:rsidRPr="00642455" w:rsidRDefault="00642455" w:rsidP="00642455">
            <w:pPr>
              <w:jc w:val="both"/>
              <w:rPr>
                <w:rFonts w:ascii="Arial" w:hAnsi="Arial" w:cs="Arial"/>
                <w:bCs/>
                <w:spacing w:val="-3"/>
                <w:sz w:val="20"/>
              </w:rPr>
            </w:pPr>
          </w:p>
          <w:p w14:paraId="0AF37FEB" w14:textId="77777777" w:rsidR="00642455" w:rsidRPr="00642455" w:rsidRDefault="00642455" w:rsidP="00642455">
            <w:pPr>
              <w:numPr>
                <w:ilvl w:val="0"/>
                <w:numId w:val="10"/>
              </w:numPr>
              <w:jc w:val="both"/>
              <w:rPr>
                <w:rFonts w:ascii="Arial" w:hAnsi="Arial" w:cs="Arial"/>
                <w:bCs/>
                <w:spacing w:val="-3"/>
                <w:sz w:val="20"/>
              </w:rPr>
            </w:pPr>
            <w:r w:rsidRPr="00642455">
              <w:rPr>
                <w:rFonts w:ascii="Arial" w:hAnsi="Arial" w:cs="Arial"/>
                <w:bCs/>
                <w:spacing w:val="-3"/>
                <w:sz w:val="20"/>
              </w:rPr>
              <w:t>Main points of a quality management system (8 marks)</w:t>
            </w:r>
          </w:p>
          <w:p w14:paraId="3A7F15F1" w14:textId="77777777" w:rsidR="00642455" w:rsidRPr="00642455" w:rsidRDefault="00642455" w:rsidP="00642455">
            <w:pPr>
              <w:numPr>
                <w:ilvl w:val="0"/>
                <w:numId w:val="10"/>
              </w:numPr>
              <w:jc w:val="both"/>
              <w:rPr>
                <w:rFonts w:ascii="Arial" w:hAnsi="Arial" w:cs="Arial"/>
                <w:bCs/>
                <w:spacing w:val="-3"/>
                <w:sz w:val="20"/>
              </w:rPr>
            </w:pPr>
            <w:r w:rsidRPr="00642455">
              <w:rPr>
                <w:rFonts w:ascii="Arial" w:hAnsi="Arial" w:cs="Arial"/>
                <w:bCs/>
                <w:spacing w:val="-3"/>
                <w:sz w:val="20"/>
              </w:rPr>
              <w:t>Brief explanation of Six Sigma (6 marks)</w:t>
            </w:r>
          </w:p>
          <w:p w14:paraId="3879818A" w14:textId="77777777" w:rsidR="00642455" w:rsidRPr="00642455" w:rsidRDefault="00642455" w:rsidP="00642455">
            <w:pPr>
              <w:numPr>
                <w:ilvl w:val="0"/>
                <w:numId w:val="10"/>
              </w:numPr>
              <w:jc w:val="both"/>
              <w:rPr>
                <w:rFonts w:ascii="Arial" w:hAnsi="Arial" w:cs="Arial"/>
                <w:bCs/>
                <w:spacing w:val="-3"/>
                <w:sz w:val="20"/>
              </w:rPr>
            </w:pPr>
            <w:r w:rsidRPr="00642455">
              <w:rPr>
                <w:rFonts w:ascii="Arial" w:hAnsi="Arial" w:cs="Arial"/>
                <w:bCs/>
                <w:spacing w:val="-3"/>
                <w:sz w:val="20"/>
              </w:rPr>
              <w:t>Brief explanation of Investors in People (4 marks)</w:t>
            </w:r>
          </w:p>
          <w:p w14:paraId="286B4D72" w14:textId="77777777" w:rsidR="00642455" w:rsidRPr="00642455" w:rsidRDefault="00642455" w:rsidP="00642455">
            <w:pPr>
              <w:jc w:val="both"/>
              <w:rPr>
                <w:rFonts w:ascii="Arial" w:hAnsi="Arial" w:cs="Arial"/>
                <w:bCs/>
                <w:spacing w:val="-3"/>
                <w:sz w:val="20"/>
              </w:rPr>
            </w:pPr>
          </w:p>
          <w:p w14:paraId="02C47454" w14:textId="1C8D18B8" w:rsidR="008D0F7E" w:rsidRPr="00642455" w:rsidRDefault="00642455" w:rsidP="00496E85">
            <w:pPr>
              <w:jc w:val="both"/>
              <w:rPr>
                <w:rFonts w:ascii="Arial" w:hAnsi="Arial" w:cs="Arial"/>
                <w:bCs/>
                <w:spacing w:val="-3"/>
                <w:sz w:val="20"/>
              </w:rPr>
            </w:pPr>
            <w:r w:rsidRPr="00642455">
              <w:rPr>
                <w:rFonts w:ascii="Arial" w:hAnsi="Arial" w:cs="Arial"/>
                <w:bCs/>
                <w:spacing w:val="-3"/>
                <w:sz w:val="20"/>
              </w:rPr>
              <w:t xml:space="preserve">Total 18 marks </w:t>
            </w:r>
          </w:p>
        </w:tc>
      </w:tr>
    </w:tbl>
    <w:p w14:paraId="30EA569B" w14:textId="295C547C" w:rsidR="00F81DEB" w:rsidRDefault="00F81DEB" w:rsidP="00F81DEB">
      <w:pPr>
        <w:tabs>
          <w:tab w:val="left" w:pos="-720"/>
        </w:tabs>
        <w:suppressAutoHyphens/>
        <w:jc w:val="both"/>
        <w:rPr>
          <w:rFonts w:ascii="Arial" w:hAnsi="Arial" w:cs="Arial"/>
          <w:spacing w:val="-3"/>
          <w:sz w:val="20"/>
        </w:rPr>
      </w:pPr>
    </w:p>
    <w:p w14:paraId="5621ED7D" w14:textId="6EA0C972" w:rsidR="00642455" w:rsidRDefault="00642455" w:rsidP="00F81DEB">
      <w:pPr>
        <w:tabs>
          <w:tab w:val="left" w:pos="-720"/>
        </w:tabs>
        <w:suppressAutoHyphens/>
        <w:jc w:val="both"/>
        <w:rPr>
          <w:rFonts w:ascii="Arial" w:hAnsi="Arial" w:cs="Arial"/>
          <w:spacing w:val="-3"/>
          <w:sz w:val="20"/>
        </w:rPr>
      </w:pPr>
    </w:p>
    <w:p w14:paraId="295D0FFA" w14:textId="723AC382" w:rsidR="00642455" w:rsidRDefault="00642455" w:rsidP="00F81DEB">
      <w:pPr>
        <w:tabs>
          <w:tab w:val="left" w:pos="-720"/>
        </w:tabs>
        <w:suppressAutoHyphens/>
        <w:jc w:val="both"/>
        <w:rPr>
          <w:rFonts w:ascii="Arial" w:hAnsi="Arial" w:cs="Arial"/>
          <w:spacing w:val="-3"/>
          <w:sz w:val="20"/>
        </w:rPr>
      </w:pPr>
    </w:p>
    <w:p w14:paraId="536B3C53" w14:textId="53F61DC8" w:rsidR="00642455" w:rsidRDefault="00642455" w:rsidP="00F81DEB">
      <w:pPr>
        <w:tabs>
          <w:tab w:val="left" w:pos="-720"/>
        </w:tabs>
        <w:suppressAutoHyphens/>
        <w:jc w:val="both"/>
        <w:rPr>
          <w:rFonts w:ascii="Arial" w:hAnsi="Arial" w:cs="Arial"/>
          <w:spacing w:val="-3"/>
          <w:sz w:val="20"/>
        </w:rPr>
      </w:pPr>
    </w:p>
    <w:p w14:paraId="23E1757F" w14:textId="1B655BEF" w:rsidR="00642455" w:rsidRDefault="00642455" w:rsidP="00F81DEB">
      <w:pPr>
        <w:tabs>
          <w:tab w:val="left" w:pos="-720"/>
        </w:tabs>
        <w:suppressAutoHyphens/>
        <w:jc w:val="both"/>
        <w:rPr>
          <w:rFonts w:ascii="Arial" w:hAnsi="Arial" w:cs="Arial"/>
          <w:spacing w:val="-3"/>
          <w:sz w:val="20"/>
        </w:rPr>
      </w:pPr>
    </w:p>
    <w:p w14:paraId="1A84AEA7" w14:textId="6F2CF370" w:rsidR="00642455" w:rsidRDefault="00642455" w:rsidP="00F81DEB">
      <w:pPr>
        <w:tabs>
          <w:tab w:val="left" w:pos="-720"/>
        </w:tabs>
        <w:suppressAutoHyphens/>
        <w:jc w:val="both"/>
        <w:rPr>
          <w:rFonts w:ascii="Arial" w:hAnsi="Arial" w:cs="Arial"/>
          <w:spacing w:val="-3"/>
          <w:sz w:val="20"/>
        </w:rPr>
      </w:pPr>
    </w:p>
    <w:p w14:paraId="2A84076D" w14:textId="261D9E44" w:rsidR="00642455" w:rsidRDefault="00642455" w:rsidP="00F81DEB">
      <w:pPr>
        <w:tabs>
          <w:tab w:val="left" w:pos="-720"/>
        </w:tabs>
        <w:suppressAutoHyphens/>
        <w:jc w:val="both"/>
        <w:rPr>
          <w:rFonts w:ascii="Arial" w:hAnsi="Arial" w:cs="Arial"/>
          <w:spacing w:val="-3"/>
          <w:sz w:val="20"/>
        </w:rPr>
      </w:pPr>
    </w:p>
    <w:p w14:paraId="594D5CFC" w14:textId="07F517ED" w:rsidR="00642455" w:rsidRDefault="00642455" w:rsidP="00F81DEB">
      <w:pPr>
        <w:tabs>
          <w:tab w:val="left" w:pos="-720"/>
        </w:tabs>
        <w:suppressAutoHyphens/>
        <w:jc w:val="both"/>
        <w:rPr>
          <w:rFonts w:ascii="Arial" w:hAnsi="Arial" w:cs="Arial"/>
          <w:spacing w:val="-3"/>
          <w:sz w:val="20"/>
        </w:rPr>
      </w:pPr>
    </w:p>
    <w:p w14:paraId="60A3938C" w14:textId="7E604164" w:rsidR="00642455" w:rsidRDefault="00642455" w:rsidP="00F81DEB">
      <w:pPr>
        <w:tabs>
          <w:tab w:val="left" w:pos="-720"/>
        </w:tabs>
        <w:suppressAutoHyphens/>
        <w:jc w:val="both"/>
        <w:rPr>
          <w:rFonts w:ascii="Arial" w:hAnsi="Arial" w:cs="Arial"/>
          <w:spacing w:val="-3"/>
          <w:sz w:val="20"/>
        </w:rPr>
      </w:pPr>
    </w:p>
    <w:p w14:paraId="4DB989DF" w14:textId="61EB0341" w:rsidR="00642455" w:rsidRDefault="00642455" w:rsidP="00F81DEB">
      <w:pPr>
        <w:tabs>
          <w:tab w:val="left" w:pos="-720"/>
        </w:tabs>
        <w:suppressAutoHyphens/>
        <w:jc w:val="both"/>
        <w:rPr>
          <w:rFonts w:ascii="Arial" w:hAnsi="Arial" w:cs="Arial"/>
          <w:spacing w:val="-3"/>
          <w:sz w:val="20"/>
        </w:rPr>
      </w:pPr>
    </w:p>
    <w:p w14:paraId="0FE8CD40" w14:textId="7116D4A8" w:rsidR="00642455" w:rsidRDefault="00642455" w:rsidP="00F81DEB">
      <w:pPr>
        <w:tabs>
          <w:tab w:val="left" w:pos="-720"/>
        </w:tabs>
        <w:suppressAutoHyphens/>
        <w:jc w:val="both"/>
        <w:rPr>
          <w:rFonts w:ascii="Arial" w:hAnsi="Arial" w:cs="Arial"/>
          <w:spacing w:val="-3"/>
          <w:sz w:val="20"/>
        </w:rPr>
      </w:pPr>
    </w:p>
    <w:p w14:paraId="13E92B04" w14:textId="77777777" w:rsidR="00642455" w:rsidRPr="00C51001" w:rsidRDefault="00642455"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B7A29D3" w14:textId="77777777" w:rsidTr="00622810">
        <w:tc>
          <w:tcPr>
            <w:tcW w:w="9019" w:type="dxa"/>
          </w:tcPr>
          <w:p w14:paraId="66566554" w14:textId="69209692"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lastRenderedPageBreak/>
              <w:t>Question Number:</w:t>
            </w:r>
            <w:r>
              <w:rPr>
                <w:rFonts w:ascii="Arial" w:hAnsi="Arial" w:cs="Arial"/>
                <w:b/>
                <w:spacing w:val="-3"/>
                <w:sz w:val="20"/>
              </w:rPr>
              <w:t xml:space="preserve"> 3</w:t>
            </w:r>
          </w:p>
        </w:tc>
      </w:tr>
      <w:tr w:rsidR="00F81DEB" w:rsidRPr="00C51001" w14:paraId="6A52A9F7" w14:textId="77777777" w:rsidTr="00622810">
        <w:trPr>
          <w:trHeight w:val="1170"/>
        </w:trPr>
        <w:tc>
          <w:tcPr>
            <w:tcW w:w="9019" w:type="dxa"/>
          </w:tcPr>
          <w:p w14:paraId="0F7C25DE"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 xml:space="preserve">One of your team has returned to work after taking special leave to look after an elderly relative.  Although she works full time remotely, she has been having trouble fulfilling her responsibilities as a carer and those of her role.  She's missed </w:t>
            </w:r>
            <w:proofErr w:type="gramStart"/>
            <w:r w:rsidRPr="00642455">
              <w:rPr>
                <w:rFonts w:ascii="Arial" w:hAnsi="Arial" w:cs="Arial"/>
                <w:bCs/>
                <w:spacing w:val="-3"/>
                <w:sz w:val="20"/>
              </w:rPr>
              <w:t>a number of</w:t>
            </w:r>
            <w:proofErr w:type="gramEnd"/>
            <w:r w:rsidRPr="00642455">
              <w:rPr>
                <w:rFonts w:ascii="Arial" w:hAnsi="Arial" w:cs="Arial"/>
                <w:bCs/>
                <w:spacing w:val="-3"/>
                <w:sz w:val="20"/>
              </w:rPr>
              <w:t xml:space="preserve"> early morning team video calls and has been logging off early.  She is very competent when she is working, but her absences are putting pressure on both her and her colleagues.  As her manager, you are aware of these pressures and the impact on the team's SLAs.  A male team member is beginning to make comments about her as a person and her contribution to the team.  He is undermining her at every opportunity, increasing her stress levels and reducing her confidence.  How do you deal with the situation?</w:t>
            </w:r>
          </w:p>
          <w:p w14:paraId="28C57078" w14:textId="77777777" w:rsidR="00642455" w:rsidRPr="00642455" w:rsidRDefault="00642455" w:rsidP="00642455">
            <w:pPr>
              <w:jc w:val="both"/>
              <w:rPr>
                <w:rFonts w:ascii="Arial" w:hAnsi="Arial" w:cs="Arial"/>
                <w:bCs/>
                <w:spacing w:val="-3"/>
                <w:sz w:val="20"/>
              </w:rPr>
            </w:pPr>
          </w:p>
          <w:p w14:paraId="397875A0" w14:textId="77777777" w:rsidR="00642455" w:rsidRPr="00642455" w:rsidRDefault="00642455" w:rsidP="00642455">
            <w:pPr>
              <w:numPr>
                <w:ilvl w:val="0"/>
                <w:numId w:val="11"/>
              </w:numPr>
              <w:jc w:val="both"/>
              <w:rPr>
                <w:rFonts w:ascii="Arial" w:hAnsi="Arial" w:cs="Arial"/>
                <w:bCs/>
                <w:spacing w:val="-3"/>
                <w:sz w:val="20"/>
              </w:rPr>
            </w:pPr>
            <w:r w:rsidRPr="00642455">
              <w:rPr>
                <w:rFonts w:ascii="Arial" w:hAnsi="Arial" w:cs="Arial"/>
                <w:bCs/>
                <w:spacing w:val="-3"/>
                <w:sz w:val="20"/>
              </w:rPr>
              <w:t>What are the relevant section(s) of the Code that could apply (5 marks</w:t>
            </w:r>
            <w:proofErr w:type="gramStart"/>
            <w:r w:rsidRPr="00642455">
              <w:rPr>
                <w:rFonts w:ascii="Arial" w:hAnsi="Arial" w:cs="Arial"/>
                <w:bCs/>
                <w:spacing w:val="-3"/>
                <w:sz w:val="20"/>
              </w:rPr>
              <w:t>)</w:t>
            </w:r>
            <w:proofErr w:type="gramEnd"/>
          </w:p>
          <w:p w14:paraId="5D454048" w14:textId="77777777" w:rsidR="00642455" w:rsidRPr="00642455" w:rsidRDefault="00642455" w:rsidP="00642455">
            <w:pPr>
              <w:numPr>
                <w:ilvl w:val="0"/>
                <w:numId w:val="11"/>
              </w:numPr>
              <w:jc w:val="both"/>
              <w:rPr>
                <w:rFonts w:ascii="Arial" w:hAnsi="Arial" w:cs="Arial"/>
                <w:bCs/>
                <w:spacing w:val="-3"/>
                <w:sz w:val="20"/>
              </w:rPr>
            </w:pPr>
            <w:r w:rsidRPr="00642455">
              <w:rPr>
                <w:rFonts w:ascii="Arial" w:hAnsi="Arial" w:cs="Arial"/>
                <w:bCs/>
                <w:spacing w:val="-3"/>
                <w:sz w:val="20"/>
              </w:rPr>
              <w:t>What actions should you take? (9 marks)</w:t>
            </w:r>
          </w:p>
          <w:p w14:paraId="44BFFD19" w14:textId="77777777" w:rsidR="00642455" w:rsidRPr="00642455" w:rsidRDefault="00642455" w:rsidP="00642455">
            <w:pPr>
              <w:jc w:val="both"/>
              <w:rPr>
                <w:rFonts w:ascii="Arial" w:hAnsi="Arial" w:cs="Arial"/>
                <w:b/>
                <w:bCs/>
                <w:spacing w:val="-3"/>
                <w:sz w:val="20"/>
              </w:rPr>
            </w:pPr>
          </w:p>
          <w:p w14:paraId="145D73FD"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 xml:space="preserve">Total 14 marks </w:t>
            </w:r>
          </w:p>
          <w:p w14:paraId="38A3431E" w14:textId="057EF2BC" w:rsidR="008D0F7E" w:rsidRPr="00C51001" w:rsidRDefault="008D0F7E" w:rsidP="00E60092">
            <w:pPr>
              <w:jc w:val="both"/>
              <w:rPr>
                <w:rFonts w:ascii="Arial" w:hAnsi="Arial" w:cs="Arial"/>
                <w:spacing w:val="-3"/>
                <w:sz w:val="20"/>
              </w:rPr>
            </w:pPr>
          </w:p>
        </w:tc>
      </w:tr>
    </w:tbl>
    <w:p w14:paraId="2AD0D27E" w14:textId="77777777" w:rsidR="00F81DEB" w:rsidRPr="00C51001" w:rsidRDefault="00F81DEB"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D58E42A" w14:textId="77777777" w:rsidTr="00622810">
        <w:tc>
          <w:tcPr>
            <w:tcW w:w="9019" w:type="dxa"/>
          </w:tcPr>
          <w:p w14:paraId="2827E3BF" w14:textId="536074F0"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sidR="00622810">
              <w:rPr>
                <w:rFonts w:ascii="Arial" w:hAnsi="Arial" w:cs="Arial"/>
                <w:b/>
                <w:spacing w:val="-3"/>
                <w:sz w:val="20"/>
              </w:rPr>
              <w:t>4</w:t>
            </w:r>
          </w:p>
        </w:tc>
      </w:tr>
      <w:tr w:rsidR="00F81DEB" w:rsidRPr="00C51001" w14:paraId="0D016405" w14:textId="77777777" w:rsidTr="00622810">
        <w:trPr>
          <w:trHeight w:val="1170"/>
        </w:trPr>
        <w:tc>
          <w:tcPr>
            <w:tcW w:w="9019" w:type="dxa"/>
          </w:tcPr>
          <w:p w14:paraId="300DC9A5" w14:textId="77777777" w:rsidR="00642455" w:rsidRPr="00642455" w:rsidRDefault="00642455" w:rsidP="00642455">
            <w:pPr>
              <w:jc w:val="both"/>
              <w:rPr>
                <w:rFonts w:ascii="Arial" w:hAnsi="Arial" w:cs="Arial"/>
                <w:bCs/>
                <w:spacing w:val="-3"/>
                <w:sz w:val="20"/>
              </w:rPr>
            </w:pPr>
            <w:r w:rsidRPr="00642455">
              <w:rPr>
                <w:rFonts w:ascii="Arial" w:hAnsi="Arial" w:cs="Arial"/>
                <w:bCs/>
                <w:spacing w:val="-3"/>
                <w:sz w:val="20"/>
              </w:rPr>
              <w:t xml:space="preserve">You are pension manager of a large scheme which is administered in house.  You have just been informed this year’s benefit statements have all been sent to the wrong people.  On investigation you have found it was caused by an IT issue where the address line was mismatched to the member data.  </w:t>
            </w:r>
          </w:p>
          <w:p w14:paraId="1BFD8407" w14:textId="77777777" w:rsidR="00642455" w:rsidRPr="00642455" w:rsidRDefault="00642455" w:rsidP="00642455">
            <w:pPr>
              <w:jc w:val="both"/>
              <w:rPr>
                <w:rFonts w:ascii="Arial" w:hAnsi="Arial" w:cs="Arial"/>
                <w:bCs/>
                <w:spacing w:val="-3"/>
                <w:sz w:val="20"/>
              </w:rPr>
            </w:pPr>
          </w:p>
          <w:p w14:paraId="67BEC626" w14:textId="77777777" w:rsidR="00642455" w:rsidRPr="00642455" w:rsidRDefault="00642455" w:rsidP="00642455">
            <w:pPr>
              <w:numPr>
                <w:ilvl w:val="0"/>
                <w:numId w:val="12"/>
              </w:numPr>
              <w:jc w:val="both"/>
              <w:rPr>
                <w:rFonts w:ascii="Arial" w:hAnsi="Arial" w:cs="Arial"/>
                <w:bCs/>
                <w:spacing w:val="-3"/>
                <w:sz w:val="20"/>
              </w:rPr>
            </w:pPr>
            <w:r w:rsidRPr="00642455">
              <w:rPr>
                <w:rFonts w:ascii="Arial" w:hAnsi="Arial" w:cs="Arial"/>
                <w:bCs/>
                <w:spacing w:val="-3"/>
                <w:sz w:val="20"/>
              </w:rPr>
              <w:t>Why is this important? (2 marks)</w:t>
            </w:r>
          </w:p>
          <w:p w14:paraId="1CC49632" w14:textId="77777777" w:rsidR="00642455" w:rsidRPr="00642455" w:rsidRDefault="00642455" w:rsidP="00642455">
            <w:pPr>
              <w:numPr>
                <w:ilvl w:val="0"/>
                <w:numId w:val="12"/>
              </w:numPr>
              <w:jc w:val="both"/>
              <w:rPr>
                <w:rFonts w:ascii="Arial" w:hAnsi="Arial" w:cs="Arial"/>
                <w:bCs/>
                <w:spacing w:val="-3"/>
                <w:sz w:val="20"/>
              </w:rPr>
            </w:pPr>
            <w:r w:rsidRPr="00642455">
              <w:rPr>
                <w:rFonts w:ascii="Arial" w:hAnsi="Arial" w:cs="Arial"/>
                <w:bCs/>
                <w:spacing w:val="-3"/>
                <w:sz w:val="20"/>
              </w:rPr>
              <w:t>Whose responsibility is it to report the breach? (3 marks)</w:t>
            </w:r>
          </w:p>
          <w:p w14:paraId="3CC2AF57" w14:textId="77777777" w:rsidR="00642455" w:rsidRPr="00642455" w:rsidRDefault="00642455" w:rsidP="00642455">
            <w:pPr>
              <w:numPr>
                <w:ilvl w:val="0"/>
                <w:numId w:val="12"/>
              </w:numPr>
              <w:jc w:val="both"/>
              <w:rPr>
                <w:rFonts w:ascii="Arial" w:hAnsi="Arial" w:cs="Arial"/>
                <w:bCs/>
                <w:spacing w:val="-3"/>
                <w:sz w:val="20"/>
              </w:rPr>
            </w:pPr>
            <w:r w:rsidRPr="00642455">
              <w:rPr>
                <w:rFonts w:ascii="Arial" w:hAnsi="Arial" w:cs="Arial"/>
                <w:bCs/>
                <w:spacing w:val="-3"/>
                <w:sz w:val="20"/>
              </w:rPr>
              <w:t>What are your first steps and why? (3 marks)</w:t>
            </w:r>
          </w:p>
          <w:p w14:paraId="13CD78C5" w14:textId="77777777" w:rsidR="00642455" w:rsidRPr="00642455" w:rsidRDefault="00642455" w:rsidP="00642455">
            <w:pPr>
              <w:jc w:val="both"/>
              <w:rPr>
                <w:rFonts w:ascii="Arial" w:hAnsi="Arial" w:cs="Arial"/>
                <w:spacing w:val="-3"/>
                <w:sz w:val="20"/>
              </w:rPr>
            </w:pPr>
            <w:r w:rsidRPr="00642455">
              <w:rPr>
                <w:rFonts w:ascii="Arial" w:hAnsi="Arial" w:cs="Arial"/>
                <w:spacing w:val="-3"/>
                <w:sz w:val="20"/>
              </w:rPr>
              <w:t xml:space="preserve"> </w:t>
            </w:r>
          </w:p>
          <w:p w14:paraId="7635E790" w14:textId="01558D77" w:rsidR="008D0F7E" w:rsidRPr="00642455" w:rsidRDefault="00642455" w:rsidP="00E60092">
            <w:pPr>
              <w:jc w:val="both"/>
              <w:rPr>
                <w:rFonts w:ascii="Arial" w:hAnsi="Arial" w:cs="Arial"/>
                <w:bCs/>
                <w:spacing w:val="-3"/>
                <w:sz w:val="20"/>
              </w:rPr>
            </w:pPr>
            <w:r w:rsidRPr="00642455">
              <w:rPr>
                <w:rFonts w:ascii="Arial" w:hAnsi="Arial" w:cs="Arial"/>
                <w:bCs/>
                <w:spacing w:val="-3"/>
                <w:sz w:val="20"/>
              </w:rPr>
              <w:t xml:space="preserve">Total 8 marks </w:t>
            </w:r>
          </w:p>
        </w:tc>
      </w:tr>
    </w:tbl>
    <w:p w14:paraId="77528DD0" w14:textId="0E6BE949" w:rsidR="0009694E" w:rsidRPr="00C51001" w:rsidRDefault="0009694E">
      <w:pPr>
        <w:tabs>
          <w:tab w:val="left" w:pos="-720"/>
        </w:tabs>
        <w:suppressAutoHyphens/>
        <w:jc w:val="both"/>
        <w:rPr>
          <w:rFonts w:ascii="Arial" w:hAnsi="Arial" w:cs="Arial"/>
          <w:spacing w:val="-3"/>
          <w:sz w:val="20"/>
        </w:rPr>
      </w:pPr>
    </w:p>
    <w:sectPr w:rsidR="0009694E" w:rsidRPr="00C51001" w:rsidSect="008F32A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440" w:left="1440" w:header="144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5F3D" w14:textId="77777777" w:rsidR="00AB7AC7" w:rsidRDefault="00AB7AC7">
      <w:pPr>
        <w:spacing w:line="20" w:lineRule="exact"/>
      </w:pPr>
    </w:p>
  </w:endnote>
  <w:endnote w:type="continuationSeparator" w:id="0">
    <w:p w14:paraId="4569DF69" w14:textId="77777777" w:rsidR="00AB7AC7" w:rsidRDefault="00AB7AC7">
      <w:r>
        <w:t xml:space="preserve"> </w:t>
      </w:r>
    </w:p>
  </w:endnote>
  <w:endnote w:type="continuationNotice" w:id="1">
    <w:p w14:paraId="3F41B887" w14:textId="77777777" w:rsidR="00AB7AC7" w:rsidRDefault="00AB7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B20E" w14:textId="77777777" w:rsidR="006119E3" w:rsidRDefault="0061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A0C" w14:textId="77777777" w:rsidR="006119E3" w:rsidRDefault="0061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2ECF" w14:textId="77777777" w:rsidR="006119E3" w:rsidRDefault="0061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4AF6" w14:textId="77777777" w:rsidR="00AB7AC7" w:rsidRDefault="00AB7AC7">
      <w:r>
        <w:separator/>
      </w:r>
    </w:p>
  </w:footnote>
  <w:footnote w:type="continuationSeparator" w:id="0">
    <w:p w14:paraId="0D3B050C" w14:textId="77777777" w:rsidR="00AB7AC7" w:rsidRDefault="00AB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81C" w14:textId="77777777" w:rsidR="006119E3" w:rsidRDefault="0061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43C6" w14:textId="77777777" w:rsidR="006119E3" w:rsidRDefault="0061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26FF" w14:textId="77777777" w:rsidR="006119E3" w:rsidRDefault="0061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D85"/>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1" w15:restartNumberingAfterBreak="0">
    <w:nsid w:val="1CDF58E9"/>
    <w:multiLevelType w:val="singleLevel"/>
    <w:tmpl w:val="4A0E79AA"/>
    <w:lvl w:ilvl="0">
      <w:start w:val="1"/>
      <w:numFmt w:val="lowerRoman"/>
      <w:lvlText w:val="(%1)"/>
      <w:lvlJc w:val="left"/>
      <w:pPr>
        <w:tabs>
          <w:tab w:val="num" w:pos="720"/>
        </w:tabs>
        <w:ind w:left="720" w:hanging="720"/>
      </w:pPr>
      <w:rPr>
        <w:rFonts w:hint="default"/>
      </w:rPr>
    </w:lvl>
  </w:abstractNum>
  <w:abstractNum w:abstractNumId="2" w15:restartNumberingAfterBreak="0">
    <w:nsid w:val="1F4F4D6A"/>
    <w:multiLevelType w:val="multilevel"/>
    <w:tmpl w:val="9CF0294C"/>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3" w15:restartNumberingAfterBreak="0">
    <w:nsid w:val="28ED3C03"/>
    <w:multiLevelType w:val="multilevel"/>
    <w:tmpl w:val="69987CA8"/>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4" w15:restartNumberingAfterBreak="0">
    <w:nsid w:val="2BFE7C59"/>
    <w:multiLevelType w:val="singleLevel"/>
    <w:tmpl w:val="91A4A674"/>
    <w:lvl w:ilvl="0">
      <w:start w:val="1"/>
      <w:numFmt w:val="lowerRoman"/>
      <w:lvlText w:val="(%1)"/>
      <w:lvlJc w:val="left"/>
      <w:pPr>
        <w:tabs>
          <w:tab w:val="num" w:pos="1440"/>
        </w:tabs>
        <w:ind w:left="1440" w:hanging="720"/>
      </w:pPr>
      <w:rPr>
        <w:rFonts w:hint="default"/>
      </w:rPr>
    </w:lvl>
  </w:abstractNum>
  <w:abstractNum w:abstractNumId="5" w15:restartNumberingAfterBreak="0">
    <w:nsid w:val="2E5B1C54"/>
    <w:multiLevelType w:val="multilevel"/>
    <w:tmpl w:val="DE6EBCB4"/>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6" w15:restartNumberingAfterBreak="0">
    <w:nsid w:val="30DD5A9D"/>
    <w:multiLevelType w:val="hybridMultilevel"/>
    <w:tmpl w:val="F4120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559AD"/>
    <w:multiLevelType w:val="multilevel"/>
    <w:tmpl w:val="E1621B52"/>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8" w15:restartNumberingAfterBreak="0">
    <w:nsid w:val="511F478C"/>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9" w15:restartNumberingAfterBreak="0">
    <w:nsid w:val="6899700F"/>
    <w:multiLevelType w:val="singleLevel"/>
    <w:tmpl w:val="5B82E82A"/>
    <w:lvl w:ilvl="0">
      <w:start w:val="1"/>
      <w:numFmt w:val="lowerRoman"/>
      <w:lvlText w:val="(%1)"/>
      <w:lvlJc w:val="left"/>
      <w:pPr>
        <w:tabs>
          <w:tab w:val="num" w:pos="1440"/>
        </w:tabs>
        <w:ind w:left="1440" w:hanging="720"/>
      </w:pPr>
      <w:rPr>
        <w:rFonts w:hint="default"/>
      </w:rPr>
    </w:lvl>
  </w:abstractNum>
  <w:abstractNum w:abstractNumId="10" w15:restartNumberingAfterBreak="0">
    <w:nsid w:val="7774633C"/>
    <w:multiLevelType w:val="singleLevel"/>
    <w:tmpl w:val="5EE26F76"/>
    <w:lvl w:ilvl="0">
      <w:numFmt w:val="bullet"/>
      <w:lvlText w:val="-"/>
      <w:lvlJc w:val="left"/>
      <w:pPr>
        <w:tabs>
          <w:tab w:val="num" w:pos="1440"/>
        </w:tabs>
        <w:ind w:left="1440" w:hanging="720"/>
      </w:pPr>
      <w:rPr>
        <w:rFonts w:hint="default"/>
      </w:rPr>
    </w:lvl>
  </w:abstractNum>
  <w:abstractNum w:abstractNumId="11" w15:restartNumberingAfterBreak="0">
    <w:nsid w:val="7DE6283D"/>
    <w:multiLevelType w:val="singleLevel"/>
    <w:tmpl w:val="BD144EDC"/>
    <w:lvl w:ilvl="0">
      <w:start w:val="1"/>
      <w:numFmt w:val="lowerRoman"/>
      <w:lvlText w:val="(%1)"/>
      <w:lvlJc w:val="left"/>
      <w:pPr>
        <w:tabs>
          <w:tab w:val="num" w:pos="720"/>
        </w:tabs>
        <w:ind w:left="720" w:hanging="720"/>
      </w:pPr>
      <w:rPr>
        <w:rFonts w:hint="default"/>
      </w:rPr>
    </w:lvl>
  </w:abstractNum>
  <w:num w:numId="1">
    <w:abstractNumId w:val="11"/>
  </w:num>
  <w:num w:numId="2">
    <w:abstractNumId w:val="0"/>
  </w:num>
  <w:num w:numId="3">
    <w:abstractNumId w:val="10"/>
  </w:num>
  <w:num w:numId="4">
    <w:abstractNumId w:val="8"/>
  </w:num>
  <w:num w:numId="5">
    <w:abstractNumId w:val="1"/>
  </w:num>
  <w:num w:numId="6">
    <w:abstractNumId w:val="9"/>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OLogoVersion" w:val="3"/>
    <w:docVar w:name="WR_METADATA_KEY" w:val="2af64fb6-9be8-4bb5-8044-9c67444b184c"/>
  </w:docVars>
  <w:rsids>
    <w:rsidRoot w:val="0035494A"/>
    <w:rsid w:val="0001595D"/>
    <w:rsid w:val="00031808"/>
    <w:rsid w:val="00043760"/>
    <w:rsid w:val="00047375"/>
    <w:rsid w:val="000700BC"/>
    <w:rsid w:val="000759FD"/>
    <w:rsid w:val="000761F5"/>
    <w:rsid w:val="00077AEA"/>
    <w:rsid w:val="00084A3A"/>
    <w:rsid w:val="000932EF"/>
    <w:rsid w:val="0009694E"/>
    <w:rsid w:val="000A25FA"/>
    <w:rsid w:val="000A41DC"/>
    <w:rsid w:val="000B351A"/>
    <w:rsid w:val="000B4E39"/>
    <w:rsid w:val="0012429A"/>
    <w:rsid w:val="001271BD"/>
    <w:rsid w:val="00141ECB"/>
    <w:rsid w:val="001658F2"/>
    <w:rsid w:val="001758E4"/>
    <w:rsid w:val="00176A0D"/>
    <w:rsid w:val="001A3A81"/>
    <w:rsid w:val="001C0466"/>
    <w:rsid w:val="001E06FD"/>
    <w:rsid w:val="001E356A"/>
    <w:rsid w:val="001E4431"/>
    <w:rsid w:val="001F55CA"/>
    <w:rsid w:val="002008CC"/>
    <w:rsid w:val="0021787E"/>
    <w:rsid w:val="002236E5"/>
    <w:rsid w:val="00246407"/>
    <w:rsid w:val="002513EC"/>
    <w:rsid w:val="0027608F"/>
    <w:rsid w:val="002944F7"/>
    <w:rsid w:val="00295054"/>
    <w:rsid w:val="002A6495"/>
    <w:rsid w:val="002B15BC"/>
    <w:rsid w:val="002B6798"/>
    <w:rsid w:val="002C270C"/>
    <w:rsid w:val="002C3C1F"/>
    <w:rsid w:val="002D6488"/>
    <w:rsid w:val="002F1CDA"/>
    <w:rsid w:val="00302501"/>
    <w:rsid w:val="00305D71"/>
    <w:rsid w:val="003066F9"/>
    <w:rsid w:val="00317417"/>
    <w:rsid w:val="00330DFB"/>
    <w:rsid w:val="0033427B"/>
    <w:rsid w:val="00341723"/>
    <w:rsid w:val="00347AAC"/>
    <w:rsid w:val="0035197F"/>
    <w:rsid w:val="00354301"/>
    <w:rsid w:val="0035494A"/>
    <w:rsid w:val="00355797"/>
    <w:rsid w:val="00361C71"/>
    <w:rsid w:val="00361FA7"/>
    <w:rsid w:val="00382D9C"/>
    <w:rsid w:val="003873FB"/>
    <w:rsid w:val="003978CD"/>
    <w:rsid w:val="003979FE"/>
    <w:rsid w:val="003A2E68"/>
    <w:rsid w:val="003B5656"/>
    <w:rsid w:val="003D2D2E"/>
    <w:rsid w:val="003F0F3F"/>
    <w:rsid w:val="003F1146"/>
    <w:rsid w:val="00424178"/>
    <w:rsid w:val="00433626"/>
    <w:rsid w:val="00445AAA"/>
    <w:rsid w:val="0044694A"/>
    <w:rsid w:val="00457D60"/>
    <w:rsid w:val="004666F1"/>
    <w:rsid w:val="00466FB5"/>
    <w:rsid w:val="00471A07"/>
    <w:rsid w:val="00476F9F"/>
    <w:rsid w:val="00487C1C"/>
    <w:rsid w:val="004A1F5C"/>
    <w:rsid w:val="004C68DB"/>
    <w:rsid w:val="004D6C5D"/>
    <w:rsid w:val="005061A6"/>
    <w:rsid w:val="00541440"/>
    <w:rsid w:val="0054436D"/>
    <w:rsid w:val="00562F46"/>
    <w:rsid w:val="00576174"/>
    <w:rsid w:val="0058741B"/>
    <w:rsid w:val="005A3B26"/>
    <w:rsid w:val="005A6BA1"/>
    <w:rsid w:val="005B1B2B"/>
    <w:rsid w:val="005D16BF"/>
    <w:rsid w:val="005E32F1"/>
    <w:rsid w:val="005E3385"/>
    <w:rsid w:val="005F1C7C"/>
    <w:rsid w:val="006119E3"/>
    <w:rsid w:val="00614DEE"/>
    <w:rsid w:val="00614F76"/>
    <w:rsid w:val="006172FC"/>
    <w:rsid w:val="00622810"/>
    <w:rsid w:val="00624091"/>
    <w:rsid w:val="00626FA7"/>
    <w:rsid w:val="00626FEA"/>
    <w:rsid w:val="00631591"/>
    <w:rsid w:val="00636CED"/>
    <w:rsid w:val="00637393"/>
    <w:rsid w:val="00642455"/>
    <w:rsid w:val="0064659A"/>
    <w:rsid w:val="00653A6F"/>
    <w:rsid w:val="00681EED"/>
    <w:rsid w:val="00697024"/>
    <w:rsid w:val="006A4F65"/>
    <w:rsid w:val="006C1C81"/>
    <w:rsid w:val="0072402D"/>
    <w:rsid w:val="00724B0F"/>
    <w:rsid w:val="00731646"/>
    <w:rsid w:val="00762C54"/>
    <w:rsid w:val="007772B3"/>
    <w:rsid w:val="007A4A41"/>
    <w:rsid w:val="007A72BA"/>
    <w:rsid w:val="007A7C56"/>
    <w:rsid w:val="007B3F8A"/>
    <w:rsid w:val="007B5DA5"/>
    <w:rsid w:val="007D6054"/>
    <w:rsid w:val="007E63DB"/>
    <w:rsid w:val="007E7981"/>
    <w:rsid w:val="007F1D91"/>
    <w:rsid w:val="007F713D"/>
    <w:rsid w:val="00801B45"/>
    <w:rsid w:val="008136BA"/>
    <w:rsid w:val="00856B34"/>
    <w:rsid w:val="0086110A"/>
    <w:rsid w:val="00863DBF"/>
    <w:rsid w:val="00867707"/>
    <w:rsid w:val="008719CE"/>
    <w:rsid w:val="008813AA"/>
    <w:rsid w:val="00881F38"/>
    <w:rsid w:val="0089719C"/>
    <w:rsid w:val="008B6BE9"/>
    <w:rsid w:val="008B7078"/>
    <w:rsid w:val="008C193F"/>
    <w:rsid w:val="008D0F7E"/>
    <w:rsid w:val="008E2C83"/>
    <w:rsid w:val="008F32AC"/>
    <w:rsid w:val="0090060C"/>
    <w:rsid w:val="0092001B"/>
    <w:rsid w:val="00930686"/>
    <w:rsid w:val="00932F34"/>
    <w:rsid w:val="00942941"/>
    <w:rsid w:val="00965683"/>
    <w:rsid w:val="009948CB"/>
    <w:rsid w:val="00995A9D"/>
    <w:rsid w:val="009968C2"/>
    <w:rsid w:val="009B2E04"/>
    <w:rsid w:val="009B5A70"/>
    <w:rsid w:val="009E17BF"/>
    <w:rsid w:val="009E25ED"/>
    <w:rsid w:val="009F1C79"/>
    <w:rsid w:val="009F29C9"/>
    <w:rsid w:val="00A27EC4"/>
    <w:rsid w:val="00A35DA0"/>
    <w:rsid w:val="00A57524"/>
    <w:rsid w:val="00A71CC2"/>
    <w:rsid w:val="00AB7AC7"/>
    <w:rsid w:val="00AD07AB"/>
    <w:rsid w:val="00AD5035"/>
    <w:rsid w:val="00AE2EF5"/>
    <w:rsid w:val="00AF7FF9"/>
    <w:rsid w:val="00B123FD"/>
    <w:rsid w:val="00B12D31"/>
    <w:rsid w:val="00B334B5"/>
    <w:rsid w:val="00B34D77"/>
    <w:rsid w:val="00B67F13"/>
    <w:rsid w:val="00B839CB"/>
    <w:rsid w:val="00BA319E"/>
    <w:rsid w:val="00BB621A"/>
    <w:rsid w:val="00BC2B6A"/>
    <w:rsid w:val="00BE73B7"/>
    <w:rsid w:val="00BF2059"/>
    <w:rsid w:val="00C157BD"/>
    <w:rsid w:val="00C33FDB"/>
    <w:rsid w:val="00C51001"/>
    <w:rsid w:val="00C94058"/>
    <w:rsid w:val="00C97AE4"/>
    <w:rsid w:val="00CA3053"/>
    <w:rsid w:val="00CA7472"/>
    <w:rsid w:val="00CA79FA"/>
    <w:rsid w:val="00CB5708"/>
    <w:rsid w:val="00CC1CBA"/>
    <w:rsid w:val="00CE0DE3"/>
    <w:rsid w:val="00CE2B95"/>
    <w:rsid w:val="00CE7540"/>
    <w:rsid w:val="00D146A0"/>
    <w:rsid w:val="00D22C58"/>
    <w:rsid w:val="00D309A4"/>
    <w:rsid w:val="00D33C09"/>
    <w:rsid w:val="00D63B34"/>
    <w:rsid w:val="00D63F23"/>
    <w:rsid w:val="00DA2925"/>
    <w:rsid w:val="00DB3C56"/>
    <w:rsid w:val="00DB7DEE"/>
    <w:rsid w:val="00DE3FEA"/>
    <w:rsid w:val="00DF7958"/>
    <w:rsid w:val="00E0463D"/>
    <w:rsid w:val="00E058FD"/>
    <w:rsid w:val="00E21988"/>
    <w:rsid w:val="00E472EE"/>
    <w:rsid w:val="00E919B1"/>
    <w:rsid w:val="00EF10C5"/>
    <w:rsid w:val="00F07FCD"/>
    <w:rsid w:val="00F106A4"/>
    <w:rsid w:val="00F16EDD"/>
    <w:rsid w:val="00F21657"/>
    <w:rsid w:val="00F22A73"/>
    <w:rsid w:val="00F22B29"/>
    <w:rsid w:val="00F41345"/>
    <w:rsid w:val="00F538A5"/>
    <w:rsid w:val="00F81DEB"/>
    <w:rsid w:val="00F9644A"/>
    <w:rsid w:val="00FD032B"/>
    <w:rsid w:val="00FE22A7"/>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AE946F"/>
  <w15:chartTrackingRefBased/>
  <w15:docId w15:val="{BCEB76FC-CD5B-4951-91E8-A178290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w:hAnsi="Times"/>
      <w:spacing w:val="-3"/>
      <w:u w:val="single"/>
    </w:rPr>
  </w:style>
  <w:style w:type="paragraph" w:styleId="Heading2">
    <w:name w:val="heading 2"/>
    <w:basedOn w:val="Normal"/>
    <w:next w:val="Normal"/>
    <w:qFormat/>
    <w:pPr>
      <w:keepNext/>
      <w:tabs>
        <w:tab w:val="left" w:pos="-720"/>
      </w:tabs>
      <w:suppressAutoHyphens/>
      <w:jc w:val="both"/>
      <w:outlineLvl w:val="1"/>
    </w:pPr>
    <w:rPr>
      <w:rFonts w:ascii="Times" w:hAnsi="Times"/>
      <w:i/>
      <w:spacing w:val="-3"/>
    </w:rPr>
  </w:style>
  <w:style w:type="paragraph" w:styleId="Heading3">
    <w:name w:val="heading 3"/>
    <w:basedOn w:val="Normal"/>
    <w:next w:val="Normal"/>
    <w:qFormat/>
    <w:pPr>
      <w:keepNext/>
      <w:tabs>
        <w:tab w:val="right" w:pos="9026"/>
      </w:tabs>
      <w:suppressAutoHyphens/>
      <w:jc w:val="both"/>
      <w:outlineLvl w:val="2"/>
    </w:pPr>
    <w:rPr>
      <w:rFonts w:ascii="Times" w:hAnsi="Times"/>
      <w:b/>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jc w:val="both"/>
    </w:pPr>
    <w:rPr>
      <w:rFonts w:ascii="Times" w:hAnsi="Times"/>
      <w:spacing w:val="-3"/>
    </w:rPr>
  </w:style>
  <w:style w:type="paragraph" w:styleId="BodyTextIndent2">
    <w:name w:val="Body Text Indent 2"/>
    <w:basedOn w:val="Normal"/>
    <w:pPr>
      <w:tabs>
        <w:tab w:val="left" w:pos="-720"/>
        <w:tab w:val="left" w:pos="0"/>
      </w:tabs>
      <w:suppressAutoHyphens/>
      <w:ind w:left="1440" w:hanging="1440"/>
      <w:jc w:val="both"/>
    </w:pPr>
    <w:rPr>
      <w:rFonts w:ascii="Times" w:hAnsi="Times"/>
      <w:spacing w:val="-3"/>
    </w:rPr>
  </w:style>
  <w:style w:type="paragraph" w:styleId="BlockText">
    <w:name w:val="Block Text"/>
    <w:basedOn w:val="Normal"/>
    <w:pPr>
      <w:ind w:left="720" w:right="-61"/>
      <w:jc w:val="both"/>
    </w:pPr>
    <w:rPr>
      <w:rFonts w:ascii="Times" w:hAnsi="Times"/>
    </w:rPr>
  </w:style>
  <w:style w:type="paragraph" w:styleId="BalloonText">
    <w:name w:val="Balloon Text"/>
    <w:basedOn w:val="Normal"/>
    <w:semiHidden/>
    <w:rsid w:val="00BA319E"/>
    <w:rPr>
      <w:rFonts w:ascii="Tahoma" w:hAnsi="Tahoma" w:cs="Tahoma"/>
      <w:sz w:val="16"/>
      <w:szCs w:val="16"/>
    </w:rPr>
  </w:style>
  <w:style w:type="character" w:styleId="FollowedHyperlink">
    <w:name w:val="FollowedHyperlink"/>
    <w:rsid w:val="00637393"/>
    <w:rPr>
      <w:color w:val="800080"/>
      <w:u w:val="single"/>
    </w:rPr>
  </w:style>
  <w:style w:type="character" w:styleId="Hyperlink">
    <w:name w:val="Hyperlink"/>
    <w:rsid w:val="00445AAA"/>
    <w:rPr>
      <w:color w:val="0000FF"/>
      <w:u w:val="single"/>
    </w:rPr>
  </w:style>
  <w:style w:type="table" w:styleId="TableGrid">
    <w:name w:val="Table Grid"/>
    <w:basedOn w:val="TableNormal"/>
    <w:rsid w:val="007B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6BA1"/>
    <w:pPr>
      <w:tabs>
        <w:tab w:val="center" w:pos="4513"/>
        <w:tab w:val="right" w:pos="9026"/>
      </w:tabs>
    </w:pPr>
  </w:style>
  <w:style w:type="character" w:customStyle="1" w:styleId="HeaderChar">
    <w:name w:val="Header Char"/>
    <w:basedOn w:val="DefaultParagraphFont"/>
    <w:link w:val="Header"/>
    <w:rsid w:val="005A6BA1"/>
    <w:rPr>
      <w:rFonts w:ascii="Courier" w:hAnsi="Courier"/>
      <w:sz w:val="24"/>
    </w:rPr>
  </w:style>
  <w:style w:type="paragraph" w:styleId="Footer">
    <w:name w:val="footer"/>
    <w:basedOn w:val="Normal"/>
    <w:link w:val="FooterChar"/>
    <w:rsid w:val="005A6BA1"/>
    <w:pPr>
      <w:tabs>
        <w:tab w:val="center" w:pos="4513"/>
        <w:tab w:val="right" w:pos="9026"/>
      </w:tabs>
    </w:pPr>
  </w:style>
  <w:style w:type="character" w:customStyle="1" w:styleId="FooterChar">
    <w:name w:val="Footer Char"/>
    <w:basedOn w:val="DefaultParagraphFont"/>
    <w:link w:val="Footer"/>
    <w:rsid w:val="005A6BA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164631097">
      <w:bodyDiv w:val="1"/>
      <w:marLeft w:val="0"/>
      <w:marRight w:val="0"/>
      <w:marTop w:val="0"/>
      <w:marBottom w:val="0"/>
      <w:divBdr>
        <w:top w:val="none" w:sz="0" w:space="0" w:color="auto"/>
        <w:left w:val="none" w:sz="0" w:space="0" w:color="auto"/>
        <w:bottom w:val="none" w:sz="0" w:space="0" w:color="auto"/>
        <w:right w:val="none" w:sz="0" w:space="0" w:color="auto"/>
      </w:divBdr>
    </w:div>
    <w:div w:id="880168327">
      <w:bodyDiv w:val="1"/>
      <w:marLeft w:val="0"/>
      <w:marRight w:val="0"/>
      <w:marTop w:val="0"/>
      <w:marBottom w:val="0"/>
      <w:divBdr>
        <w:top w:val="none" w:sz="0" w:space="0" w:color="auto"/>
        <w:left w:val="none" w:sz="0" w:space="0" w:color="auto"/>
        <w:bottom w:val="none" w:sz="0" w:space="0" w:color="auto"/>
        <w:right w:val="none" w:sz="0" w:space="0" w:color="auto"/>
      </w:divBdr>
    </w:div>
    <w:div w:id="1154099982">
      <w:bodyDiv w:val="1"/>
      <w:marLeft w:val="0"/>
      <w:marRight w:val="0"/>
      <w:marTop w:val="0"/>
      <w:marBottom w:val="0"/>
      <w:divBdr>
        <w:top w:val="none" w:sz="0" w:space="0" w:color="auto"/>
        <w:left w:val="none" w:sz="0" w:space="0" w:color="auto"/>
        <w:bottom w:val="none" w:sz="0" w:space="0" w:color="auto"/>
        <w:right w:val="none" w:sz="0" w:space="0" w:color="auto"/>
      </w:divBdr>
    </w:div>
    <w:div w:id="1765612586">
      <w:bodyDiv w:val="1"/>
      <w:marLeft w:val="0"/>
      <w:marRight w:val="0"/>
      <w:marTop w:val="0"/>
      <w:marBottom w:val="0"/>
      <w:divBdr>
        <w:top w:val="none" w:sz="0" w:space="0" w:color="auto"/>
        <w:left w:val="none" w:sz="0" w:space="0" w:color="auto"/>
        <w:bottom w:val="none" w:sz="0" w:space="0" w:color="auto"/>
        <w:right w:val="none" w:sz="0" w:space="0" w:color="auto"/>
      </w:divBdr>
    </w:div>
    <w:div w:id="17705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B528-95FA-482F-91BF-18CA439F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PENSIONS MANAGEMENT INSTITUTE	BE23/95</vt:lpstr>
    </vt:vector>
  </TitlesOfParts>
  <Company>Pensions Management Institute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	BE23/95</dc:title>
  <dc:subject/>
  <dc:creator>.</dc:creator>
  <cp:keywords/>
  <cp:lastModifiedBy>Mohamed Alim Uddin</cp:lastModifiedBy>
  <cp:revision>3</cp:revision>
  <cp:lastPrinted>2006-10-06T08:41:00Z</cp:lastPrinted>
  <dcterms:created xsi:type="dcterms:W3CDTF">2021-09-17T10:41:00Z</dcterms:created>
  <dcterms:modified xsi:type="dcterms:W3CDTF">2021-09-17T10:41:00Z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jennifer.m.may@towerswatson.com</vt:lpwstr>
  </property>
  <property fmtid="{D5CDD505-2E9C-101B-9397-08002B2CF9AE}" pid="5" name="MSIP_Label_9c700311-1b20-487f-9129-30717d50ca8e_SetDate">
    <vt:lpwstr>2021-01-29T16:19:10.8820945Z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87122f76-5e85-4cf0-8a35-85ad3f244bf7</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jennifer.m.may@towerswatson.com</vt:lpwstr>
  </property>
  <property fmtid="{D5CDD505-2E9C-101B-9397-08002B2CF9AE}" pid="13" name="MSIP_Label_d347b247-e90e-43a3-9d7b-004f14ae6873_SetDate">
    <vt:lpwstr>2021-01-29T16:19:10.8820945Z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87122f76-5e85-4cf0-8a35-85ad3f244bf7</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