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A212" w14:textId="77777777" w:rsidR="00B03804" w:rsidRPr="00CB4361" w:rsidRDefault="00B03804" w:rsidP="00B03804">
      <w:pPr>
        <w:pStyle w:val="Default"/>
        <w:rPr>
          <w:rFonts w:ascii="Neue Haas Grotesk Text Pro" w:hAnsi="Neue Haas Grotesk Text Pro"/>
        </w:rPr>
      </w:pPr>
    </w:p>
    <w:p w14:paraId="2086E1A5" w14:textId="77777777" w:rsidR="00CB4361" w:rsidRPr="00CB4361" w:rsidRDefault="00CB4361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0622F74D" w14:textId="77777777" w:rsidR="00CB4361" w:rsidRPr="00CB4361" w:rsidRDefault="00CB4361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2BDACCAB" w14:textId="27B6B39A" w:rsidR="00B03804" w:rsidRPr="00CB4361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CB4361">
        <w:rPr>
          <w:rFonts w:ascii="Neue Haas Grotesk Text Pro" w:hAnsi="Neue Haas Grotesk Text Pro"/>
          <w:sz w:val="36"/>
          <w:szCs w:val="36"/>
        </w:rPr>
        <w:t>Core Unit 4</w:t>
      </w:r>
      <w:r w:rsidR="00CB4361" w:rsidRPr="00CB4361">
        <w:rPr>
          <w:rFonts w:ascii="Neue Haas Grotesk Text Pro" w:hAnsi="Neue Haas Grotesk Text Pro"/>
          <w:sz w:val="36"/>
          <w:szCs w:val="36"/>
        </w:rPr>
        <w:t xml:space="preserve"> - </w:t>
      </w:r>
      <w:r w:rsidRPr="00CB4361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65A726BD" w14:textId="77777777" w:rsidR="00CB4361" w:rsidRPr="00CB4361" w:rsidRDefault="00CB4361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</w:p>
    <w:p w14:paraId="03EA76B8" w14:textId="2714D7CA" w:rsidR="00B03804" w:rsidRPr="00CB4361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CB4361">
        <w:rPr>
          <w:rFonts w:ascii="Neue Haas Grotesk Text Pro" w:hAnsi="Neue Haas Grotesk Text Pro"/>
          <w:sz w:val="28"/>
          <w:szCs w:val="28"/>
        </w:rPr>
        <w:t xml:space="preserve">Assignment </w:t>
      </w:r>
      <w:r w:rsidR="007367B0" w:rsidRPr="00CB4361">
        <w:rPr>
          <w:rFonts w:ascii="Neue Haas Grotesk Text Pro" w:hAnsi="Neue Haas Grotesk Text Pro"/>
          <w:sz w:val="28"/>
          <w:szCs w:val="28"/>
        </w:rPr>
        <w:t>2</w:t>
      </w:r>
    </w:p>
    <w:p w14:paraId="54D925F8" w14:textId="4FA97840" w:rsidR="00B03804" w:rsidRPr="00CB4361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i/>
          <w:iCs/>
          <w:sz w:val="18"/>
          <w:szCs w:val="18"/>
        </w:rPr>
        <w:t xml:space="preserve">(Part </w:t>
      </w:r>
      <w:r w:rsidR="007367B0" w:rsidRPr="00CB4361">
        <w:rPr>
          <w:rFonts w:ascii="Neue Haas Grotesk Text Pro" w:hAnsi="Neue Haas Grotesk Text Pro"/>
          <w:i/>
          <w:iCs/>
          <w:sz w:val="18"/>
          <w:szCs w:val="18"/>
        </w:rPr>
        <w:t>2</w:t>
      </w:r>
      <w:r w:rsidRPr="00CB4361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7367B0" w:rsidRPr="00CB4361">
        <w:rPr>
          <w:rFonts w:ascii="Neue Haas Grotesk Text Pro" w:hAnsi="Neue Haas Grotesk Text Pro"/>
          <w:i/>
          <w:iCs/>
          <w:sz w:val="18"/>
          <w:szCs w:val="18"/>
        </w:rPr>
        <w:t>Risk Management</w:t>
      </w:r>
      <w:r w:rsidRPr="00CB4361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07C99E1F" w:rsidR="00D144F7" w:rsidRPr="00CB4361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CB4361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5CC3B1C6" w14:textId="5EB067C7" w:rsidR="00203ACC" w:rsidRPr="00CB4361" w:rsidRDefault="00203ACC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03BA7263" w14:textId="4D20E511" w:rsidR="00A15203" w:rsidRPr="00CB4361" w:rsidRDefault="00A15203" w:rsidP="003726FD">
      <w:pPr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3580"/>
      <w:r w:rsidRPr="00CB4361">
        <w:rPr>
          <w:rFonts w:ascii="Neue Haas Grotesk Text Pro" w:hAnsi="Neue Haas Grotesk Text Pro"/>
          <w:b/>
          <w:bCs/>
          <w:sz w:val="18"/>
          <w:szCs w:val="18"/>
        </w:rPr>
        <w:t xml:space="preserve">In the context of equity markets, list the ways in which a company can issue shares in order to raise capital, and give a short statement regarding how each method operates.     </w:t>
      </w:r>
    </w:p>
    <w:bookmarkEnd w:id="0"/>
    <w:p w14:paraId="04EE93A0" w14:textId="77777777" w:rsidR="00A9434A" w:rsidRPr="00CB4361" w:rsidRDefault="00C006F2" w:rsidP="00D62183">
      <w:pPr>
        <w:spacing w:after="0"/>
        <w:ind w:firstLine="360"/>
        <w:jc w:val="right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b/>
          <w:bCs/>
          <w:sz w:val="18"/>
          <w:szCs w:val="18"/>
        </w:rPr>
        <w:t>10 marks</w:t>
      </w:r>
      <w:r w:rsidRPr="00CB4361">
        <w:rPr>
          <w:rFonts w:ascii="Neue Haas Grotesk Text Pro" w:hAnsi="Neue Haas Grotesk Text Pro"/>
          <w:sz w:val="18"/>
          <w:szCs w:val="18"/>
        </w:rPr>
        <w:t xml:space="preserve">   </w:t>
      </w:r>
    </w:p>
    <w:p w14:paraId="03FFC31A" w14:textId="6C7FFBDF" w:rsidR="00C006F2" w:rsidRPr="00CB4361" w:rsidRDefault="00C006F2" w:rsidP="00A9434A">
      <w:pPr>
        <w:spacing w:after="0"/>
        <w:ind w:firstLine="36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 xml:space="preserve">  </w:t>
      </w:r>
    </w:p>
    <w:p w14:paraId="0110BFBD" w14:textId="77777777" w:rsidR="00A9434A" w:rsidRPr="00CB4361" w:rsidRDefault="00A9434A" w:rsidP="00A9434A">
      <w:pPr>
        <w:spacing w:after="0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Relevant section of the manual is Part 2 Chapter 1.3.</w:t>
      </w:r>
    </w:p>
    <w:p w14:paraId="05EC643C" w14:textId="6AB75C20" w:rsidR="00C006F2" w:rsidRPr="00CB4361" w:rsidRDefault="00C006F2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Format: descriptive</w:t>
      </w:r>
    </w:p>
    <w:p w14:paraId="58CE1694" w14:textId="77777777" w:rsidR="00C006F2" w:rsidRPr="00CB4361" w:rsidRDefault="00C006F2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Answer should cover:</w:t>
      </w:r>
    </w:p>
    <w:p w14:paraId="75452239" w14:textId="075C25EB" w:rsidR="00C006F2" w:rsidRPr="00CB4361" w:rsidRDefault="00A15203" w:rsidP="00C006F2">
      <w:pPr>
        <w:pStyle w:val="ListParagraph"/>
        <w:numPr>
          <w:ilvl w:val="0"/>
          <w:numId w:val="13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Offer for subscription</w:t>
      </w:r>
    </w:p>
    <w:p w14:paraId="3D4A2B9D" w14:textId="77777777" w:rsidR="00A15203" w:rsidRPr="00CB4361" w:rsidRDefault="00A15203" w:rsidP="00C006F2">
      <w:pPr>
        <w:pStyle w:val="ListParagraph"/>
        <w:numPr>
          <w:ilvl w:val="0"/>
          <w:numId w:val="13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Offer for sale</w:t>
      </w:r>
    </w:p>
    <w:p w14:paraId="1D2E2F40" w14:textId="6F650F73" w:rsidR="00A15203" w:rsidRPr="00CB4361" w:rsidRDefault="00A15203" w:rsidP="00C006F2">
      <w:pPr>
        <w:pStyle w:val="ListParagraph"/>
        <w:numPr>
          <w:ilvl w:val="0"/>
          <w:numId w:val="13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Placing</w:t>
      </w:r>
    </w:p>
    <w:p w14:paraId="130EB07B" w14:textId="4EB18ACE" w:rsidR="00A15203" w:rsidRPr="00CB4361" w:rsidRDefault="00A15203" w:rsidP="00C006F2">
      <w:pPr>
        <w:pStyle w:val="ListParagraph"/>
        <w:numPr>
          <w:ilvl w:val="0"/>
          <w:numId w:val="13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Introduction</w:t>
      </w:r>
    </w:p>
    <w:p w14:paraId="75274BE2" w14:textId="32859A47" w:rsidR="00A15203" w:rsidRPr="00CB4361" w:rsidRDefault="00A15203" w:rsidP="00A9434A">
      <w:pPr>
        <w:pStyle w:val="ListParagraph"/>
        <w:numPr>
          <w:ilvl w:val="0"/>
          <w:numId w:val="13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Rights issue</w:t>
      </w:r>
    </w:p>
    <w:p w14:paraId="4A7C7746" w14:textId="77777777" w:rsidR="00A9434A" w:rsidRPr="00CB4361" w:rsidRDefault="00A9434A" w:rsidP="00A9434A">
      <w:pPr>
        <w:pStyle w:val="ListParagraph"/>
        <w:spacing w:after="0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p w14:paraId="706B6176" w14:textId="77777777" w:rsidR="007367B0" w:rsidRPr="00CB4361" w:rsidRDefault="007367B0" w:rsidP="00A9434A">
      <w:pPr>
        <w:numPr>
          <w:ilvl w:val="0"/>
          <w:numId w:val="18"/>
        </w:numPr>
        <w:spacing w:after="0" w:line="256" w:lineRule="auto"/>
        <w:contextualSpacing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CB4361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Managing currency risk is important in order to mitigate the impact of adverse currency movements. Outline the following:</w:t>
      </w:r>
    </w:p>
    <w:p w14:paraId="6CBC64A0" w14:textId="77777777" w:rsidR="007367B0" w:rsidRPr="00CB4361" w:rsidRDefault="007367B0" w:rsidP="007367B0">
      <w:pPr>
        <w:numPr>
          <w:ilvl w:val="0"/>
          <w:numId w:val="19"/>
        </w:numPr>
        <w:spacing w:line="256" w:lineRule="auto"/>
        <w:contextualSpacing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CB4361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The two main methods of managing currency risk</w:t>
      </w:r>
    </w:p>
    <w:p w14:paraId="126D4A5C" w14:textId="77777777" w:rsidR="007367B0" w:rsidRPr="00CB4361" w:rsidRDefault="007367B0" w:rsidP="007367B0">
      <w:pPr>
        <w:numPr>
          <w:ilvl w:val="0"/>
          <w:numId w:val="19"/>
        </w:numPr>
        <w:spacing w:line="256" w:lineRule="auto"/>
        <w:contextualSpacing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CB4361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The techniques active managers may use to manage currency risk</w:t>
      </w:r>
    </w:p>
    <w:p w14:paraId="4098E45D" w14:textId="30C95491" w:rsidR="007367B0" w:rsidRPr="00CB4361" w:rsidRDefault="007367B0" w:rsidP="00CB4361">
      <w:pPr>
        <w:spacing w:after="0" w:line="256" w:lineRule="auto"/>
        <w:ind w:firstLine="360"/>
        <w:jc w:val="right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CB4361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1</w:t>
      </w:r>
      <w:r w:rsidR="00C776B6" w:rsidRPr="00CB4361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0</w:t>
      </w:r>
      <w:r w:rsidRPr="00CB4361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marks</w:t>
      </w:r>
    </w:p>
    <w:p w14:paraId="36BDFD8B" w14:textId="77777777" w:rsidR="00A9434A" w:rsidRPr="00CB4361" w:rsidRDefault="00A9434A" w:rsidP="00A9434A">
      <w:pPr>
        <w:spacing w:after="0" w:line="256" w:lineRule="auto"/>
        <w:ind w:firstLine="360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</w:p>
    <w:p w14:paraId="5D1D589D" w14:textId="77777777" w:rsidR="00A9434A" w:rsidRPr="00CB4361" w:rsidRDefault="00A9434A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Relevant section of the manual is Part 2 Chapter 3.3.</w:t>
      </w:r>
    </w:p>
    <w:p w14:paraId="1127E9DB" w14:textId="06E46F2E" w:rsidR="001217DA" w:rsidRPr="00CB4361" w:rsidRDefault="001217DA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 xml:space="preserve">Format: </w:t>
      </w:r>
      <w:r w:rsidR="007367B0" w:rsidRPr="00CB4361">
        <w:rPr>
          <w:rFonts w:ascii="Neue Haas Grotesk Text Pro" w:hAnsi="Neue Haas Grotesk Text Pro"/>
          <w:sz w:val="18"/>
          <w:szCs w:val="18"/>
        </w:rPr>
        <w:t>explain/describe</w:t>
      </w:r>
    </w:p>
    <w:p w14:paraId="5B916ADF" w14:textId="0E79E915" w:rsidR="0096398D" w:rsidRPr="00CB4361" w:rsidRDefault="0096398D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Answer should cover:</w:t>
      </w:r>
    </w:p>
    <w:p w14:paraId="524B83C4" w14:textId="6915D47F" w:rsidR="00472B82" w:rsidRPr="00CB4361" w:rsidRDefault="007367B0" w:rsidP="00A33F1A">
      <w:pPr>
        <w:pStyle w:val="ListParagraph"/>
        <w:numPr>
          <w:ilvl w:val="0"/>
          <w:numId w:val="4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Key features of active management and passive management</w:t>
      </w:r>
    </w:p>
    <w:p w14:paraId="0F04CC3A" w14:textId="761DA3BD" w:rsidR="001556E4" w:rsidRPr="00CB4361" w:rsidRDefault="007367B0" w:rsidP="00A9434A">
      <w:pPr>
        <w:pStyle w:val="ListParagraph"/>
        <w:numPr>
          <w:ilvl w:val="0"/>
          <w:numId w:val="4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Methods used to predict the course of currency movements</w:t>
      </w:r>
    </w:p>
    <w:p w14:paraId="6A1F88E3" w14:textId="77777777" w:rsidR="00A9434A" w:rsidRPr="00CB4361" w:rsidRDefault="00A9434A" w:rsidP="00A9434A">
      <w:pPr>
        <w:pStyle w:val="ListParagraph"/>
        <w:spacing w:after="0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p w14:paraId="5F05EDBB" w14:textId="77777777" w:rsidR="00241154" w:rsidRPr="00CB4361" w:rsidRDefault="00241154" w:rsidP="003726FD">
      <w:pPr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CB4361">
        <w:rPr>
          <w:rFonts w:ascii="Neue Haas Grotesk Text Pro" w:hAnsi="Neue Haas Grotesk Text Pro"/>
          <w:b/>
          <w:bCs/>
          <w:sz w:val="18"/>
          <w:szCs w:val="18"/>
        </w:rPr>
        <w:t>Pension schemes typically hold the majority of their assets in equities and bonds.</w:t>
      </w:r>
    </w:p>
    <w:p w14:paraId="3FE3ABCE" w14:textId="6A80DEA6" w:rsidR="00241154" w:rsidRPr="00CB4361" w:rsidRDefault="00241154" w:rsidP="003726FD">
      <w:pPr>
        <w:spacing w:after="0"/>
        <w:ind w:left="360"/>
        <w:rPr>
          <w:rFonts w:ascii="Neue Haas Grotesk Text Pro" w:hAnsi="Neue Haas Grotesk Text Pro"/>
          <w:b/>
          <w:bCs/>
          <w:sz w:val="18"/>
          <w:szCs w:val="18"/>
        </w:rPr>
      </w:pPr>
      <w:r w:rsidRPr="00CB4361">
        <w:rPr>
          <w:rFonts w:ascii="Neue Haas Grotesk Text Pro" w:hAnsi="Neue Haas Grotesk Text Pro"/>
          <w:b/>
          <w:bCs/>
          <w:sz w:val="18"/>
          <w:szCs w:val="18"/>
        </w:rPr>
        <w:t>Briefly describe:</w:t>
      </w:r>
    </w:p>
    <w:p w14:paraId="4FE2D85A" w14:textId="42E8155E" w:rsidR="00241154" w:rsidRPr="00CB4361" w:rsidRDefault="00241154" w:rsidP="003726FD">
      <w:pPr>
        <w:pStyle w:val="ListParagraph"/>
        <w:numPr>
          <w:ilvl w:val="0"/>
          <w:numId w:val="20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CB4361">
        <w:rPr>
          <w:rFonts w:ascii="Neue Haas Grotesk Text Pro" w:hAnsi="Neue Haas Grotesk Text Pro"/>
          <w:b/>
          <w:bCs/>
          <w:sz w:val="18"/>
          <w:szCs w:val="18"/>
        </w:rPr>
        <w:t xml:space="preserve">how bonds compare to equities in terms of risk and return </w:t>
      </w:r>
    </w:p>
    <w:p w14:paraId="1301B0CB" w14:textId="377D0D0E" w:rsidR="00241154" w:rsidRPr="00CB4361" w:rsidRDefault="00241154" w:rsidP="003726FD">
      <w:pPr>
        <w:pStyle w:val="ListParagraph"/>
        <w:numPr>
          <w:ilvl w:val="0"/>
          <w:numId w:val="20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CB4361">
        <w:rPr>
          <w:rFonts w:ascii="Neue Haas Grotesk Text Pro" w:hAnsi="Neue Haas Grotesk Text Pro"/>
          <w:b/>
          <w:bCs/>
          <w:sz w:val="18"/>
          <w:szCs w:val="18"/>
        </w:rPr>
        <w:t>the factors that affect bond values</w:t>
      </w:r>
    </w:p>
    <w:p w14:paraId="52755EA1" w14:textId="77777777" w:rsidR="00A9434A" w:rsidRPr="00CB4361" w:rsidRDefault="00241154" w:rsidP="00CB4361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B4361">
        <w:rPr>
          <w:rFonts w:ascii="Neue Haas Grotesk Text Pro" w:hAnsi="Neue Haas Grotesk Text Pro"/>
          <w:b/>
          <w:bCs/>
          <w:sz w:val="18"/>
          <w:szCs w:val="18"/>
        </w:rPr>
        <w:t xml:space="preserve">10 marks  </w:t>
      </w:r>
    </w:p>
    <w:p w14:paraId="17A8EFC4" w14:textId="43EF67FE" w:rsidR="00241154" w:rsidRPr="00CB4361" w:rsidRDefault="00241154" w:rsidP="00A9434A">
      <w:pPr>
        <w:spacing w:after="0"/>
        <w:ind w:firstLine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CB4361"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</w:p>
    <w:p w14:paraId="4DF07F6D" w14:textId="77777777" w:rsidR="00A9434A" w:rsidRPr="00CB4361" w:rsidRDefault="00A9434A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Relevant section of the manual is Part 2 Chapter 2.1.</w:t>
      </w:r>
    </w:p>
    <w:p w14:paraId="22FFDFA8" w14:textId="2FBCE653" w:rsidR="00CB4361" w:rsidRPr="00CB4361" w:rsidRDefault="00931F3D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 xml:space="preserve">Format: </w:t>
      </w:r>
      <w:r w:rsidR="00241154" w:rsidRPr="00CB4361">
        <w:rPr>
          <w:rFonts w:ascii="Neue Haas Grotesk Text Pro" w:hAnsi="Neue Haas Grotesk Text Pro"/>
          <w:sz w:val="18"/>
          <w:szCs w:val="18"/>
        </w:rPr>
        <w:t>descriptive, with use of bulleting acceptable in part b)</w:t>
      </w:r>
    </w:p>
    <w:p w14:paraId="32C04797" w14:textId="4BD0C419" w:rsidR="00626E16" w:rsidRPr="00CB4361" w:rsidRDefault="00203ACC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A</w:t>
      </w:r>
      <w:r w:rsidR="00626E16" w:rsidRPr="00CB4361">
        <w:rPr>
          <w:rFonts w:ascii="Neue Haas Grotesk Text Pro" w:hAnsi="Neue Haas Grotesk Text Pro"/>
          <w:sz w:val="18"/>
          <w:szCs w:val="18"/>
        </w:rPr>
        <w:t>nswer should cover</w:t>
      </w:r>
      <w:r w:rsidR="00241154" w:rsidRPr="00CB4361">
        <w:rPr>
          <w:rFonts w:ascii="Neue Haas Grotesk Text Pro" w:hAnsi="Neue Haas Grotesk Text Pro"/>
          <w:sz w:val="18"/>
          <w:szCs w:val="18"/>
        </w:rPr>
        <w:t>:</w:t>
      </w:r>
    </w:p>
    <w:p w14:paraId="56233E69" w14:textId="21D1641E" w:rsidR="00626E16" w:rsidRPr="00CB4361" w:rsidRDefault="00241154" w:rsidP="00626E16">
      <w:pPr>
        <w:pStyle w:val="ListParagraph"/>
        <w:numPr>
          <w:ilvl w:val="0"/>
          <w:numId w:val="11"/>
        </w:numPr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lower risk but lower return</w:t>
      </w:r>
    </w:p>
    <w:p w14:paraId="71342596" w14:textId="78F7358A" w:rsidR="00241154" w:rsidRPr="00CB4361" w:rsidRDefault="00241154" w:rsidP="00626E16">
      <w:pPr>
        <w:pStyle w:val="ListParagraph"/>
        <w:numPr>
          <w:ilvl w:val="0"/>
          <w:numId w:val="11"/>
        </w:numPr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interest rates and inflation</w:t>
      </w:r>
    </w:p>
    <w:p w14:paraId="3ECDE5AB" w14:textId="012F0CEE" w:rsidR="00241154" w:rsidRPr="00CB4361" w:rsidRDefault="00241154" w:rsidP="00626E16">
      <w:pPr>
        <w:pStyle w:val="ListParagraph"/>
        <w:numPr>
          <w:ilvl w:val="0"/>
          <w:numId w:val="11"/>
        </w:numPr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Economic outlook</w:t>
      </w:r>
    </w:p>
    <w:p w14:paraId="7EF54D9F" w14:textId="38B331F2" w:rsidR="00577875" w:rsidRPr="00CB4361" w:rsidRDefault="00241154" w:rsidP="00241154">
      <w:pPr>
        <w:pStyle w:val="ListParagraph"/>
        <w:numPr>
          <w:ilvl w:val="0"/>
          <w:numId w:val="11"/>
        </w:numPr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lastRenderedPageBreak/>
        <w:t>Credit environment</w:t>
      </w:r>
    </w:p>
    <w:p w14:paraId="636F3762" w14:textId="62A345C7" w:rsidR="00CB4361" w:rsidRPr="003726FD" w:rsidRDefault="00241154" w:rsidP="00CB4361">
      <w:pPr>
        <w:pStyle w:val="ListParagraph"/>
        <w:numPr>
          <w:ilvl w:val="0"/>
          <w:numId w:val="11"/>
        </w:numPr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Supply and demand</w:t>
      </w:r>
    </w:p>
    <w:p w14:paraId="306F9E3B" w14:textId="77777777" w:rsidR="009505EC" w:rsidRPr="00CB4361" w:rsidRDefault="009505EC" w:rsidP="003726FD">
      <w:pPr>
        <w:numPr>
          <w:ilvl w:val="0"/>
          <w:numId w:val="18"/>
        </w:numPr>
        <w:spacing w:line="256" w:lineRule="auto"/>
        <w:contextualSpacing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CB4361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Describe the characteristics of infrastructure investment.</w:t>
      </w:r>
    </w:p>
    <w:p w14:paraId="7B316DFA" w14:textId="77777777" w:rsidR="009505EC" w:rsidRPr="00CB4361" w:rsidRDefault="009505EC" w:rsidP="00CB4361">
      <w:pPr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B4361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00747B3B" w14:textId="77777777" w:rsidR="00A9434A" w:rsidRPr="00CB4361" w:rsidRDefault="00A9434A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Relevant section of the manual is Part 1 Chapter 3.6.</w:t>
      </w:r>
    </w:p>
    <w:p w14:paraId="3255181E" w14:textId="77777777" w:rsidR="009505EC" w:rsidRPr="00CB4361" w:rsidRDefault="009505EC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Format: descriptive prose</w:t>
      </w:r>
    </w:p>
    <w:p w14:paraId="058AF9F7" w14:textId="77777777" w:rsidR="009505EC" w:rsidRPr="00CB4361" w:rsidRDefault="009505EC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Answer should cover:</w:t>
      </w:r>
    </w:p>
    <w:p w14:paraId="3FA41BA6" w14:textId="77777777" w:rsidR="009505EC" w:rsidRPr="00CB4361" w:rsidRDefault="009505EC" w:rsidP="009505EC">
      <w:pPr>
        <w:pStyle w:val="ListParagraph"/>
        <w:numPr>
          <w:ilvl w:val="0"/>
          <w:numId w:val="15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Economic infrastructure – how it operates, how it is financed, sector example</w:t>
      </w:r>
    </w:p>
    <w:p w14:paraId="15C57B82" w14:textId="77777777" w:rsidR="009505EC" w:rsidRPr="00CB4361" w:rsidRDefault="009505EC" w:rsidP="00A9434A">
      <w:pPr>
        <w:pStyle w:val="ListParagraph"/>
        <w:numPr>
          <w:ilvl w:val="0"/>
          <w:numId w:val="15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Social infrastructure – how it operates, how it is financed</w:t>
      </w:r>
    </w:p>
    <w:p w14:paraId="56DA579E" w14:textId="77777777" w:rsidR="00EF6BCC" w:rsidRPr="00CB4361" w:rsidRDefault="00EF6BCC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06E2FA30" w14:textId="77777777" w:rsidR="00A9434A" w:rsidRPr="00CB4361" w:rsidRDefault="009505EC" w:rsidP="003726FD">
      <w:pPr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CB4361">
        <w:rPr>
          <w:rFonts w:ascii="Neue Haas Grotesk Text Pro" w:hAnsi="Neue Haas Grotesk Text Pro"/>
          <w:b/>
          <w:bCs/>
          <w:sz w:val="18"/>
          <w:szCs w:val="18"/>
        </w:rPr>
        <w:t>Why might a company choose to list its shares in a different country to the one in which it is headquartered and what factors would it take account of?</w:t>
      </w:r>
    </w:p>
    <w:p w14:paraId="582F75F9" w14:textId="2CB8C141" w:rsidR="00A9434A" w:rsidRPr="00CB4361" w:rsidRDefault="009505EC" w:rsidP="003726FD">
      <w:pPr>
        <w:spacing w:after="0"/>
        <w:ind w:left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B4361">
        <w:rPr>
          <w:rFonts w:ascii="Neue Haas Grotesk Text Pro" w:hAnsi="Neue Haas Grotesk Text Pro"/>
          <w:b/>
          <w:bCs/>
          <w:sz w:val="18"/>
          <w:szCs w:val="18"/>
        </w:rPr>
        <w:t xml:space="preserve">5 marks  </w:t>
      </w:r>
    </w:p>
    <w:p w14:paraId="5CE8CEE3" w14:textId="77777777" w:rsidR="00A9434A" w:rsidRPr="00CB4361" w:rsidRDefault="00A9434A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Relevant section of the manual is Part 2 Chapter 1.2.</w:t>
      </w:r>
    </w:p>
    <w:p w14:paraId="6E90459D" w14:textId="610193F6" w:rsidR="005A5350" w:rsidRPr="00CB4361" w:rsidRDefault="00EF7983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Format: list or describe</w:t>
      </w:r>
    </w:p>
    <w:p w14:paraId="149621BB" w14:textId="4DD134B8" w:rsidR="00EF7983" w:rsidRPr="00CB4361" w:rsidRDefault="00EF7983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Answer should cover:</w:t>
      </w:r>
    </w:p>
    <w:p w14:paraId="6DE04E35" w14:textId="352FBC38" w:rsidR="00EF7983" w:rsidRPr="00CB4361" w:rsidRDefault="009505EC" w:rsidP="00EF7983">
      <w:pPr>
        <w:pStyle w:val="ListParagraph"/>
        <w:numPr>
          <w:ilvl w:val="0"/>
          <w:numId w:val="17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Access to wider/larger investor base</w:t>
      </w:r>
    </w:p>
    <w:p w14:paraId="0354901B" w14:textId="37C54087" w:rsidR="009505EC" w:rsidRPr="00CB4361" w:rsidRDefault="009505EC" w:rsidP="00EF7983">
      <w:pPr>
        <w:pStyle w:val="ListParagraph"/>
        <w:numPr>
          <w:ilvl w:val="0"/>
          <w:numId w:val="17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Dual listing</w:t>
      </w:r>
    </w:p>
    <w:p w14:paraId="2C1B4A62" w14:textId="5D523136" w:rsidR="009505EC" w:rsidRPr="00CB4361" w:rsidRDefault="009505EC" w:rsidP="00EF7983">
      <w:pPr>
        <w:pStyle w:val="ListParagraph"/>
        <w:numPr>
          <w:ilvl w:val="0"/>
          <w:numId w:val="17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 xml:space="preserve">Risk and volatility </w:t>
      </w:r>
    </w:p>
    <w:p w14:paraId="662A99D3" w14:textId="5FE0DCF4" w:rsidR="00995AC9" w:rsidRPr="00CB4361" w:rsidRDefault="009505EC" w:rsidP="00995AC9">
      <w:pPr>
        <w:pStyle w:val="ListParagraph"/>
        <w:numPr>
          <w:ilvl w:val="0"/>
          <w:numId w:val="17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Emerging markets</w:t>
      </w:r>
    </w:p>
    <w:p w14:paraId="50896551" w14:textId="02D4EDB2" w:rsidR="009505EC" w:rsidRPr="00CB4361" w:rsidRDefault="009505EC" w:rsidP="00995AC9">
      <w:pPr>
        <w:pStyle w:val="ListParagraph"/>
        <w:numPr>
          <w:ilvl w:val="0"/>
          <w:numId w:val="17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Currency fluctuations</w:t>
      </w:r>
    </w:p>
    <w:p w14:paraId="3A764465" w14:textId="77777777" w:rsidR="00995AC9" w:rsidRPr="00CB4361" w:rsidRDefault="00995AC9" w:rsidP="00995AC9">
      <w:pPr>
        <w:pStyle w:val="ListParagraph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p w14:paraId="2240655A" w14:textId="39C5BB0B" w:rsidR="00C776B6" w:rsidRPr="00CB4361" w:rsidRDefault="00C776B6" w:rsidP="003726FD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1" w:name="_Hlk61782253"/>
      <w:r w:rsidRPr="00CB4361">
        <w:rPr>
          <w:rFonts w:ascii="Neue Haas Grotesk Text Pro" w:hAnsi="Neue Haas Grotesk Text Pro"/>
          <w:b/>
          <w:bCs/>
          <w:sz w:val="18"/>
          <w:szCs w:val="18"/>
        </w:rPr>
        <w:t>Briefly describe four common types of derivatives and explain why derivatives are different in nature to the main asset classes.</w:t>
      </w:r>
    </w:p>
    <w:p w14:paraId="560FEA77" w14:textId="46DAABE9" w:rsidR="00A9434A" w:rsidRPr="003726FD" w:rsidRDefault="00C776B6" w:rsidP="003726FD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B4361">
        <w:rPr>
          <w:rFonts w:ascii="Neue Haas Grotesk Text Pro" w:hAnsi="Neue Haas Grotesk Text Pro"/>
          <w:b/>
          <w:bCs/>
          <w:sz w:val="18"/>
          <w:szCs w:val="18"/>
        </w:rPr>
        <w:t>10 marks</w:t>
      </w:r>
      <w:bookmarkEnd w:id="1"/>
    </w:p>
    <w:p w14:paraId="0B0E4A57" w14:textId="77777777" w:rsidR="00A9434A" w:rsidRPr="00CB4361" w:rsidRDefault="00A9434A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Relevant section of the manual is Part 2 Chapter 4.1.</w:t>
      </w:r>
    </w:p>
    <w:p w14:paraId="050CA3D3" w14:textId="59195436" w:rsidR="00B726C9" w:rsidRPr="00CB4361" w:rsidRDefault="00B726C9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 xml:space="preserve">Format: </w:t>
      </w:r>
      <w:r w:rsidR="00C776B6" w:rsidRPr="00CB4361">
        <w:rPr>
          <w:rFonts w:ascii="Neue Haas Grotesk Text Pro" w:hAnsi="Neue Haas Grotesk Text Pro"/>
          <w:sz w:val="18"/>
          <w:szCs w:val="18"/>
        </w:rPr>
        <w:t xml:space="preserve">descriptive </w:t>
      </w:r>
    </w:p>
    <w:p w14:paraId="615CAE7C" w14:textId="02B4ECB9" w:rsidR="00B726C9" w:rsidRPr="00CB4361" w:rsidRDefault="00B726C9" w:rsidP="00A9434A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Answer should cover:</w:t>
      </w:r>
    </w:p>
    <w:p w14:paraId="71EA2A7A" w14:textId="4DE15CD8" w:rsidR="00B726C9" w:rsidRPr="00CB4361" w:rsidRDefault="00C776B6" w:rsidP="00A9434A">
      <w:pPr>
        <w:pStyle w:val="ListParagraph"/>
        <w:numPr>
          <w:ilvl w:val="0"/>
          <w:numId w:val="21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Futures and forwards</w:t>
      </w:r>
    </w:p>
    <w:p w14:paraId="59B3B17E" w14:textId="5AFCBE86" w:rsidR="00C776B6" w:rsidRPr="00CB4361" w:rsidRDefault="00C776B6" w:rsidP="00B726C9">
      <w:pPr>
        <w:pStyle w:val="ListParagraph"/>
        <w:numPr>
          <w:ilvl w:val="0"/>
          <w:numId w:val="21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Options</w:t>
      </w:r>
    </w:p>
    <w:p w14:paraId="2D260AEC" w14:textId="318F2729" w:rsidR="00C776B6" w:rsidRPr="00CB4361" w:rsidRDefault="00C776B6" w:rsidP="00B726C9">
      <w:pPr>
        <w:pStyle w:val="ListParagraph"/>
        <w:numPr>
          <w:ilvl w:val="0"/>
          <w:numId w:val="21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Swaps</w:t>
      </w:r>
    </w:p>
    <w:p w14:paraId="1F243C99" w14:textId="6F7E3725" w:rsidR="006D119B" w:rsidRPr="00CB4361" w:rsidRDefault="00C776B6" w:rsidP="006D119B">
      <w:pPr>
        <w:pStyle w:val="ListParagraph"/>
        <w:numPr>
          <w:ilvl w:val="0"/>
          <w:numId w:val="21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Contracts for difference</w:t>
      </w:r>
    </w:p>
    <w:p w14:paraId="581678EE" w14:textId="7F1235B2" w:rsidR="00C776B6" w:rsidRPr="00CB4361" w:rsidRDefault="00D956B2" w:rsidP="006D119B">
      <w:pPr>
        <w:pStyle w:val="ListParagraph"/>
        <w:numPr>
          <w:ilvl w:val="0"/>
          <w:numId w:val="21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>Buy/sell derivative linked to the underlying asset rather than buy/sell the asset itself</w:t>
      </w:r>
    </w:p>
    <w:p w14:paraId="78A2F43B" w14:textId="7A3F0736" w:rsidR="00D956B2" w:rsidRPr="00CB4361" w:rsidRDefault="00D956B2" w:rsidP="006D119B">
      <w:pPr>
        <w:pStyle w:val="ListParagraph"/>
        <w:numPr>
          <w:ilvl w:val="0"/>
          <w:numId w:val="21"/>
        </w:num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 xml:space="preserve">Derivatives provide exposure to a market or sector </w:t>
      </w:r>
    </w:p>
    <w:p w14:paraId="6FD0F77D" w14:textId="7D1069B1" w:rsidR="00150061" w:rsidRPr="00CB4361" w:rsidRDefault="00150061" w:rsidP="00150061">
      <w:pPr>
        <w:jc w:val="both"/>
        <w:rPr>
          <w:rFonts w:ascii="Neue Haas Grotesk Text Pro" w:hAnsi="Neue Haas Grotesk Text Pro"/>
          <w:sz w:val="18"/>
          <w:szCs w:val="18"/>
        </w:rPr>
      </w:pPr>
      <w:r w:rsidRPr="00CB4361">
        <w:rPr>
          <w:rFonts w:ascii="Neue Haas Grotesk Text Pro" w:hAnsi="Neue Haas Grotesk Text Pro"/>
          <w:sz w:val="18"/>
          <w:szCs w:val="18"/>
        </w:rPr>
        <w:t xml:space="preserve">    </w:t>
      </w:r>
    </w:p>
    <w:p w14:paraId="7F8DB3E6" w14:textId="12DAC3D8" w:rsidR="00FD50A0" w:rsidRPr="00CB4361" w:rsidRDefault="00FD50A0" w:rsidP="00580AC2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6D97EF3C" w14:textId="77777777" w:rsidR="003E7486" w:rsidRPr="00CB4361" w:rsidRDefault="003E7486" w:rsidP="00580AC2">
      <w:pPr>
        <w:jc w:val="both"/>
        <w:rPr>
          <w:rFonts w:ascii="Neue Haas Grotesk Text Pro" w:hAnsi="Neue Haas Grotesk Text Pro"/>
          <w:sz w:val="18"/>
          <w:szCs w:val="18"/>
        </w:rPr>
      </w:pPr>
    </w:p>
    <w:sectPr w:rsidR="003E7486" w:rsidRPr="00CB43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0DAF6" w14:textId="77777777" w:rsidR="00CB4361" w:rsidRDefault="00CB4361" w:rsidP="00CB4361">
      <w:pPr>
        <w:spacing w:after="0" w:line="240" w:lineRule="auto"/>
      </w:pPr>
      <w:r>
        <w:separator/>
      </w:r>
    </w:p>
  </w:endnote>
  <w:endnote w:type="continuationSeparator" w:id="0">
    <w:p w14:paraId="45CEB816" w14:textId="77777777" w:rsidR="00CB4361" w:rsidRDefault="00CB4361" w:rsidP="00C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64E6" w14:textId="77777777" w:rsidR="00CB4361" w:rsidRDefault="00CB4361" w:rsidP="00CB4361">
      <w:pPr>
        <w:spacing w:after="0" w:line="240" w:lineRule="auto"/>
      </w:pPr>
      <w:r>
        <w:separator/>
      </w:r>
    </w:p>
  </w:footnote>
  <w:footnote w:type="continuationSeparator" w:id="0">
    <w:p w14:paraId="0CCEEDAF" w14:textId="77777777" w:rsidR="00CB4361" w:rsidRDefault="00CB4361" w:rsidP="00CB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8D72" w14:textId="0A4EB887" w:rsidR="00CB4361" w:rsidRDefault="00CB43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9D642" wp14:editId="2FDBD5CF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8DF"/>
    <w:multiLevelType w:val="hybridMultilevel"/>
    <w:tmpl w:val="5A3AE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4139"/>
    <w:multiLevelType w:val="hybridMultilevel"/>
    <w:tmpl w:val="ADDC6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9748A"/>
    <w:multiLevelType w:val="hybridMultilevel"/>
    <w:tmpl w:val="6BE4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6C42E2"/>
    <w:multiLevelType w:val="hybridMultilevel"/>
    <w:tmpl w:val="1CC4F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41D02"/>
    <w:multiLevelType w:val="hybridMultilevel"/>
    <w:tmpl w:val="0402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77C59"/>
    <w:multiLevelType w:val="hybridMultilevel"/>
    <w:tmpl w:val="77C8B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BC33C3"/>
    <w:multiLevelType w:val="hybridMultilevel"/>
    <w:tmpl w:val="F710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B80D34"/>
    <w:multiLevelType w:val="hybridMultilevel"/>
    <w:tmpl w:val="75AC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4"/>
  </w:num>
  <w:num w:numId="14">
    <w:abstractNumId w:val="10"/>
  </w:num>
  <w:num w:numId="15">
    <w:abstractNumId w:val="2"/>
  </w:num>
  <w:num w:numId="16">
    <w:abstractNumId w:val="10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61DDF"/>
    <w:rsid w:val="000C6B77"/>
    <w:rsid w:val="000E0DF8"/>
    <w:rsid w:val="000E54A6"/>
    <w:rsid w:val="00115AC8"/>
    <w:rsid w:val="001217DA"/>
    <w:rsid w:val="00130947"/>
    <w:rsid w:val="00150061"/>
    <w:rsid w:val="001556E4"/>
    <w:rsid w:val="00193DCC"/>
    <w:rsid w:val="001C450A"/>
    <w:rsid w:val="001E0629"/>
    <w:rsid w:val="00203ACC"/>
    <w:rsid w:val="00241154"/>
    <w:rsid w:val="00327BCE"/>
    <w:rsid w:val="003342F3"/>
    <w:rsid w:val="00335D6C"/>
    <w:rsid w:val="003726FD"/>
    <w:rsid w:val="00387A73"/>
    <w:rsid w:val="003A5F49"/>
    <w:rsid w:val="003D7B3C"/>
    <w:rsid w:val="003E7486"/>
    <w:rsid w:val="003F0151"/>
    <w:rsid w:val="00420486"/>
    <w:rsid w:val="00472B82"/>
    <w:rsid w:val="00563A6C"/>
    <w:rsid w:val="00577875"/>
    <w:rsid w:val="00580AC2"/>
    <w:rsid w:val="005A5350"/>
    <w:rsid w:val="005B301A"/>
    <w:rsid w:val="00626E16"/>
    <w:rsid w:val="0065421F"/>
    <w:rsid w:val="00681D1A"/>
    <w:rsid w:val="006C79BA"/>
    <w:rsid w:val="006D119B"/>
    <w:rsid w:val="006E3416"/>
    <w:rsid w:val="006F7E46"/>
    <w:rsid w:val="007367B0"/>
    <w:rsid w:val="00850CAE"/>
    <w:rsid w:val="008856D8"/>
    <w:rsid w:val="008B2DB6"/>
    <w:rsid w:val="008B5A87"/>
    <w:rsid w:val="008C0989"/>
    <w:rsid w:val="008E5CA4"/>
    <w:rsid w:val="00916BB2"/>
    <w:rsid w:val="00931F3D"/>
    <w:rsid w:val="00934B9E"/>
    <w:rsid w:val="009505EC"/>
    <w:rsid w:val="0096398D"/>
    <w:rsid w:val="00995AC9"/>
    <w:rsid w:val="009B6691"/>
    <w:rsid w:val="009F62B5"/>
    <w:rsid w:val="00A15203"/>
    <w:rsid w:val="00A179E2"/>
    <w:rsid w:val="00A255BE"/>
    <w:rsid w:val="00A33F1A"/>
    <w:rsid w:val="00A37390"/>
    <w:rsid w:val="00A708A9"/>
    <w:rsid w:val="00A9434A"/>
    <w:rsid w:val="00AC5AD3"/>
    <w:rsid w:val="00B03804"/>
    <w:rsid w:val="00B726C9"/>
    <w:rsid w:val="00BB0833"/>
    <w:rsid w:val="00BC5E9C"/>
    <w:rsid w:val="00C006F2"/>
    <w:rsid w:val="00C22A02"/>
    <w:rsid w:val="00C33338"/>
    <w:rsid w:val="00C40339"/>
    <w:rsid w:val="00C67BD1"/>
    <w:rsid w:val="00C776B6"/>
    <w:rsid w:val="00C970AB"/>
    <w:rsid w:val="00CA204F"/>
    <w:rsid w:val="00CB4361"/>
    <w:rsid w:val="00CD6E77"/>
    <w:rsid w:val="00CE3EB1"/>
    <w:rsid w:val="00D144F7"/>
    <w:rsid w:val="00D14F84"/>
    <w:rsid w:val="00D310BE"/>
    <w:rsid w:val="00D62183"/>
    <w:rsid w:val="00D70ED3"/>
    <w:rsid w:val="00D956B2"/>
    <w:rsid w:val="00E17F4B"/>
    <w:rsid w:val="00EB3E84"/>
    <w:rsid w:val="00ED2DAF"/>
    <w:rsid w:val="00EF6BCC"/>
    <w:rsid w:val="00EF7983"/>
    <w:rsid w:val="00F4772D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61"/>
  </w:style>
  <w:style w:type="paragraph" w:styleId="Footer">
    <w:name w:val="footer"/>
    <w:basedOn w:val="Normal"/>
    <w:link w:val="FooterChar"/>
    <w:uiPriority w:val="99"/>
    <w:unhideWhenUsed/>
    <w:rsid w:val="00CB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7</cp:revision>
  <dcterms:created xsi:type="dcterms:W3CDTF">2021-01-17T15:36:00Z</dcterms:created>
  <dcterms:modified xsi:type="dcterms:W3CDTF">2021-01-26T16:42:00Z</dcterms:modified>
</cp:coreProperties>
</file>