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3C646" w14:textId="0A465831" w:rsidR="007066AD" w:rsidRDefault="002F31F8">
      <w:pPr>
        <w:pStyle w:val="Heading1"/>
      </w:pPr>
      <w:r>
        <w:t>Core Unit 2</w:t>
      </w:r>
    </w:p>
    <w:p w14:paraId="07AA6857" w14:textId="77777777" w:rsidR="007066AD" w:rsidRDefault="002F31F8">
      <w:pPr>
        <w:spacing w:before="67"/>
        <w:ind w:left="1975" w:right="3431"/>
        <w:jc w:val="center"/>
        <w:rPr>
          <w:sz w:val="36"/>
        </w:rPr>
      </w:pPr>
      <w:r>
        <w:rPr>
          <w:sz w:val="36"/>
        </w:rPr>
        <w:t>Regulation of Retirement Provision</w:t>
      </w:r>
    </w:p>
    <w:p w14:paraId="2F717D4A" w14:textId="77777777" w:rsidR="007066AD" w:rsidRDefault="007066AD">
      <w:pPr>
        <w:pStyle w:val="BodyText"/>
        <w:rPr>
          <w:sz w:val="40"/>
        </w:rPr>
      </w:pPr>
    </w:p>
    <w:p w14:paraId="2FE055C0" w14:textId="77777777" w:rsidR="007066AD" w:rsidRDefault="002F31F8">
      <w:pPr>
        <w:spacing w:before="1"/>
        <w:ind w:left="1975" w:right="3429"/>
        <w:jc w:val="center"/>
        <w:rPr>
          <w:sz w:val="28"/>
        </w:rPr>
      </w:pPr>
      <w:r>
        <w:rPr>
          <w:sz w:val="28"/>
        </w:rPr>
        <w:t>Mock</w:t>
      </w:r>
      <w:r>
        <w:rPr>
          <w:spacing w:val="-6"/>
          <w:sz w:val="28"/>
        </w:rPr>
        <w:t xml:space="preserve"> </w:t>
      </w:r>
      <w:r>
        <w:rPr>
          <w:sz w:val="28"/>
        </w:rPr>
        <w:t>Examination</w:t>
      </w:r>
    </w:p>
    <w:p w14:paraId="4C4686BC" w14:textId="77777777" w:rsidR="007066AD" w:rsidRDefault="002F31F8">
      <w:pPr>
        <w:spacing w:before="46"/>
        <w:ind w:left="1950" w:right="3431"/>
        <w:jc w:val="center"/>
        <w:rPr>
          <w:i/>
          <w:sz w:val="18"/>
        </w:rPr>
      </w:pPr>
      <w:r>
        <w:rPr>
          <w:i/>
          <w:sz w:val="18"/>
        </w:rPr>
        <w:t>(Recommended Time:  1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hour)</w:t>
      </w:r>
    </w:p>
    <w:p w14:paraId="48ABA7EC" w14:textId="77777777" w:rsidR="007066AD" w:rsidRDefault="007066AD">
      <w:pPr>
        <w:pStyle w:val="BodyText"/>
        <w:rPr>
          <w:i/>
          <w:sz w:val="20"/>
        </w:rPr>
      </w:pPr>
    </w:p>
    <w:p w14:paraId="7C55E977" w14:textId="77777777" w:rsidR="007066AD" w:rsidRDefault="007066AD">
      <w:pPr>
        <w:pStyle w:val="BodyText"/>
        <w:rPr>
          <w:i/>
          <w:sz w:val="20"/>
        </w:rPr>
      </w:pPr>
    </w:p>
    <w:p w14:paraId="06EA672E" w14:textId="77777777" w:rsidR="007066AD" w:rsidRDefault="007066AD">
      <w:pPr>
        <w:pStyle w:val="BodyText"/>
        <w:spacing w:before="11"/>
        <w:rPr>
          <w:i/>
          <w:sz w:val="21"/>
        </w:rPr>
      </w:pPr>
    </w:p>
    <w:p w14:paraId="69850761" w14:textId="77777777" w:rsidR="007066AD" w:rsidRDefault="002F31F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721"/>
        <w:rPr>
          <w:sz w:val="18"/>
        </w:rPr>
      </w:pPr>
      <w:r>
        <w:rPr>
          <w:sz w:val="18"/>
        </w:rPr>
        <w:t>Identify three statutory duties with which trustees must</w:t>
      </w:r>
      <w:r>
        <w:rPr>
          <w:spacing w:val="-4"/>
          <w:sz w:val="18"/>
        </w:rPr>
        <w:t xml:space="preserve"> </w:t>
      </w:r>
      <w:r>
        <w:rPr>
          <w:sz w:val="18"/>
        </w:rPr>
        <w:t>comply.</w:t>
      </w:r>
    </w:p>
    <w:p w14:paraId="2F7912DE" w14:textId="77777777" w:rsidR="007066AD" w:rsidRDefault="002F31F8">
      <w:pPr>
        <w:pStyle w:val="Heading2"/>
        <w:spacing w:before="33"/>
      </w:pPr>
      <w:r>
        <w:t>5 marks</w:t>
      </w:r>
    </w:p>
    <w:p w14:paraId="52D5A770" w14:textId="77777777" w:rsidR="007066AD" w:rsidRDefault="007066AD">
      <w:pPr>
        <w:pStyle w:val="BodyText"/>
        <w:spacing w:before="3"/>
        <w:rPr>
          <w:b/>
        </w:rPr>
      </w:pPr>
    </w:p>
    <w:p w14:paraId="698556E4" w14:textId="77777777" w:rsidR="007066AD" w:rsidRDefault="002F31F8">
      <w:pPr>
        <w:pStyle w:val="ListParagraph"/>
        <w:numPr>
          <w:ilvl w:val="0"/>
          <w:numId w:val="1"/>
        </w:numPr>
        <w:tabs>
          <w:tab w:val="left" w:pos="808"/>
          <w:tab w:val="left" w:pos="809"/>
        </w:tabs>
        <w:spacing w:before="63"/>
        <w:ind w:left="808" w:hanging="709"/>
        <w:rPr>
          <w:sz w:val="18"/>
        </w:rPr>
      </w:pPr>
      <w:r>
        <w:rPr>
          <w:sz w:val="18"/>
        </w:rPr>
        <w:t>Outline the role of the Pension Protection Fund</w:t>
      </w:r>
      <w:r>
        <w:rPr>
          <w:spacing w:val="-9"/>
          <w:sz w:val="18"/>
        </w:rPr>
        <w:t xml:space="preserve"> </w:t>
      </w:r>
      <w:r>
        <w:rPr>
          <w:sz w:val="18"/>
        </w:rPr>
        <w:t>(PPF).</w:t>
      </w:r>
    </w:p>
    <w:p w14:paraId="3B63558D" w14:textId="77777777" w:rsidR="007066AD" w:rsidRDefault="002F31F8">
      <w:pPr>
        <w:pStyle w:val="Heading2"/>
        <w:spacing w:before="33"/>
      </w:pPr>
      <w:r>
        <w:t>5</w:t>
      </w:r>
      <w:r>
        <w:rPr>
          <w:spacing w:val="-2"/>
        </w:rPr>
        <w:t xml:space="preserve"> </w:t>
      </w:r>
      <w:r>
        <w:t>marks</w:t>
      </w:r>
    </w:p>
    <w:p w14:paraId="60E16095" w14:textId="77777777" w:rsidR="007066AD" w:rsidRDefault="007066AD">
      <w:pPr>
        <w:pStyle w:val="BodyText"/>
        <w:spacing w:before="11"/>
        <w:rPr>
          <w:b/>
        </w:rPr>
      </w:pPr>
    </w:p>
    <w:p w14:paraId="4143141D" w14:textId="77777777" w:rsidR="007066AD" w:rsidRDefault="002F31F8">
      <w:pPr>
        <w:pStyle w:val="ListParagraph"/>
        <w:numPr>
          <w:ilvl w:val="0"/>
          <w:numId w:val="1"/>
        </w:numPr>
        <w:tabs>
          <w:tab w:val="left" w:pos="707"/>
          <w:tab w:val="left" w:pos="708"/>
        </w:tabs>
        <w:ind w:left="808" w:right="1590" w:hanging="809"/>
        <w:jc w:val="right"/>
        <w:rPr>
          <w:sz w:val="18"/>
        </w:rPr>
      </w:pPr>
      <w:r>
        <w:rPr>
          <w:sz w:val="18"/>
        </w:rPr>
        <w:t>Identify the various ways in which an employer can reduce the amount of any section 75 debt that it has to</w:t>
      </w:r>
      <w:r>
        <w:rPr>
          <w:spacing w:val="-28"/>
          <w:sz w:val="18"/>
        </w:rPr>
        <w:t xml:space="preserve"> </w:t>
      </w:r>
      <w:r>
        <w:rPr>
          <w:sz w:val="18"/>
        </w:rPr>
        <w:t>pay.</w:t>
      </w:r>
    </w:p>
    <w:p w14:paraId="2B6087A1" w14:textId="64B7AA07" w:rsidR="007066AD" w:rsidRDefault="00D127DC" w:rsidP="00D127DC">
      <w:pPr>
        <w:pStyle w:val="BodyText"/>
        <w:spacing w:before="3"/>
        <w:ind w:left="5760" w:firstLine="720"/>
        <w:jc w:val="center"/>
        <w:rPr>
          <w:b/>
        </w:rPr>
      </w:pPr>
      <w:r>
        <w:rPr>
          <w:b/>
        </w:rPr>
        <w:t xml:space="preserve">           </w:t>
      </w:r>
      <w:r w:rsidRPr="00D127DC">
        <w:rPr>
          <w:b/>
        </w:rPr>
        <w:t>10 marks</w:t>
      </w:r>
    </w:p>
    <w:p w14:paraId="7502C1B4" w14:textId="77777777" w:rsidR="00D127DC" w:rsidRPr="00D127DC" w:rsidRDefault="00D127DC" w:rsidP="00D127DC">
      <w:pPr>
        <w:pStyle w:val="BodyText"/>
        <w:spacing w:before="3"/>
        <w:ind w:left="5760" w:firstLine="720"/>
        <w:jc w:val="center"/>
        <w:rPr>
          <w:b/>
        </w:rPr>
      </w:pPr>
    </w:p>
    <w:p w14:paraId="313FF212" w14:textId="77777777" w:rsidR="007066AD" w:rsidRDefault="002F31F8">
      <w:pPr>
        <w:pStyle w:val="ListParagraph"/>
        <w:numPr>
          <w:ilvl w:val="0"/>
          <w:numId w:val="1"/>
        </w:numPr>
        <w:tabs>
          <w:tab w:val="left" w:pos="808"/>
          <w:tab w:val="left" w:pos="809"/>
        </w:tabs>
        <w:ind w:left="808" w:hanging="709"/>
        <w:rPr>
          <w:sz w:val="18"/>
        </w:rPr>
      </w:pPr>
      <w:r>
        <w:rPr>
          <w:sz w:val="18"/>
        </w:rPr>
        <w:t>Outline the Lifetime Allowance and its development in recent</w:t>
      </w:r>
      <w:r>
        <w:rPr>
          <w:spacing w:val="-7"/>
          <w:sz w:val="18"/>
        </w:rPr>
        <w:t xml:space="preserve"> </w:t>
      </w:r>
      <w:r>
        <w:rPr>
          <w:sz w:val="18"/>
        </w:rPr>
        <w:t>years.</w:t>
      </w:r>
    </w:p>
    <w:p w14:paraId="7D367A6C" w14:textId="77777777" w:rsidR="007066AD" w:rsidRDefault="002F31F8">
      <w:pPr>
        <w:pStyle w:val="Heading2"/>
      </w:pPr>
      <w:r>
        <w:t>5 marks</w:t>
      </w:r>
    </w:p>
    <w:p w14:paraId="55367221" w14:textId="77777777" w:rsidR="007066AD" w:rsidRDefault="007066AD">
      <w:pPr>
        <w:pStyle w:val="BodyText"/>
        <w:spacing w:before="11"/>
        <w:rPr>
          <w:b/>
        </w:rPr>
      </w:pPr>
    </w:p>
    <w:p w14:paraId="24C53E72" w14:textId="77777777" w:rsidR="007066AD" w:rsidRDefault="002F31F8">
      <w:pPr>
        <w:pStyle w:val="ListParagraph"/>
        <w:numPr>
          <w:ilvl w:val="0"/>
          <w:numId w:val="1"/>
        </w:numPr>
        <w:tabs>
          <w:tab w:val="left" w:pos="808"/>
          <w:tab w:val="left" w:pos="809"/>
        </w:tabs>
        <w:ind w:left="808" w:hanging="709"/>
        <w:rPr>
          <w:sz w:val="18"/>
        </w:rPr>
      </w:pPr>
      <w:r>
        <w:rPr>
          <w:sz w:val="18"/>
        </w:rPr>
        <w:t>Identify three exemptions to age discrimination legislation that are relevant for pension</w:t>
      </w:r>
      <w:r>
        <w:rPr>
          <w:spacing w:val="-5"/>
          <w:sz w:val="18"/>
        </w:rPr>
        <w:t xml:space="preserve"> </w:t>
      </w:r>
      <w:r>
        <w:rPr>
          <w:sz w:val="18"/>
        </w:rPr>
        <w:t>schemes.</w:t>
      </w:r>
    </w:p>
    <w:p w14:paraId="3DF968D1" w14:textId="77777777" w:rsidR="007066AD" w:rsidRDefault="002F31F8">
      <w:pPr>
        <w:pStyle w:val="Heading2"/>
        <w:spacing w:before="33"/>
        <w:ind w:left="8391"/>
      </w:pPr>
      <w:r>
        <w:t>5 marks</w:t>
      </w:r>
    </w:p>
    <w:p w14:paraId="2436E5C1" w14:textId="77777777" w:rsidR="007066AD" w:rsidRDefault="007066AD">
      <w:pPr>
        <w:pStyle w:val="BodyText"/>
        <w:spacing w:before="3"/>
        <w:rPr>
          <w:b/>
        </w:rPr>
      </w:pPr>
    </w:p>
    <w:p w14:paraId="6918F00F" w14:textId="77777777" w:rsidR="007066AD" w:rsidRDefault="002F31F8">
      <w:pPr>
        <w:pStyle w:val="ListParagraph"/>
        <w:numPr>
          <w:ilvl w:val="0"/>
          <w:numId w:val="1"/>
        </w:numPr>
        <w:tabs>
          <w:tab w:val="left" w:pos="808"/>
          <w:tab w:val="left" w:pos="809"/>
        </w:tabs>
        <w:spacing w:before="63" w:line="276" w:lineRule="auto"/>
        <w:ind w:left="808" w:right="1563" w:hanging="708"/>
        <w:rPr>
          <w:sz w:val="18"/>
        </w:rPr>
      </w:pPr>
      <w:r>
        <w:rPr>
          <w:sz w:val="18"/>
        </w:rPr>
        <w:t xml:space="preserve">Outline what trustees must do </w:t>
      </w:r>
      <w:proofErr w:type="gramStart"/>
      <w:r>
        <w:rPr>
          <w:sz w:val="18"/>
        </w:rPr>
        <w:t>in order to</w:t>
      </w:r>
      <w:proofErr w:type="gramEnd"/>
      <w:r>
        <w:rPr>
          <w:sz w:val="18"/>
        </w:rPr>
        <w:t xml:space="preserve"> comply with the requirements of the Pensions Act 2004 in respect of Trustee Knowledge and</w:t>
      </w:r>
      <w:r>
        <w:rPr>
          <w:spacing w:val="-4"/>
          <w:sz w:val="18"/>
        </w:rPr>
        <w:t xml:space="preserve"> </w:t>
      </w:r>
      <w:r>
        <w:rPr>
          <w:sz w:val="18"/>
        </w:rPr>
        <w:t>Understanding.</w:t>
      </w:r>
    </w:p>
    <w:p w14:paraId="7CBE4C35" w14:textId="77777777" w:rsidR="007066AD" w:rsidRDefault="002F31F8">
      <w:pPr>
        <w:pStyle w:val="Heading2"/>
        <w:spacing w:before="2"/>
        <w:ind w:left="0" w:right="1554"/>
        <w:jc w:val="right"/>
      </w:pPr>
      <w:r>
        <w:t>5 marks</w:t>
      </w:r>
    </w:p>
    <w:p w14:paraId="2B7E8883" w14:textId="77777777" w:rsidR="007066AD" w:rsidRDefault="007066AD">
      <w:pPr>
        <w:pStyle w:val="BodyText"/>
        <w:rPr>
          <w:b/>
        </w:rPr>
      </w:pPr>
    </w:p>
    <w:p w14:paraId="3047DBCA" w14:textId="77777777" w:rsidR="007066AD" w:rsidRDefault="002F31F8">
      <w:pPr>
        <w:pStyle w:val="ListParagraph"/>
        <w:numPr>
          <w:ilvl w:val="0"/>
          <w:numId w:val="1"/>
        </w:numPr>
        <w:tabs>
          <w:tab w:val="left" w:pos="808"/>
          <w:tab w:val="left" w:pos="809"/>
        </w:tabs>
        <w:ind w:left="808" w:hanging="709"/>
        <w:rPr>
          <w:sz w:val="18"/>
        </w:rPr>
      </w:pPr>
      <w:r>
        <w:rPr>
          <w:sz w:val="18"/>
        </w:rPr>
        <w:t>Explain ‘Scheme</w:t>
      </w:r>
      <w:r>
        <w:rPr>
          <w:spacing w:val="-4"/>
          <w:sz w:val="18"/>
        </w:rPr>
        <w:t xml:space="preserve"> </w:t>
      </w:r>
      <w:r>
        <w:rPr>
          <w:sz w:val="18"/>
        </w:rPr>
        <w:t>Pays.’</w:t>
      </w:r>
    </w:p>
    <w:p w14:paraId="4FC791D3" w14:textId="77777777" w:rsidR="007066AD" w:rsidRDefault="002F31F8">
      <w:pPr>
        <w:pStyle w:val="Heading2"/>
        <w:ind w:left="8391"/>
      </w:pPr>
      <w:r>
        <w:t>5 marks</w:t>
      </w:r>
    </w:p>
    <w:p w14:paraId="36322365" w14:textId="77777777" w:rsidR="007066AD" w:rsidRDefault="007066AD">
      <w:pPr>
        <w:pStyle w:val="BodyText"/>
        <w:spacing w:before="3"/>
        <w:rPr>
          <w:b/>
        </w:rPr>
      </w:pPr>
    </w:p>
    <w:p w14:paraId="3C84A811" w14:textId="77777777" w:rsidR="007066AD" w:rsidRDefault="002F31F8">
      <w:pPr>
        <w:pStyle w:val="ListParagraph"/>
        <w:numPr>
          <w:ilvl w:val="0"/>
          <w:numId w:val="1"/>
        </w:numPr>
        <w:tabs>
          <w:tab w:val="left" w:pos="808"/>
          <w:tab w:val="left" w:pos="809"/>
        </w:tabs>
        <w:ind w:left="808" w:hanging="709"/>
        <w:rPr>
          <w:sz w:val="18"/>
        </w:rPr>
      </w:pPr>
      <w:r>
        <w:rPr>
          <w:sz w:val="18"/>
        </w:rPr>
        <w:t>Outline the main features of the Pension Regulator’s Guidance on Record</w:t>
      </w:r>
      <w:r>
        <w:rPr>
          <w:spacing w:val="-11"/>
          <w:sz w:val="18"/>
        </w:rPr>
        <w:t xml:space="preserve"> </w:t>
      </w:r>
      <w:r>
        <w:rPr>
          <w:sz w:val="18"/>
        </w:rPr>
        <w:t>Keeping.</w:t>
      </w:r>
    </w:p>
    <w:p w14:paraId="48306DDD" w14:textId="4EA381B9" w:rsidR="007066AD" w:rsidRDefault="00D127DC">
      <w:pPr>
        <w:pStyle w:val="Heading2"/>
        <w:spacing w:before="33"/>
        <w:ind w:left="8329"/>
      </w:pPr>
      <w:r>
        <w:t xml:space="preserve"> </w:t>
      </w:r>
      <w:r w:rsidR="002F31F8">
        <w:t>10 marks</w:t>
      </w:r>
    </w:p>
    <w:p w14:paraId="04F3A163" w14:textId="77777777" w:rsidR="007066AD" w:rsidRDefault="007066AD">
      <w:pPr>
        <w:pStyle w:val="BodyText"/>
        <w:rPr>
          <w:b/>
          <w:sz w:val="20"/>
        </w:rPr>
      </w:pPr>
    </w:p>
    <w:p w14:paraId="11830E3C" w14:textId="77777777" w:rsidR="007066AD" w:rsidRDefault="007066AD">
      <w:pPr>
        <w:pStyle w:val="BodyText"/>
        <w:rPr>
          <w:b/>
          <w:sz w:val="20"/>
        </w:rPr>
      </w:pPr>
    </w:p>
    <w:p w14:paraId="6BC5E145" w14:textId="77777777" w:rsidR="007066AD" w:rsidRDefault="007066AD">
      <w:pPr>
        <w:pStyle w:val="BodyText"/>
        <w:rPr>
          <w:b/>
          <w:sz w:val="20"/>
        </w:rPr>
      </w:pPr>
    </w:p>
    <w:p w14:paraId="21600D3A" w14:textId="77777777" w:rsidR="007066AD" w:rsidRDefault="007066AD">
      <w:pPr>
        <w:pStyle w:val="BodyText"/>
        <w:rPr>
          <w:b/>
          <w:sz w:val="20"/>
        </w:rPr>
      </w:pPr>
    </w:p>
    <w:p w14:paraId="7CE838F7" w14:textId="77777777" w:rsidR="007066AD" w:rsidRDefault="007066AD">
      <w:pPr>
        <w:pStyle w:val="BodyText"/>
        <w:rPr>
          <w:b/>
          <w:sz w:val="20"/>
        </w:rPr>
      </w:pPr>
    </w:p>
    <w:p w14:paraId="73DE6632" w14:textId="77777777" w:rsidR="007066AD" w:rsidRDefault="007066AD">
      <w:pPr>
        <w:pStyle w:val="BodyText"/>
        <w:rPr>
          <w:b/>
          <w:sz w:val="20"/>
        </w:rPr>
      </w:pPr>
    </w:p>
    <w:p w14:paraId="36037FC8" w14:textId="77777777" w:rsidR="007066AD" w:rsidRDefault="007066AD">
      <w:pPr>
        <w:pStyle w:val="BodyText"/>
        <w:rPr>
          <w:b/>
          <w:sz w:val="20"/>
        </w:rPr>
      </w:pPr>
    </w:p>
    <w:p w14:paraId="3F49D99F" w14:textId="77777777" w:rsidR="007066AD" w:rsidRDefault="007066AD">
      <w:pPr>
        <w:pStyle w:val="BodyText"/>
        <w:rPr>
          <w:b/>
          <w:sz w:val="20"/>
        </w:rPr>
      </w:pPr>
    </w:p>
    <w:p w14:paraId="0F2E8AEC" w14:textId="77777777" w:rsidR="007066AD" w:rsidRDefault="007066AD">
      <w:pPr>
        <w:pStyle w:val="BodyText"/>
        <w:rPr>
          <w:b/>
          <w:sz w:val="20"/>
        </w:rPr>
      </w:pPr>
    </w:p>
    <w:p w14:paraId="07943144" w14:textId="77777777" w:rsidR="007066AD" w:rsidRDefault="007066AD">
      <w:pPr>
        <w:pStyle w:val="BodyText"/>
        <w:rPr>
          <w:b/>
          <w:sz w:val="20"/>
        </w:rPr>
      </w:pPr>
    </w:p>
    <w:p w14:paraId="5B32B3A6" w14:textId="77777777" w:rsidR="007066AD" w:rsidRDefault="007066AD">
      <w:pPr>
        <w:pStyle w:val="BodyText"/>
        <w:rPr>
          <w:b/>
          <w:sz w:val="20"/>
        </w:rPr>
      </w:pPr>
    </w:p>
    <w:p w14:paraId="4322DF1D" w14:textId="77777777" w:rsidR="007066AD" w:rsidRDefault="007066AD">
      <w:pPr>
        <w:pStyle w:val="BodyText"/>
        <w:rPr>
          <w:b/>
          <w:sz w:val="20"/>
        </w:rPr>
      </w:pPr>
    </w:p>
    <w:p w14:paraId="2BD64662" w14:textId="77777777" w:rsidR="007066AD" w:rsidRDefault="007066AD">
      <w:pPr>
        <w:pStyle w:val="BodyText"/>
        <w:rPr>
          <w:b/>
          <w:sz w:val="20"/>
        </w:rPr>
      </w:pPr>
    </w:p>
    <w:p w14:paraId="5656F830" w14:textId="77777777" w:rsidR="007066AD" w:rsidRDefault="007066AD">
      <w:pPr>
        <w:pStyle w:val="BodyText"/>
        <w:rPr>
          <w:b/>
          <w:sz w:val="20"/>
        </w:rPr>
      </w:pPr>
    </w:p>
    <w:p w14:paraId="617C3A6D" w14:textId="77777777" w:rsidR="007066AD" w:rsidRDefault="007066AD">
      <w:pPr>
        <w:pStyle w:val="BodyText"/>
        <w:rPr>
          <w:b/>
          <w:sz w:val="20"/>
        </w:rPr>
      </w:pPr>
    </w:p>
    <w:p w14:paraId="75DA6480" w14:textId="77777777" w:rsidR="007066AD" w:rsidRDefault="007066AD">
      <w:pPr>
        <w:pStyle w:val="BodyText"/>
        <w:rPr>
          <w:b/>
          <w:sz w:val="20"/>
        </w:rPr>
      </w:pPr>
    </w:p>
    <w:p w14:paraId="564E7AD5" w14:textId="77777777" w:rsidR="007066AD" w:rsidRDefault="007066AD">
      <w:pPr>
        <w:pStyle w:val="BodyText"/>
        <w:spacing w:before="2"/>
        <w:rPr>
          <w:b/>
          <w:sz w:val="21"/>
        </w:rPr>
      </w:pPr>
    </w:p>
    <w:p w14:paraId="1BCB32CB" w14:textId="77777777" w:rsidR="007066AD" w:rsidRDefault="002F31F8">
      <w:pPr>
        <w:tabs>
          <w:tab w:val="left" w:pos="7301"/>
        </w:tabs>
        <w:spacing w:before="68"/>
        <w:ind w:left="100"/>
        <w:rPr>
          <w:sz w:val="16"/>
        </w:rPr>
      </w:pPr>
      <w:r>
        <w:rPr>
          <w:sz w:val="16"/>
        </w:rPr>
        <w:t>Core Unit 2</w:t>
      </w:r>
      <w:r>
        <w:rPr>
          <w:spacing w:val="-8"/>
          <w:sz w:val="16"/>
        </w:rPr>
        <w:t xml:space="preserve"> </w:t>
      </w:r>
      <w:r>
        <w:rPr>
          <w:sz w:val="16"/>
        </w:rPr>
        <w:t>Mock</w:t>
      </w:r>
      <w:r>
        <w:rPr>
          <w:spacing w:val="-3"/>
          <w:sz w:val="16"/>
        </w:rPr>
        <w:t xml:space="preserve"> </w:t>
      </w:r>
      <w:r>
        <w:rPr>
          <w:sz w:val="16"/>
        </w:rPr>
        <w:t>Examination</w:t>
      </w:r>
      <w:r>
        <w:rPr>
          <w:sz w:val="16"/>
        </w:rPr>
        <w:tab/>
        <w:t>2020</w:t>
      </w:r>
      <w:r>
        <w:rPr>
          <w:spacing w:val="-1"/>
          <w:sz w:val="16"/>
        </w:rPr>
        <w:t xml:space="preserve"> </w:t>
      </w:r>
      <w:r>
        <w:rPr>
          <w:sz w:val="16"/>
        </w:rPr>
        <w:t>Edition</w:t>
      </w:r>
    </w:p>
    <w:p w14:paraId="5D68616C" w14:textId="77777777" w:rsidR="007066AD" w:rsidRDefault="002F31F8">
      <w:pPr>
        <w:spacing w:before="28"/>
        <w:ind w:left="100"/>
        <w:rPr>
          <w:sz w:val="16"/>
        </w:rPr>
      </w:pPr>
      <w:r>
        <w:rPr>
          <w:sz w:val="16"/>
        </w:rPr>
        <w:t>© The Pensions Management Institute 2020</w:t>
      </w:r>
    </w:p>
    <w:sectPr w:rsidR="007066AD">
      <w:headerReference w:type="default" r:id="rId8"/>
      <w:type w:val="continuous"/>
      <w:pgSz w:w="11910" w:h="16840"/>
      <w:pgMar w:top="140" w:right="0" w:bottom="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70B1F" w14:textId="77777777" w:rsidR="00D127DC" w:rsidRDefault="00D127DC" w:rsidP="00D127DC">
      <w:r>
        <w:separator/>
      </w:r>
    </w:p>
  </w:endnote>
  <w:endnote w:type="continuationSeparator" w:id="0">
    <w:p w14:paraId="7D7C54B9" w14:textId="77777777" w:rsidR="00D127DC" w:rsidRDefault="00D127DC" w:rsidP="00D12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05056" w14:textId="77777777" w:rsidR="00D127DC" w:rsidRDefault="00D127DC" w:rsidP="00D127DC">
      <w:r>
        <w:separator/>
      </w:r>
    </w:p>
  </w:footnote>
  <w:footnote w:type="continuationSeparator" w:id="0">
    <w:p w14:paraId="162475EF" w14:textId="77777777" w:rsidR="00D127DC" w:rsidRDefault="00D127DC" w:rsidP="00D12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82E10" w14:textId="23450FB6" w:rsidR="00D127DC" w:rsidRDefault="00D127D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7880C0" wp14:editId="26931615">
          <wp:simplePos x="0" y="0"/>
          <wp:positionH relativeFrom="margin">
            <wp:align>left</wp:align>
          </wp:positionH>
          <wp:positionV relativeFrom="paragraph">
            <wp:posOffset>-368300</wp:posOffset>
          </wp:positionV>
          <wp:extent cx="2339975" cy="1282700"/>
          <wp:effectExtent l="0" t="0" r="3175" b="0"/>
          <wp:wrapTopAndBottom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364C1C"/>
    <w:multiLevelType w:val="hybridMultilevel"/>
    <w:tmpl w:val="2DFA3A4E"/>
    <w:lvl w:ilvl="0" w:tplc="52725BAA">
      <w:start w:val="1"/>
      <w:numFmt w:val="decimal"/>
      <w:lvlText w:val="%1."/>
      <w:lvlJc w:val="left"/>
      <w:pPr>
        <w:ind w:left="820" w:hanging="720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18"/>
        <w:szCs w:val="18"/>
        <w:lang w:val="en-US" w:eastAsia="en-US" w:bidi="ar-SA"/>
      </w:rPr>
    </w:lvl>
    <w:lvl w:ilvl="1" w:tplc="12B06452">
      <w:numFmt w:val="bullet"/>
      <w:lvlText w:val="•"/>
      <w:lvlJc w:val="left"/>
      <w:pPr>
        <w:ind w:left="8560" w:hanging="720"/>
      </w:pPr>
      <w:rPr>
        <w:rFonts w:hint="default"/>
        <w:lang w:val="en-US" w:eastAsia="en-US" w:bidi="ar-SA"/>
      </w:rPr>
    </w:lvl>
    <w:lvl w:ilvl="2" w:tplc="2BE20478">
      <w:numFmt w:val="bullet"/>
      <w:lvlText w:val="•"/>
      <w:lvlJc w:val="left"/>
      <w:pPr>
        <w:ind w:left="8782" w:hanging="720"/>
      </w:pPr>
      <w:rPr>
        <w:rFonts w:hint="default"/>
        <w:lang w:val="en-US" w:eastAsia="en-US" w:bidi="ar-SA"/>
      </w:rPr>
    </w:lvl>
    <w:lvl w:ilvl="3" w:tplc="D7846AAA">
      <w:numFmt w:val="bullet"/>
      <w:lvlText w:val="•"/>
      <w:lvlJc w:val="left"/>
      <w:pPr>
        <w:ind w:left="9005" w:hanging="720"/>
      </w:pPr>
      <w:rPr>
        <w:rFonts w:hint="default"/>
        <w:lang w:val="en-US" w:eastAsia="en-US" w:bidi="ar-SA"/>
      </w:rPr>
    </w:lvl>
    <w:lvl w:ilvl="4" w:tplc="604249A4">
      <w:numFmt w:val="bullet"/>
      <w:lvlText w:val="•"/>
      <w:lvlJc w:val="left"/>
      <w:pPr>
        <w:ind w:left="9228" w:hanging="720"/>
      </w:pPr>
      <w:rPr>
        <w:rFonts w:hint="default"/>
        <w:lang w:val="en-US" w:eastAsia="en-US" w:bidi="ar-SA"/>
      </w:rPr>
    </w:lvl>
    <w:lvl w:ilvl="5" w:tplc="92B6CCE0">
      <w:numFmt w:val="bullet"/>
      <w:lvlText w:val="•"/>
      <w:lvlJc w:val="left"/>
      <w:pPr>
        <w:ind w:left="9451" w:hanging="720"/>
      </w:pPr>
      <w:rPr>
        <w:rFonts w:hint="default"/>
        <w:lang w:val="en-US" w:eastAsia="en-US" w:bidi="ar-SA"/>
      </w:rPr>
    </w:lvl>
    <w:lvl w:ilvl="6" w:tplc="5ADAEB92">
      <w:numFmt w:val="bullet"/>
      <w:lvlText w:val="•"/>
      <w:lvlJc w:val="left"/>
      <w:pPr>
        <w:ind w:left="9674" w:hanging="720"/>
      </w:pPr>
      <w:rPr>
        <w:rFonts w:hint="default"/>
        <w:lang w:val="en-US" w:eastAsia="en-US" w:bidi="ar-SA"/>
      </w:rPr>
    </w:lvl>
    <w:lvl w:ilvl="7" w:tplc="F62472F2">
      <w:numFmt w:val="bullet"/>
      <w:lvlText w:val="•"/>
      <w:lvlJc w:val="left"/>
      <w:pPr>
        <w:ind w:left="9897" w:hanging="720"/>
      </w:pPr>
      <w:rPr>
        <w:rFonts w:hint="default"/>
        <w:lang w:val="en-US" w:eastAsia="en-US" w:bidi="ar-SA"/>
      </w:rPr>
    </w:lvl>
    <w:lvl w:ilvl="8" w:tplc="3D845F92">
      <w:numFmt w:val="bullet"/>
      <w:lvlText w:val="•"/>
      <w:lvlJc w:val="left"/>
      <w:pPr>
        <w:ind w:left="10120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6AD"/>
    <w:rsid w:val="002F31F8"/>
    <w:rsid w:val="007066AD"/>
    <w:rsid w:val="00BA579E"/>
    <w:rsid w:val="00D1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96D12"/>
  <w15:docId w15:val="{11661CF5-5B4B-4B3B-9431-C71891FF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spacing w:before="27"/>
      <w:ind w:left="1975" w:right="3430"/>
      <w:jc w:val="center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32"/>
      <w:ind w:left="8420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64"/>
      <w:ind w:left="808" w:hanging="70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127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7DC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D127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7DC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CD56A-C2BD-4F86-8CD1-F47E21F7F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Mohamed Alim Uddin</cp:lastModifiedBy>
  <cp:revision>3</cp:revision>
  <dcterms:created xsi:type="dcterms:W3CDTF">2021-01-25T13:15:00Z</dcterms:created>
  <dcterms:modified xsi:type="dcterms:W3CDTF">2021-01-28T11:30:00Z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2021-01-22T00:00:00Z</vt:filetime>
  </property>
</Properties>
</file>