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F0EDA6" w14:textId="77777777" w:rsidR="00F51684" w:rsidRDefault="00F51684" w:rsidP="00F51684">
      <w:pPr>
        <w:jc w:val="center"/>
        <w:rPr>
          <w:rFonts w:ascii="Neue Haas Grotesk Text Pro" w:hAnsi="Neue Haas Grotesk Text Pro"/>
          <w:b/>
          <w:bCs/>
          <w:sz w:val="28"/>
          <w:szCs w:val="28"/>
        </w:rPr>
      </w:pPr>
    </w:p>
    <w:p w14:paraId="64C2B86A" w14:textId="77777777" w:rsidR="00F51684" w:rsidRDefault="00F51684" w:rsidP="00F51684">
      <w:pPr>
        <w:jc w:val="center"/>
        <w:rPr>
          <w:rFonts w:ascii="Neue Haas Grotesk Text Pro" w:hAnsi="Neue Haas Grotesk Text Pro"/>
          <w:b/>
          <w:bCs/>
          <w:sz w:val="28"/>
          <w:szCs w:val="28"/>
        </w:rPr>
      </w:pPr>
    </w:p>
    <w:p w14:paraId="785CC0E0" w14:textId="53D9C761" w:rsidR="00B62A7A" w:rsidRPr="00F51684" w:rsidRDefault="00556497" w:rsidP="00F51684">
      <w:pPr>
        <w:jc w:val="center"/>
        <w:rPr>
          <w:rFonts w:ascii="Neue Haas Grotesk Text Pro" w:hAnsi="Neue Haas Grotesk Text Pro"/>
          <w:b/>
          <w:bCs/>
          <w:sz w:val="28"/>
          <w:szCs w:val="28"/>
        </w:rPr>
      </w:pPr>
      <w:r w:rsidRPr="00F51684">
        <w:rPr>
          <w:rFonts w:ascii="Neue Haas Grotesk Text Pro" w:hAnsi="Neue Haas Grotesk Text Pro"/>
          <w:b/>
          <w:bCs/>
          <w:sz w:val="28"/>
          <w:szCs w:val="28"/>
        </w:rPr>
        <w:t>Core Unit 3 – Running a Workplace Pension Scheme</w:t>
      </w:r>
    </w:p>
    <w:p w14:paraId="61B5B8E2" w14:textId="77777777" w:rsidR="00F51684" w:rsidRPr="00F51684" w:rsidRDefault="00F51684">
      <w:pPr>
        <w:spacing w:line="339" w:lineRule="exact"/>
        <w:ind w:left="949" w:right="827"/>
        <w:jc w:val="center"/>
        <w:rPr>
          <w:rFonts w:ascii="Neue Haas Grotesk Text Pro" w:hAnsi="Neue Haas Grotesk Text Pro"/>
          <w:b/>
          <w:bCs/>
          <w:w w:val="95"/>
          <w:sz w:val="28"/>
        </w:rPr>
      </w:pPr>
    </w:p>
    <w:p w14:paraId="19605660" w14:textId="4AC77A90" w:rsidR="00B62A7A" w:rsidRPr="00F51684" w:rsidRDefault="00556497">
      <w:pPr>
        <w:spacing w:line="339" w:lineRule="exact"/>
        <w:ind w:left="949" w:right="827"/>
        <w:jc w:val="center"/>
        <w:rPr>
          <w:rFonts w:ascii="Neue Haas Grotesk Text Pro" w:hAnsi="Neue Haas Grotesk Text Pro"/>
          <w:b/>
          <w:bCs/>
          <w:sz w:val="28"/>
        </w:rPr>
      </w:pPr>
      <w:r w:rsidRPr="00F51684">
        <w:rPr>
          <w:rFonts w:ascii="Neue Haas Grotesk Text Pro" w:hAnsi="Neue Haas Grotesk Text Pro"/>
          <w:b/>
          <w:bCs/>
          <w:w w:val="95"/>
          <w:sz w:val="28"/>
        </w:rPr>
        <w:t>Assignment 1 notes</w:t>
      </w:r>
    </w:p>
    <w:p w14:paraId="34F11E23" w14:textId="77777777" w:rsidR="00F51684" w:rsidRPr="00F51684" w:rsidRDefault="00F51684">
      <w:pPr>
        <w:spacing w:before="60" w:line="494" w:lineRule="auto"/>
        <w:ind w:left="2509" w:right="2385"/>
        <w:jc w:val="center"/>
        <w:rPr>
          <w:rFonts w:ascii="Neue Haas Grotesk Text Pro" w:hAnsi="Neue Haas Grotesk Text Pro"/>
          <w:i/>
          <w:w w:val="95"/>
        </w:rPr>
      </w:pPr>
    </w:p>
    <w:p w14:paraId="40410D94" w14:textId="68E6DAEB" w:rsidR="00F51684" w:rsidRDefault="00556497" w:rsidP="00F51684">
      <w:pPr>
        <w:jc w:val="center"/>
        <w:rPr>
          <w:rFonts w:ascii="Neue Haas Grotesk Text Pro" w:hAnsi="Neue Haas Grotesk Text Pro"/>
        </w:rPr>
      </w:pPr>
      <w:r w:rsidRPr="00F51684">
        <w:rPr>
          <w:rFonts w:ascii="Neue Haas Grotesk Text Pro" w:hAnsi="Neue Haas Grotesk Text Pro"/>
        </w:rPr>
        <w:t>(Part 1 – Design and Part 2 – Automatic Enrolment)</w:t>
      </w:r>
    </w:p>
    <w:p w14:paraId="7B694DEC" w14:textId="77777777" w:rsidR="00F51684" w:rsidRPr="00F51684" w:rsidRDefault="00F51684" w:rsidP="00F51684">
      <w:pPr>
        <w:jc w:val="center"/>
        <w:rPr>
          <w:rFonts w:ascii="Neue Haas Grotesk Text Pro" w:hAnsi="Neue Haas Grotesk Text Pro"/>
        </w:rPr>
      </w:pPr>
    </w:p>
    <w:p w14:paraId="1FDE643D" w14:textId="11DF4DCC" w:rsidR="00B62A7A" w:rsidRDefault="00556497" w:rsidP="00F51684">
      <w:pPr>
        <w:jc w:val="center"/>
        <w:rPr>
          <w:rFonts w:ascii="Neue Haas Grotesk Text Pro" w:hAnsi="Neue Haas Grotesk Text Pro"/>
        </w:rPr>
      </w:pPr>
      <w:r w:rsidRPr="00F51684">
        <w:rPr>
          <w:rFonts w:ascii="Neue Haas Grotesk Text Pro" w:hAnsi="Neue Haas Grotesk Text Pro"/>
        </w:rPr>
        <w:t>Recommended Time: 1 Hour</w:t>
      </w:r>
    </w:p>
    <w:p w14:paraId="3EB856B6" w14:textId="40E36885" w:rsidR="00F51684" w:rsidRDefault="00F51684" w:rsidP="00F51684">
      <w:pPr>
        <w:jc w:val="center"/>
        <w:rPr>
          <w:rFonts w:ascii="Neue Haas Grotesk Text Pro" w:hAnsi="Neue Haas Grotesk Text Pro"/>
        </w:rPr>
      </w:pPr>
    </w:p>
    <w:p w14:paraId="6F2D9F70" w14:textId="77777777" w:rsidR="00F51684" w:rsidRPr="00F51684" w:rsidRDefault="00F51684" w:rsidP="00F51684">
      <w:pPr>
        <w:jc w:val="center"/>
        <w:rPr>
          <w:rFonts w:ascii="Neue Haas Grotesk Text Pro" w:hAnsi="Neue Haas Grotesk Text Pro"/>
        </w:rPr>
      </w:pPr>
    </w:p>
    <w:p w14:paraId="31B836F4" w14:textId="77777777" w:rsidR="00B62A7A" w:rsidRPr="00F51684" w:rsidRDefault="00B62A7A">
      <w:pPr>
        <w:pStyle w:val="BodyText"/>
        <w:rPr>
          <w:rFonts w:ascii="Neue Haas Grotesk Text Pro" w:hAnsi="Neue Haas Grotesk Text Pro"/>
          <w:i/>
          <w:sz w:val="22"/>
          <w:szCs w:val="22"/>
        </w:rPr>
      </w:pPr>
    </w:p>
    <w:p w14:paraId="0320EA5D" w14:textId="0FDCF2F5" w:rsidR="00B62A7A" w:rsidRPr="00F51684" w:rsidRDefault="00556497" w:rsidP="00F51684">
      <w:pPr>
        <w:pStyle w:val="ListParagraph"/>
        <w:numPr>
          <w:ilvl w:val="0"/>
          <w:numId w:val="3"/>
        </w:numPr>
        <w:rPr>
          <w:rFonts w:ascii="Neue Haas Grotesk Text Pro" w:hAnsi="Neue Haas Grotesk Text Pro"/>
          <w:b/>
          <w:bCs/>
        </w:rPr>
      </w:pPr>
      <w:r w:rsidRPr="00F51684">
        <w:rPr>
          <w:rFonts w:ascii="Neue Haas Grotesk Text Pro" w:hAnsi="Neue Haas Grotesk Text Pro"/>
          <w:b/>
          <w:bCs/>
        </w:rPr>
        <w:t>In addition to holding a record of the contribution type or ‘stream’, list the information the administration team should also hold for each member.</w:t>
      </w:r>
    </w:p>
    <w:p w14:paraId="20CB9C59" w14:textId="77777777" w:rsidR="00B62A7A" w:rsidRPr="00F51684" w:rsidRDefault="00B62A7A">
      <w:pPr>
        <w:pStyle w:val="BodyText"/>
        <w:spacing w:before="8"/>
        <w:rPr>
          <w:rFonts w:ascii="Neue Haas Grotesk Text Pro" w:hAnsi="Neue Haas Grotesk Text Pro"/>
          <w:b/>
          <w:sz w:val="22"/>
          <w:szCs w:val="22"/>
        </w:rPr>
      </w:pPr>
    </w:p>
    <w:p w14:paraId="3E39BC67" w14:textId="77777777" w:rsidR="00B62A7A" w:rsidRPr="00F51684" w:rsidRDefault="00556497" w:rsidP="00F51684">
      <w:pPr>
        <w:ind w:left="720"/>
        <w:rPr>
          <w:rFonts w:ascii="Neue Haas Grotesk Text Pro" w:hAnsi="Neue Haas Grotesk Text Pro"/>
        </w:rPr>
      </w:pPr>
      <w:r w:rsidRPr="00F51684">
        <w:rPr>
          <w:rFonts w:ascii="Neue Haas Grotesk Text Pro" w:hAnsi="Neue Haas Grotesk Text Pro"/>
        </w:rPr>
        <w:t>Answer should cover:</w:t>
      </w:r>
    </w:p>
    <w:p w14:paraId="47FDA37E" w14:textId="77777777" w:rsidR="00B62A7A" w:rsidRPr="00F51684" w:rsidRDefault="00B62A7A">
      <w:pPr>
        <w:pStyle w:val="BodyText"/>
        <w:rPr>
          <w:rFonts w:ascii="Neue Haas Grotesk Text Pro" w:hAnsi="Neue Haas Grotesk Text Pro"/>
          <w:sz w:val="22"/>
          <w:szCs w:val="22"/>
        </w:rPr>
      </w:pPr>
    </w:p>
    <w:p w14:paraId="6875FE13" w14:textId="77777777" w:rsidR="00B62A7A" w:rsidRPr="00F51684" w:rsidRDefault="00556497" w:rsidP="00F51684">
      <w:pPr>
        <w:pStyle w:val="ListParagraph"/>
        <w:numPr>
          <w:ilvl w:val="0"/>
          <w:numId w:val="11"/>
        </w:numPr>
        <w:rPr>
          <w:rFonts w:ascii="Neue Haas Grotesk Text Pro" w:hAnsi="Neue Haas Grotesk Text Pro"/>
        </w:rPr>
      </w:pPr>
      <w:r w:rsidRPr="00F51684">
        <w:rPr>
          <w:rFonts w:ascii="Neue Haas Grotesk Text Pro" w:hAnsi="Neue Haas Grotesk Text Pro"/>
        </w:rPr>
        <w:t>Date contributions are received</w:t>
      </w:r>
    </w:p>
    <w:p w14:paraId="11A10EEC" w14:textId="77777777" w:rsidR="00B62A7A" w:rsidRPr="00F51684" w:rsidRDefault="00556497" w:rsidP="00F51684">
      <w:pPr>
        <w:pStyle w:val="ListParagraph"/>
        <w:numPr>
          <w:ilvl w:val="0"/>
          <w:numId w:val="11"/>
        </w:numPr>
        <w:rPr>
          <w:rFonts w:ascii="Neue Haas Grotesk Text Pro" w:hAnsi="Neue Haas Grotesk Text Pro"/>
        </w:rPr>
      </w:pPr>
      <w:r w:rsidRPr="00F51684">
        <w:rPr>
          <w:rFonts w:ascii="Neue Haas Grotesk Text Pro" w:hAnsi="Neue Haas Grotesk Text Pro"/>
        </w:rPr>
        <w:t>Date contributions are invested</w:t>
      </w:r>
    </w:p>
    <w:p w14:paraId="6AC63C6A" w14:textId="3F0806A0" w:rsidR="00B62A7A" w:rsidRPr="00F51684" w:rsidRDefault="00556497" w:rsidP="00F51684">
      <w:pPr>
        <w:pStyle w:val="ListParagraph"/>
        <w:numPr>
          <w:ilvl w:val="0"/>
          <w:numId w:val="11"/>
        </w:numPr>
        <w:rPr>
          <w:rFonts w:ascii="Neue Haas Grotesk Text Pro" w:hAnsi="Neue Haas Grotesk Text Pro"/>
        </w:rPr>
      </w:pPr>
      <w:r w:rsidRPr="00F51684">
        <w:rPr>
          <w:rFonts w:ascii="Neue Haas Grotesk Text Pro" w:hAnsi="Neue Haas Grotesk Text Pro"/>
        </w:rPr>
        <w:t>Transaction history of units bought and sold such as where:</w:t>
      </w:r>
    </w:p>
    <w:p w14:paraId="31F2F920" w14:textId="77777777" w:rsidR="00F51684" w:rsidRPr="00F51684" w:rsidRDefault="00F51684" w:rsidP="00F51684">
      <w:pPr>
        <w:rPr>
          <w:rFonts w:ascii="Neue Haas Grotesk Text Pro" w:hAnsi="Neue Haas Grotesk Text Pro"/>
        </w:rPr>
      </w:pPr>
    </w:p>
    <w:p w14:paraId="52088FB0" w14:textId="77777777" w:rsidR="00B62A7A" w:rsidRPr="00F51684" w:rsidRDefault="00556497" w:rsidP="00F51684">
      <w:pPr>
        <w:pStyle w:val="ListParagraph"/>
        <w:numPr>
          <w:ilvl w:val="0"/>
          <w:numId w:val="12"/>
        </w:numPr>
        <w:rPr>
          <w:rFonts w:ascii="Neue Haas Grotesk Text Pro" w:hAnsi="Neue Haas Grotesk Text Pro"/>
        </w:rPr>
      </w:pPr>
      <w:r w:rsidRPr="00F51684">
        <w:rPr>
          <w:rFonts w:ascii="Neue Haas Grotesk Text Pro" w:hAnsi="Neue Haas Grotesk Text Pro"/>
        </w:rPr>
        <w:t>Contributions have been invested for the member</w:t>
      </w:r>
    </w:p>
    <w:p w14:paraId="2D7D4368" w14:textId="77777777" w:rsidR="00B62A7A" w:rsidRPr="00F51684" w:rsidRDefault="00556497" w:rsidP="00F51684">
      <w:pPr>
        <w:pStyle w:val="ListParagraph"/>
        <w:numPr>
          <w:ilvl w:val="0"/>
          <w:numId w:val="12"/>
        </w:numPr>
        <w:rPr>
          <w:rFonts w:ascii="Neue Haas Grotesk Text Pro" w:hAnsi="Neue Haas Grotesk Text Pro"/>
        </w:rPr>
      </w:pPr>
      <w:r w:rsidRPr="00F51684">
        <w:rPr>
          <w:rFonts w:ascii="Neue Haas Grotesk Text Pro" w:hAnsi="Neue Haas Grotesk Text Pro"/>
        </w:rPr>
        <w:t>There has been a switch in investment funds following a change in the member’s</w:t>
      </w:r>
    </w:p>
    <w:p w14:paraId="398FB8E9" w14:textId="77777777" w:rsidR="00B62A7A" w:rsidRPr="00F51684" w:rsidRDefault="00556497" w:rsidP="00F51684">
      <w:pPr>
        <w:pStyle w:val="ListParagraph"/>
        <w:numPr>
          <w:ilvl w:val="0"/>
          <w:numId w:val="12"/>
        </w:numPr>
        <w:rPr>
          <w:rFonts w:ascii="Neue Haas Grotesk Text Pro" w:hAnsi="Neue Haas Grotesk Text Pro"/>
        </w:rPr>
      </w:pPr>
      <w:r w:rsidRPr="00F51684">
        <w:rPr>
          <w:rFonts w:ascii="Neue Haas Grotesk Text Pro" w:hAnsi="Neue Haas Grotesk Text Pro"/>
        </w:rPr>
        <w:t xml:space="preserve">investment strategy or </w:t>
      </w:r>
      <w:proofErr w:type="gramStart"/>
      <w:r w:rsidRPr="00F51684">
        <w:rPr>
          <w:rFonts w:ascii="Neue Haas Grotesk Text Pro" w:hAnsi="Neue Haas Grotesk Text Pro"/>
        </w:rPr>
        <w:t>as a result of</w:t>
      </w:r>
      <w:proofErr w:type="gramEnd"/>
      <w:r w:rsidRPr="00F51684">
        <w:rPr>
          <w:rFonts w:ascii="Neue Haas Grotesk Text Pro" w:hAnsi="Neue Haas Grotesk Text Pro"/>
        </w:rPr>
        <w:t xml:space="preserve"> lifestyling</w:t>
      </w:r>
    </w:p>
    <w:p w14:paraId="59B58B19" w14:textId="77777777" w:rsidR="00B62A7A" w:rsidRPr="00F51684" w:rsidRDefault="00556497" w:rsidP="00F51684">
      <w:pPr>
        <w:pStyle w:val="ListParagraph"/>
        <w:numPr>
          <w:ilvl w:val="0"/>
          <w:numId w:val="12"/>
        </w:numPr>
        <w:rPr>
          <w:rFonts w:ascii="Neue Haas Grotesk Text Pro" w:hAnsi="Neue Haas Grotesk Text Pro"/>
        </w:rPr>
      </w:pPr>
      <w:r w:rsidRPr="00F51684">
        <w:rPr>
          <w:rFonts w:ascii="Neue Haas Grotesk Text Pro" w:hAnsi="Neue Haas Grotesk Text Pro"/>
        </w:rPr>
        <w:t>The member’s unit allocation has been rebalanced so that the monetary value of the unit holding between each investment fund matches the member’s investment strategy</w:t>
      </w:r>
    </w:p>
    <w:p w14:paraId="24A630B9" w14:textId="514C01A9" w:rsidR="00B62A7A" w:rsidRPr="00F51684" w:rsidRDefault="00556497" w:rsidP="00F51684">
      <w:pPr>
        <w:pStyle w:val="ListParagraph"/>
        <w:numPr>
          <w:ilvl w:val="0"/>
          <w:numId w:val="12"/>
        </w:numPr>
        <w:rPr>
          <w:rFonts w:ascii="Neue Haas Grotesk Text Pro" w:hAnsi="Neue Haas Grotesk Text Pro"/>
        </w:rPr>
      </w:pPr>
      <w:r w:rsidRPr="00F51684">
        <w:rPr>
          <w:rFonts w:ascii="Neue Haas Grotesk Text Pro" w:hAnsi="Neue Haas Grotesk Text Pro"/>
        </w:rPr>
        <w:t>There has been a disinvestment, either in part or in full, due to a transfer (</w:t>
      </w:r>
      <w:proofErr w:type="gramStart"/>
      <w:r w:rsidRPr="00F51684">
        <w:rPr>
          <w:rFonts w:ascii="Neue Haas Grotesk Text Pro" w:hAnsi="Neue Haas Grotesk Text Pro"/>
        </w:rPr>
        <w:t>e.g.</w:t>
      </w:r>
      <w:proofErr w:type="gramEnd"/>
      <w:r w:rsidRPr="00F51684">
        <w:rPr>
          <w:rFonts w:ascii="Neue Haas Grotesk Text Pro" w:hAnsi="Neue Haas Grotesk Text Pro"/>
        </w:rPr>
        <w:t xml:space="preserve"> pension sharing order) or the member </w:t>
      </w:r>
      <w:proofErr w:type="spellStart"/>
      <w:r w:rsidRPr="00F51684">
        <w:rPr>
          <w:rFonts w:ascii="Neue Haas Grotesk Text Pro" w:hAnsi="Neue Haas Grotesk Text Pro"/>
        </w:rPr>
        <w:t>crystallising</w:t>
      </w:r>
      <w:proofErr w:type="spellEnd"/>
      <w:r w:rsidRPr="00F51684">
        <w:rPr>
          <w:rFonts w:ascii="Neue Haas Grotesk Text Pro" w:hAnsi="Neue Haas Grotesk Text Pro"/>
        </w:rPr>
        <w:t xml:space="preserve"> benefits</w:t>
      </w:r>
    </w:p>
    <w:p w14:paraId="16A7FF9A" w14:textId="77777777" w:rsidR="00B62A7A" w:rsidRPr="00F51684" w:rsidRDefault="00556497" w:rsidP="00F51684">
      <w:pPr>
        <w:pStyle w:val="ListParagraph"/>
        <w:numPr>
          <w:ilvl w:val="0"/>
          <w:numId w:val="12"/>
        </w:numPr>
        <w:rPr>
          <w:rFonts w:ascii="Neue Haas Grotesk Text Pro" w:hAnsi="Neue Haas Grotesk Text Pro"/>
        </w:rPr>
      </w:pPr>
      <w:r w:rsidRPr="00F51684">
        <w:rPr>
          <w:rFonts w:ascii="Neue Haas Grotesk Text Pro" w:hAnsi="Neue Haas Grotesk Text Pro"/>
        </w:rPr>
        <w:t>Unit prices for each fund for any date on which investment or disinvestment transactions take place</w:t>
      </w:r>
    </w:p>
    <w:p w14:paraId="46057AFB" w14:textId="77777777" w:rsidR="00B62A7A" w:rsidRPr="00F51684" w:rsidRDefault="00B62A7A">
      <w:pPr>
        <w:pStyle w:val="BodyText"/>
        <w:spacing w:before="2"/>
        <w:rPr>
          <w:rFonts w:ascii="Neue Haas Grotesk Text Pro" w:hAnsi="Neue Haas Grotesk Text Pro"/>
          <w:sz w:val="22"/>
          <w:szCs w:val="22"/>
        </w:rPr>
      </w:pPr>
    </w:p>
    <w:p w14:paraId="5B4BC653" w14:textId="77777777" w:rsidR="00B62A7A" w:rsidRPr="002A312C" w:rsidRDefault="00556497" w:rsidP="002A312C">
      <w:pPr>
        <w:pStyle w:val="ListParagraph"/>
        <w:numPr>
          <w:ilvl w:val="0"/>
          <w:numId w:val="19"/>
        </w:numPr>
        <w:rPr>
          <w:rFonts w:ascii="Neue Haas Grotesk Text Pro" w:hAnsi="Neue Haas Grotesk Text Pro"/>
        </w:rPr>
      </w:pPr>
      <w:r w:rsidRPr="002A312C">
        <w:rPr>
          <w:rFonts w:ascii="Neue Haas Grotesk Text Pro" w:hAnsi="Neue Haas Grotesk Text Pro"/>
        </w:rPr>
        <w:t>As well as fund holdings for each member, the system may also be required to hold separate investment holdings, which can result from processing short service refunds to members where the employer investment amount is not disinvested. These amounts are often held as a balancing item and may be referred to as an ‘unallocated account’.</w:t>
      </w:r>
    </w:p>
    <w:p w14:paraId="72C9DD98" w14:textId="77777777" w:rsidR="00F51684" w:rsidRDefault="00F51684" w:rsidP="00F51684">
      <w:pPr>
        <w:pStyle w:val="Heading1"/>
        <w:spacing w:before="7"/>
        <w:ind w:left="8844" w:firstLine="516"/>
        <w:rPr>
          <w:rFonts w:ascii="Neue Haas Grotesk Text Pro" w:hAnsi="Neue Haas Grotesk Text Pro"/>
          <w:w w:val="95"/>
          <w:sz w:val="22"/>
          <w:szCs w:val="22"/>
        </w:rPr>
      </w:pPr>
    </w:p>
    <w:p w14:paraId="54EB916B" w14:textId="75630529" w:rsidR="00B62A7A" w:rsidRPr="00F51684" w:rsidRDefault="00556497" w:rsidP="002A312C">
      <w:pPr>
        <w:pStyle w:val="Heading1"/>
        <w:spacing w:before="7"/>
        <w:ind w:left="8840" w:firstLine="520"/>
        <w:rPr>
          <w:rFonts w:ascii="Neue Haas Grotesk Text Pro" w:hAnsi="Neue Haas Grotesk Text Pro"/>
          <w:sz w:val="22"/>
          <w:szCs w:val="22"/>
        </w:rPr>
      </w:pPr>
      <w:r w:rsidRPr="00F51684">
        <w:rPr>
          <w:rFonts w:ascii="Neue Haas Grotesk Text Pro" w:hAnsi="Neue Haas Grotesk Text Pro"/>
          <w:w w:val="95"/>
          <w:sz w:val="22"/>
          <w:szCs w:val="22"/>
        </w:rPr>
        <w:t>10 marks</w:t>
      </w:r>
    </w:p>
    <w:p w14:paraId="6C368D4F" w14:textId="4546F90B" w:rsidR="00B62A7A" w:rsidRDefault="00B62A7A">
      <w:pPr>
        <w:pStyle w:val="BodyText"/>
        <w:spacing w:before="3"/>
        <w:rPr>
          <w:rFonts w:ascii="Neue Haas Grotesk Text Pro" w:hAnsi="Neue Haas Grotesk Text Pro"/>
          <w:b/>
          <w:sz w:val="22"/>
          <w:szCs w:val="22"/>
        </w:rPr>
      </w:pPr>
    </w:p>
    <w:p w14:paraId="4ECCF955" w14:textId="2885FFA8" w:rsidR="00F51684" w:rsidRDefault="00F51684">
      <w:pPr>
        <w:pStyle w:val="BodyText"/>
        <w:spacing w:before="3"/>
        <w:rPr>
          <w:rFonts w:ascii="Neue Haas Grotesk Text Pro" w:hAnsi="Neue Haas Grotesk Text Pro"/>
          <w:b/>
          <w:sz w:val="22"/>
          <w:szCs w:val="22"/>
        </w:rPr>
      </w:pPr>
    </w:p>
    <w:p w14:paraId="37AD9856" w14:textId="19B9FFF3" w:rsidR="00F51684" w:rsidRDefault="00F51684">
      <w:pPr>
        <w:pStyle w:val="BodyText"/>
        <w:spacing w:before="3"/>
        <w:rPr>
          <w:rFonts w:ascii="Neue Haas Grotesk Text Pro" w:hAnsi="Neue Haas Grotesk Text Pro"/>
          <w:b/>
          <w:sz w:val="22"/>
          <w:szCs w:val="22"/>
        </w:rPr>
      </w:pPr>
    </w:p>
    <w:p w14:paraId="0F9CC58D" w14:textId="0C537583" w:rsidR="00F51684" w:rsidRDefault="00F51684">
      <w:pPr>
        <w:pStyle w:val="BodyText"/>
        <w:spacing w:before="3"/>
        <w:rPr>
          <w:rFonts w:ascii="Neue Haas Grotesk Text Pro" w:hAnsi="Neue Haas Grotesk Text Pro"/>
          <w:b/>
          <w:sz w:val="22"/>
          <w:szCs w:val="22"/>
        </w:rPr>
      </w:pPr>
    </w:p>
    <w:p w14:paraId="78CFDA69" w14:textId="58FAD458" w:rsidR="00F51684" w:rsidRDefault="00F51684">
      <w:pPr>
        <w:pStyle w:val="BodyText"/>
        <w:spacing w:before="3"/>
        <w:rPr>
          <w:rFonts w:ascii="Neue Haas Grotesk Text Pro" w:hAnsi="Neue Haas Grotesk Text Pro"/>
          <w:b/>
          <w:sz w:val="22"/>
          <w:szCs w:val="22"/>
        </w:rPr>
      </w:pPr>
    </w:p>
    <w:p w14:paraId="29B12AE2" w14:textId="0CC6DDB2" w:rsidR="00F51684" w:rsidRDefault="00F51684">
      <w:pPr>
        <w:pStyle w:val="BodyText"/>
        <w:spacing w:before="3"/>
        <w:rPr>
          <w:rFonts w:ascii="Neue Haas Grotesk Text Pro" w:hAnsi="Neue Haas Grotesk Text Pro"/>
          <w:b/>
          <w:sz w:val="22"/>
          <w:szCs w:val="22"/>
        </w:rPr>
      </w:pPr>
    </w:p>
    <w:p w14:paraId="4433B4FB" w14:textId="0EB2C752" w:rsidR="00F51684" w:rsidRDefault="00F51684">
      <w:pPr>
        <w:pStyle w:val="BodyText"/>
        <w:spacing w:before="3"/>
        <w:rPr>
          <w:rFonts w:ascii="Neue Haas Grotesk Text Pro" w:hAnsi="Neue Haas Grotesk Text Pro"/>
          <w:b/>
          <w:sz w:val="22"/>
          <w:szCs w:val="22"/>
        </w:rPr>
      </w:pPr>
    </w:p>
    <w:p w14:paraId="7B9548DC" w14:textId="29192958" w:rsidR="00F51684" w:rsidRDefault="00F51684">
      <w:pPr>
        <w:pStyle w:val="BodyText"/>
        <w:spacing w:before="3"/>
        <w:rPr>
          <w:rFonts w:ascii="Neue Haas Grotesk Text Pro" w:hAnsi="Neue Haas Grotesk Text Pro"/>
          <w:b/>
          <w:sz w:val="22"/>
          <w:szCs w:val="22"/>
        </w:rPr>
      </w:pPr>
    </w:p>
    <w:p w14:paraId="4553CD8A" w14:textId="69127A07" w:rsidR="00F51684" w:rsidRDefault="00F51684">
      <w:pPr>
        <w:pStyle w:val="BodyText"/>
        <w:spacing w:before="3"/>
        <w:rPr>
          <w:rFonts w:ascii="Neue Haas Grotesk Text Pro" w:hAnsi="Neue Haas Grotesk Text Pro"/>
          <w:b/>
          <w:sz w:val="22"/>
          <w:szCs w:val="22"/>
        </w:rPr>
      </w:pPr>
    </w:p>
    <w:p w14:paraId="04E060C6" w14:textId="2EED3391" w:rsidR="002A312C" w:rsidRDefault="002A312C">
      <w:pPr>
        <w:pStyle w:val="BodyText"/>
        <w:spacing w:before="3"/>
        <w:rPr>
          <w:rFonts w:ascii="Neue Haas Grotesk Text Pro" w:hAnsi="Neue Haas Grotesk Text Pro"/>
          <w:b/>
          <w:sz w:val="22"/>
          <w:szCs w:val="22"/>
        </w:rPr>
      </w:pPr>
    </w:p>
    <w:p w14:paraId="5CE01EE3" w14:textId="1D0DC2CF" w:rsidR="002A312C" w:rsidRDefault="002A312C">
      <w:pPr>
        <w:pStyle w:val="BodyText"/>
        <w:spacing w:before="3"/>
        <w:rPr>
          <w:rFonts w:ascii="Neue Haas Grotesk Text Pro" w:hAnsi="Neue Haas Grotesk Text Pro"/>
          <w:b/>
          <w:sz w:val="22"/>
          <w:szCs w:val="22"/>
        </w:rPr>
      </w:pPr>
    </w:p>
    <w:p w14:paraId="33F73898" w14:textId="2E42FE4E" w:rsidR="002A312C" w:rsidRDefault="002A312C">
      <w:pPr>
        <w:pStyle w:val="BodyText"/>
        <w:spacing w:before="3"/>
        <w:rPr>
          <w:rFonts w:ascii="Neue Haas Grotesk Text Pro" w:hAnsi="Neue Haas Grotesk Text Pro"/>
          <w:b/>
          <w:sz w:val="22"/>
          <w:szCs w:val="22"/>
        </w:rPr>
      </w:pPr>
    </w:p>
    <w:p w14:paraId="5B22BD11" w14:textId="5EBC20FF" w:rsidR="002A312C" w:rsidRDefault="002A312C">
      <w:pPr>
        <w:pStyle w:val="BodyText"/>
        <w:spacing w:before="3"/>
        <w:rPr>
          <w:rFonts w:ascii="Neue Haas Grotesk Text Pro" w:hAnsi="Neue Haas Grotesk Text Pro"/>
          <w:b/>
          <w:sz w:val="22"/>
          <w:szCs w:val="22"/>
        </w:rPr>
      </w:pPr>
    </w:p>
    <w:p w14:paraId="315B38F3" w14:textId="13A4839E" w:rsidR="00F51684" w:rsidRDefault="00F51684">
      <w:pPr>
        <w:pStyle w:val="BodyText"/>
        <w:spacing w:before="3"/>
        <w:rPr>
          <w:rFonts w:ascii="Neue Haas Grotesk Text Pro" w:hAnsi="Neue Haas Grotesk Text Pro"/>
          <w:b/>
          <w:sz w:val="22"/>
          <w:szCs w:val="22"/>
        </w:rPr>
      </w:pPr>
    </w:p>
    <w:p w14:paraId="03D80EEE" w14:textId="107250C5" w:rsidR="00B62A7A" w:rsidRPr="00F51684" w:rsidRDefault="00556497" w:rsidP="00F51684">
      <w:pPr>
        <w:pStyle w:val="ListParagraph"/>
        <w:numPr>
          <w:ilvl w:val="0"/>
          <w:numId w:val="3"/>
        </w:numPr>
        <w:rPr>
          <w:rFonts w:ascii="Neue Haas Grotesk Text Pro" w:hAnsi="Neue Haas Grotesk Text Pro"/>
          <w:b/>
          <w:bCs/>
        </w:rPr>
      </w:pPr>
      <w:r w:rsidRPr="00F51684">
        <w:rPr>
          <w:rFonts w:ascii="Neue Haas Grotesk Text Pro" w:hAnsi="Neue Haas Grotesk Text Pro"/>
          <w:b/>
          <w:bCs/>
        </w:rPr>
        <w:t>Briefly explain Middleware</w:t>
      </w:r>
      <w:r w:rsidR="00322688">
        <w:rPr>
          <w:rFonts w:ascii="Neue Haas Grotesk Text Pro" w:hAnsi="Neue Haas Grotesk Text Pro"/>
          <w:b/>
          <w:bCs/>
        </w:rPr>
        <w:t>.</w:t>
      </w:r>
    </w:p>
    <w:p w14:paraId="12C1846D" w14:textId="77777777" w:rsidR="00B62A7A" w:rsidRPr="00F51684" w:rsidRDefault="00B62A7A" w:rsidP="00F51684">
      <w:pPr>
        <w:rPr>
          <w:rFonts w:ascii="Neue Haas Grotesk Text Pro" w:hAnsi="Neue Haas Grotesk Text Pro"/>
        </w:rPr>
      </w:pPr>
    </w:p>
    <w:p w14:paraId="2501F369" w14:textId="77777777" w:rsidR="00B62A7A" w:rsidRPr="00F51684" w:rsidRDefault="00556497" w:rsidP="00F51684">
      <w:pPr>
        <w:ind w:left="720"/>
        <w:rPr>
          <w:rFonts w:ascii="Neue Haas Grotesk Text Pro" w:hAnsi="Neue Haas Grotesk Text Pro"/>
        </w:rPr>
      </w:pPr>
      <w:r w:rsidRPr="00F51684">
        <w:rPr>
          <w:rFonts w:ascii="Neue Haas Grotesk Text Pro" w:hAnsi="Neue Haas Grotesk Text Pro"/>
        </w:rPr>
        <w:t>Answer should cover:</w:t>
      </w:r>
    </w:p>
    <w:p w14:paraId="56E3C442" w14:textId="77777777" w:rsidR="00B62A7A" w:rsidRPr="00F51684" w:rsidRDefault="00B62A7A" w:rsidP="00F51684">
      <w:pPr>
        <w:ind w:left="720"/>
        <w:rPr>
          <w:rFonts w:ascii="Neue Haas Grotesk Text Pro" w:hAnsi="Neue Haas Grotesk Text Pro"/>
        </w:rPr>
      </w:pPr>
    </w:p>
    <w:p w14:paraId="7AECEBE5" w14:textId="77777777" w:rsidR="00B62A7A" w:rsidRPr="00F51684" w:rsidRDefault="00556497" w:rsidP="00F51684">
      <w:pPr>
        <w:ind w:left="720"/>
        <w:rPr>
          <w:rFonts w:ascii="Neue Haas Grotesk Text Pro" w:hAnsi="Neue Haas Grotesk Text Pro"/>
        </w:rPr>
      </w:pPr>
      <w:r w:rsidRPr="00F51684">
        <w:rPr>
          <w:rFonts w:ascii="Neue Haas Grotesk Text Pro" w:hAnsi="Neue Haas Grotesk Text Pro"/>
        </w:rPr>
        <w:t>Middleware is computer software that sits between different software applications to provide additional functionality from that already provided. This type of solution is often provided by a third party where the replacement or development of the current systems would be too costly or time restrictive to meet the specified requirements.</w:t>
      </w:r>
    </w:p>
    <w:p w14:paraId="6E229AD0" w14:textId="77777777" w:rsidR="00B62A7A" w:rsidRPr="00F51684" w:rsidRDefault="00B62A7A" w:rsidP="00F51684">
      <w:pPr>
        <w:ind w:left="720"/>
        <w:rPr>
          <w:rFonts w:ascii="Neue Haas Grotesk Text Pro" w:hAnsi="Neue Haas Grotesk Text Pro"/>
        </w:rPr>
      </w:pPr>
    </w:p>
    <w:p w14:paraId="6E57A4EF" w14:textId="079F8EDD" w:rsidR="00B62A7A" w:rsidRPr="00F51684" w:rsidRDefault="00556497" w:rsidP="00F51684">
      <w:pPr>
        <w:ind w:left="720"/>
        <w:rPr>
          <w:rFonts w:ascii="Neue Haas Grotesk Text Pro" w:hAnsi="Neue Haas Grotesk Text Pro"/>
        </w:rPr>
      </w:pPr>
      <w:r w:rsidRPr="00F51684">
        <w:rPr>
          <w:rFonts w:ascii="Neue Haas Grotesk Text Pro" w:hAnsi="Neue Haas Grotesk Text Pro"/>
        </w:rPr>
        <w:t>This software solution has been adopted by many employers to facilitate their duties for automatic</w:t>
      </w:r>
      <w:r w:rsidR="00F51684">
        <w:rPr>
          <w:rFonts w:ascii="Neue Haas Grotesk Text Pro" w:hAnsi="Neue Haas Grotesk Text Pro"/>
        </w:rPr>
        <w:t xml:space="preserve"> </w:t>
      </w:r>
      <w:r w:rsidRPr="00F51684">
        <w:rPr>
          <w:rFonts w:ascii="Neue Haas Grotesk Text Pro" w:hAnsi="Neue Haas Grotesk Text Pro"/>
        </w:rPr>
        <w:t xml:space="preserve">enrolment. Successful implementation of middleware is critical for these duties as there is specific information that </w:t>
      </w:r>
      <w:proofErr w:type="gramStart"/>
      <w:r w:rsidRPr="00F51684">
        <w:rPr>
          <w:rFonts w:ascii="Neue Haas Grotesk Text Pro" w:hAnsi="Neue Haas Grotesk Text Pro"/>
        </w:rPr>
        <w:t>has to</w:t>
      </w:r>
      <w:proofErr w:type="gramEnd"/>
      <w:r w:rsidRPr="00F51684">
        <w:rPr>
          <w:rFonts w:ascii="Neue Haas Grotesk Text Pro" w:hAnsi="Neue Haas Grotesk Text Pro"/>
        </w:rPr>
        <w:t xml:space="preserve"> be passed between an employer’s payroll, HR and pensions functions to ensure that worker assessments and reporting requirements are met.</w:t>
      </w:r>
    </w:p>
    <w:p w14:paraId="335F6421" w14:textId="77777777" w:rsidR="00B62A7A" w:rsidRPr="00F51684" w:rsidRDefault="00B62A7A" w:rsidP="00F51684">
      <w:pPr>
        <w:rPr>
          <w:rFonts w:ascii="Neue Haas Grotesk Text Pro" w:hAnsi="Neue Haas Grotesk Text Pro"/>
        </w:rPr>
      </w:pPr>
    </w:p>
    <w:p w14:paraId="713FF38D" w14:textId="389190C6" w:rsidR="00B62A7A" w:rsidRDefault="00556497" w:rsidP="002A312C">
      <w:pPr>
        <w:ind w:left="8640" w:firstLine="720"/>
        <w:rPr>
          <w:rFonts w:ascii="Neue Haas Grotesk Text Pro" w:hAnsi="Neue Haas Grotesk Text Pro"/>
          <w:b/>
          <w:bCs/>
        </w:rPr>
      </w:pPr>
      <w:r w:rsidRPr="00F51684">
        <w:rPr>
          <w:rFonts w:ascii="Neue Haas Grotesk Text Pro" w:hAnsi="Neue Haas Grotesk Text Pro"/>
          <w:b/>
          <w:bCs/>
        </w:rPr>
        <w:t>10 marks</w:t>
      </w:r>
    </w:p>
    <w:p w14:paraId="436BD76B" w14:textId="1B33F565" w:rsidR="002A312C" w:rsidRDefault="002A312C" w:rsidP="002A312C">
      <w:pPr>
        <w:ind w:left="8640" w:firstLine="720"/>
        <w:rPr>
          <w:rFonts w:ascii="Neue Haas Grotesk Text Pro" w:hAnsi="Neue Haas Grotesk Text Pro"/>
          <w:b/>
          <w:bCs/>
        </w:rPr>
      </w:pPr>
    </w:p>
    <w:p w14:paraId="3359EF25" w14:textId="77777777" w:rsidR="002A312C" w:rsidRPr="00F51684" w:rsidRDefault="002A312C" w:rsidP="002A312C">
      <w:pPr>
        <w:ind w:left="8640" w:firstLine="720"/>
        <w:rPr>
          <w:rFonts w:ascii="Neue Haas Grotesk Text Pro" w:hAnsi="Neue Haas Grotesk Text Pro"/>
          <w:b/>
          <w:bCs/>
        </w:rPr>
      </w:pPr>
    </w:p>
    <w:p w14:paraId="3D6F5458" w14:textId="77777777" w:rsidR="00B62A7A" w:rsidRPr="00F51684" w:rsidRDefault="00B62A7A">
      <w:pPr>
        <w:pStyle w:val="BodyText"/>
        <w:spacing w:before="6"/>
        <w:rPr>
          <w:rFonts w:ascii="Neue Haas Grotesk Text Pro" w:hAnsi="Neue Haas Grotesk Text Pro"/>
          <w:b/>
          <w:sz w:val="22"/>
          <w:szCs w:val="22"/>
        </w:rPr>
      </w:pPr>
    </w:p>
    <w:p w14:paraId="73039200" w14:textId="4F2831A5" w:rsidR="00B62A7A" w:rsidRPr="00F51684" w:rsidRDefault="00556497" w:rsidP="00F51684">
      <w:pPr>
        <w:pStyle w:val="ListParagraph"/>
        <w:numPr>
          <w:ilvl w:val="0"/>
          <w:numId w:val="3"/>
        </w:numPr>
        <w:rPr>
          <w:rFonts w:ascii="Neue Haas Grotesk Text Pro" w:hAnsi="Neue Haas Grotesk Text Pro"/>
          <w:b/>
          <w:bCs/>
        </w:rPr>
      </w:pPr>
      <w:r w:rsidRPr="00F51684">
        <w:rPr>
          <w:rFonts w:ascii="Neue Haas Grotesk Text Pro" w:hAnsi="Neue Haas Grotesk Text Pro"/>
          <w:b/>
          <w:bCs/>
        </w:rPr>
        <w:t xml:space="preserve">List the criteria that defined contribution </w:t>
      </w:r>
      <w:proofErr w:type="gramStart"/>
      <w:r w:rsidRPr="00F51684">
        <w:rPr>
          <w:rFonts w:ascii="Neue Haas Grotesk Text Pro" w:hAnsi="Neue Haas Grotesk Text Pro"/>
          <w:b/>
          <w:bCs/>
        </w:rPr>
        <w:t>contract based</w:t>
      </w:r>
      <w:proofErr w:type="gramEnd"/>
      <w:r w:rsidRPr="00F51684">
        <w:rPr>
          <w:rFonts w:ascii="Neue Haas Grotesk Text Pro" w:hAnsi="Neue Haas Grotesk Text Pro"/>
          <w:b/>
          <w:bCs/>
        </w:rPr>
        <w:t xml:space="preserve"> scheme must meet to be a qualifying schemes for automatic enrolment.</w:t>
      </w:r>
    </w:p>
    <w:p w14:paraId="6B0508A0" w14:textId="77777777" w:rsidR="00B62A7A" w:rsidRPr="00F51684" w:rsidRDefault="00B62A7A" w:rsidP="00F51684">
      <w:pPr>
        <w:rPr>
          <w:rFonts w:ascii="Neue Haas Grotesk Text Pro" w:hAnsi="Neue Haas Grotesk Text Pro"/>
        </w:rPr>
      </w:pPr>
    </w:p>
    <w:p w14:paraId="3B28E16E" w14:textId="77777777" w:rsidR="00B62A7A" w:rsidRPr="00F51684" w:rsidRDefault="00556497" w:rsidP="00F51684">
      <w:pPr>
        <w:ind w:left="720"/>
        <w:rPr>
          <w:rFonts w:ascii="Neue Haas Grotesk Text Pro" w:hAnsi="Neue Haas Grotesk Text Pro"/>
        </w:rPr>
      </w:pPr>
      <w:r w:rsidRPr="00F51684">
        <w:rPr>
          <w:rFonts w:ascii="Neue Haas Grotesk Text Pro" w:hAnsi="Neue Haas Grotesk Text Pro"/>
        </w:rPr>
        <w:t>Answer should cover:</w:t>
      </w:r>
    </w:p>
    <w:p w14:paraId="2A5D03D1" w14:textId="77777777" w:rsidR="00B62A7A" w:rsidRPr="00F51684" w:rsidRDefault="00B62A7A" w:rsidP="00F51684">
      <w:pPr>
        <w:ind w:left="720"/>
        <w:rPr>
          <w:rFonts w:ascii="Neue Haas Grotesk Text Pro" w:hAnsi="Neue Haas Grotesk Text Pro"/>
        </w:rPr>
      </w:pPr>
    </w:p>
    <w:p w14:paraId="4D682E02" w14:textId="6B5D06CE" w:rsidR="00B62A7A" w:rsidRDefault="00556497" w:rsidP="00F51684">
      <w:pPr>
        <w:ind w:left="720"/>
        <w:rPr>
          <w:rFonts w:ascii="Neue Haas Grotesk Text Pro" w:hAnsi="Neue Haas Grotesk Text Pro"/>
        </w:rPr>
      </w:pPr>
      <w:r w:rsidRPr="00F51684">
        <w:rPr>
          <w:rFonts w:ascii="Neue Haas Grotesk Text Pro" w:hAnsi="Neue Haas Grotesk Text Pro"/>
        </w:rPr>
        <w:t xml:space="preserve">The minimum contribution rates and default investment fund charge cap are the same for </w:t>
      </w:r>
      <w:proofErr w:type="gramStart"/>
      <w:r w:rsidRPr="00F51684">
        <w:rPr>
          <w:rFonts w:ascii="Neue Haas Grotesk Text Pro" w:hAnsi="Neue Haas Grotesk Text Pro"/>
        </w:rPr>
        <w:t>contract based</w:t>
      </w:r>
      <w:proofErr w:type="gramEnd"/>
      <w:r w:rsidRPr="00F51684">
        <w:rPr>
          <w:rFonts w:ascii="Neue Haas Grotesk Text Pro" w:hAnsi="Neue Haas Grotesk Text Pro"/>
        </w:rPr>
        <w:t xml:space="preserve"> pension arrangements as for occupational schemes, however the following supervisory criteria must also be met:</w:t>
      </w:r>
    </w:p>
    <w:p w14:paraId="6ADAECAB" w14:textId="77777777" w:rsidR="009C1EB2" w:rsidRPr="00F51684" w:rsidRDefault="009C1EB2" w:rsidP="00F51684">
      <w:pPr>
        <w:ind w:left="720"/>
        <w:rPr>
          <w:rFonts w:ascii="Neue Haas Grotesk Text Pro" w:hAnsi="Neue Haas Grotesk Text Pro"/>
        </w:rPr>
      </w:pPr>
    </w:p>
    <w:p w14:paraId="30B9EEB3" w14:textId="77777777" w:rsidR="00B62A7A" w:rsidRPr="009C1EB2" w:rsidRDefault="00556497" w:rsidP="009C1EB2">
      <w:pPr>
        <w:pStyle w:val="ListParagraph"/>
        <w:numPr>
          <w:ilvl w:val="0"/>
          <w:numId w:val="13"/>
        </w:numPr>
        <w:rPr>
          <w:rFonts w:ascii="Neue Haas Grotesk Text Pro" w:hAnsi="Neue Haas Grotesk Text Pro"/>
        </w:rPr>
      </w:pPr>
      <w:r w:rsidRPr="009C1EB2">
        <w:rPr>
          <w:rFonts w:ascii="Neue Haas Grotesk Text Pro" w:hAnsi="Neue Haas Grotesk Text Pro"/>
        </w:rPr>
        <w:t>UK schemes must be subject to regulation by the Financial Conduct Authority (FCA</w:t>
      </w:r>
      <w:proofErr w:type="gramStart"/>
      <w:r w:rsidRPr="009C1EB2">
        <w:rPr>
          <w:rFonts w:ascii="Neue Haas Grotesk Text Pro" w:hAnsi="Neue Haas Grotesk Text Pro"/>
        </w:rPr>
        <w:t>);</w:t>
      </w:r>
      <w:proofErr w:type="gramEnd"/>
    </w:p>
    <w:p w14:paraId="6807190C" w14:textId="77777777" w:rsidR="00B62A7A" w:rsidRPr="009C1EB2" w:rsidRDefault="00556497" w:rsidP="009C1EB2">
      <w:pPr>
        <w:pStyle w:val="ListParagraph"/>
        <w:numPr>
          <w:ilvl w:val="0"/>
          <w:numId w:val="13"/>
        </w:numPr>
        <w:rPr>
          <w:rFonts w:ascii="Neue Haas Grotesk Text Pro" w:hAnsi="Neue Haas Grotesk Text Pro"/>
        </w:rPr>
      </w:pPr>
      <w:r w:rsidRPr="009C1EB2">
        <w:rPr>
          <w:rFonts w:ascii="Neue Haas Grotesk Text Pro" w:hAnsi="Neue Haas Grotesk Text Pro"/>
        </w:rPr>
        <w:t xml:space="preserve">operations for UK schemes must be carried out by a person authorised under section 19 of the Financial Services Market Act </w:t>
      </w:r>
      <w:proofErr w:type="gramStart"/>
      <w:r w:rsidRPr="009C1EB2">
        <w:rPr>
          <w:rFonts w:ascii="Neue Haas Grotesk Text Pro" w:hAnsi="Neue Haas Grotesk Text Pro"/>
        </w:rPr>
        <w:t>2000;</w:t>
      </w:r>
      <w:proofErr w:type="gramEnd"/>
    </w:p>
    <w:p w14:paraId="7358E142" w14:textId="77777777" w:rsidR="00B62A7A" w:rsidRPr="009C1EB2" w:rsidRDefault="00556497" w:rsidP="009C1EB2">
      <w:pPr>
        <w:pStyle w:val="ListParagraph"/>
        <w:numPr>
          <w:ilvl w:val="0"/>
          <w:numId w:val="13"/>
        </w:numPr>
        <w:rPr>
          <w:rFonts w:ascii="Neue Haas Grotesk Text Pro" w:hAnsi="Neue Haas Grotesk Text Pro"/>
        </w:rPr>
      </w:pPr>
      <w:r w:rsidRPr="009C1EB2">
        <w:rPr>
          <w:rFonts w:ascii="Neue Haas Grotesk Text Pro" w:hAnsi="Neue Haas Grotesk Text Pro"/>
        </w:rPr>
        <w:t xml:space="preserve">only defined contribution benefits may be </w:t>
      </w:r>
      <w:proofErr w:type="gramStart"/>
      <w:r w:rsidRPr="009C1EB2">
        <w:rPr>
          <w:rFonts w:ascii="Neue Haas Grotesk Text Pro" w:hAnsi="Neue Haas Grotesk Text Pro"/>
        </w:rPr>
        <w:t>provided;</w:t>
      </w:r>
      <w:proofErr w:type="gramEnd"/>
    </w:p>
    <w:p w14:paraId="33C6A381" w14:textId="77777777" w:rsidR="00B62A7A" w:rsidRPr="009C1EB2" w:rsidRDefault="00556497" w:rsidP="009C1EB2">
      <w:pPr>
        <w:pStyle w:val="ListParagraph"/>
        <w:numPr>
          <w:ilvl w:val="0"/>
          <w:numId w:val="13"/>
        </w:numPr>
        <w:rPr>
          <w:rFonts w:ascii="Neue Haas Grotesk Text Pro" w:hAnsi="Neue Haas Grotesk Text Pro"/>
        </w:rPr>
      </w:pPr>
      <w:r w:rsidRPr="009C1EB2">
        <w:rPr>
          <w:rFonts w:ascii="Neue Haas Grotesk Text Pro" w:hAnsi="Neue Haas Grotesk Text Pro"/>
        </w:rPr>
        <w:t xml:space="preserve">there must be a legally binding obligation on the employer to pay minimum contributions in respect of the jobholder to the </w:t>
      </w:r>
      <w:proofErr w:type="gramStart"/>
      <w:r w:rsidRPr="009C1EB2">
        <w:rPr>
          <w:rFonts w:ascii="Neue Haas Grotesk Text Pro" w:hAnsi="Neue Haas Grotesk Text Pro"/>
        </w:rPr>
        <w:t>provider;</w:t>
      </w:r>
      <w:proofErr w:type="gramEnd"/>
    </w:p>
    <w:p w14:paraId="667B4F86" w14:textId="77777777" w:rsidR="00B62A7A" w:rsidRPr="009C1EB2" w:rsidRDefault="00556497" w:rsidP="009C1EB2">
      <w:pPr>
        <w:pStyle w:val="ListParagraph"/>
        <w:numPr>
          <w:ilvl w:val="0"/>
          <w:numId w:val="13"/>
        </w:numPr>
        <w:rPr>
          <w:rFonts w:ascii="Neue Haas Grotesk Text Pro" w:hAnsi="Neue Haas Grotesk Text Pro"/>
        </w:rPr>
      </w:pPr>
      <w:r w:rsidRPr="009C1EB2">
        <w:rPr>
          <w:rFonts w:ascii="Neue Haas Grotesk Text Pro" w:hAnsi="Neue Haas Grotesk Text Pro"/>
        </w:rPr>
        <w:t>direct payment arrangements must exist for the employer to collect and pay over contributions to the provider.</w:t>
      </w:r>
    </w:p>
    <w:p w14:paraId="23A6A258" w14:textId="77777777" w:rsidR="00B62A7A" w:rsidRPr="00F51684" w:rsidRDefault="00B62A7A" w:rsidP="00F51684">
      <w:pPr>
        <w:rPr>
          <w:rFonts w:ascii="Neue Haas Grotesk Text Pro" w:hAnsi="Neue Haas Grotesk Text Pro"/>
        </w:rPr>
      </w:pPr>
    </w:p>
    <w:p w14:paraId="312A1C19" w14:textId="77777777" w:rsidR="00B62A7A" w:rsidRPr="00F51684" w:rsidRDefault="00556497" w:rsidP="002A312C">
      <w:pPr>
        <w:ind w:left="8640" w:firstLine="720"/>
        <w:rPr>
          <w:rFonts w:ascii="Neue Haas Grotesk Text Pro" w:hAnsi="Neue Haas Grotesk Text Pro"/>
          <w:b/>
          <w:bCs/>
        </w:rPr>
      </w:pPr>
      <w:r w:rsidRPr="00F51684">
        <w:rPr>
          <w:rFonts w:ascii="Neue Haas Grotesk Text Pro" w:hAnsi="Neue Haas Grotesk Text Pro"/>
          <w:b/>
          <w:bCs/>
        </w:rPr>
        <w:t>5 marks</w:t>
      </w:r>
    </w:p>
    <w:p w14:paraId="3784BD6E" w14:textId="5B975C01" w:rsidR="00B62A7A" w:rsidRDefault="00B62A7A" w:rsidP="00F51684">
      <w:pPr>
        <w:rPr>
          <w:rFonts w:ascii="Neue Haas Grotesk Text Pro" w:hAnsi="Neue Haas Grotesk Text Pro"/>
        </w:rPr>
      </w:pPr>
    </w:p>
    <w:p w14:paraId="58B16A54" w14:textId="2948FBCC" w:rsidR="002A312C" w:rsidRDefault="002A312C" w:rsidP="00F51684">
      <w:pPr>
        <w:rPr>
          <w:rFonts w:ascii="Neue Haas Grotesk Text Pro" w:hAnsi="Neue Haas Grotesk Text Pro"/>
        </w:rPr>
      </w:pPr>
    </w:p>
    <w:p w14:paraId="6FF08E6F" w14:textId="7A95238B" w:rsidR="002A312C" w:rsidRDefault="002A312C" w:rsidP="00F51684">
      <w:pPr>
        <w:rPr>
          <w:rFonts w:ascii="Neue Haas Grotesk Text Pro" w:hAnsi="Neue Haas Grotesk Text Pro"/>
        </w:rPr>
      </w:pPr>
    </w:p>
    <w:p w14:paraId="46818900" w14:textId="7271A86D" w:rsidR="002A312C" w:rsidRDefault="002A312C" w:rsidP="00F51684">
      <w:pPr>
        <w:rPr>
          <w:rFonts w:ascii="Neue Haas Grotesk Text Pro" w:hAnsi="Neue Haas Grotesk Text Pro"/>
        </w:rPr>
      </w:pPr>
    </w:p>
    <w:p w14:paraId="0D575F3A" w14:textId="6BECF0D6" w:rsidR="002A312C" w:rsidRDefault="002A312C" w:rsidP="00F51684">
      <w:pPr>
        <w:rPr>
          <w:rFonts w:ascii="Neue Haas Grotesk Text Pro" w:hAnsi="Neue Haas Grotesk Text Pro"/>
        </w:rPr>
      </w:pPr>
    </w:p>
    <w:p w14:paraId="7BE0277E" w14:textId="61580063" w:rsidR="002A312C" w:rsidRDefault="002A312C" w:rsidP="00F51684">
      <w:pPr>
        <w:rPr>
          <w:rFonts w:ascii="Neue Haas Grotesk Text Pro" w:hAnsi="Neue Haas Grotesk Text Pro"/>
        </w:rPr>
      </w:pPr>
    </w:p>
    <w:p w14:paraId="0813BA4C" w14:textId="77DEB166" w:rsidR="002A312C" w:rsidRDefault="002A312C" w:rsidP="00F51684">
      <w:pPr>
        <w:rPr>
          <w:rFonts w:ascii="Neue Haas Grotesk Text Pro" w:hAnsi="Neue Haas Grotesk Text Pro"/>
        </w:rPr>
      </w:pPr>
    </w:p>
    <w:p w14:paraId="3548944F" w14:textId="3C6E7716" w:rsidR="002A312C" w:rsidRDefault="002A312C" w:rsidP="00F51684">
      <w:pPr>
        <w:rPr>
          <w:rFonts w:ascii="Neue Haas Grotesk Text Pro" w:hAnsi="Neue Haas Grotesk Text Pro"/>
        </w:rPr>
      </w:pPr>
    </w:p>
    <w:p w14:paraId="74DB5F68" w14:textId="1EE7FF83" w:rsidR="002A312C" w:rsidRDefault="002A312C" w:rsidP="00F51684">
      <w:pPr>
        <w:rPr>
          <w:rFonts w:ascii="Neue Haas Grotesk Text Pro" w:hAnsi="Neue Haas Grotesk Text Pro"/>
        </w:rPr>
      </w:pPr>
    </w:p>
    <w:p w14:paraId="4541F944" w14:textId="0F0473C8" w:rsidR="002A312C" w:rsidRDefault="002A312C" w:rsidP="00F51684">
      <w:pPr>
        <w:rPr>
          <w:rFonts w:ascii="Neue Haas Grotesk Text Pro" w:hAnsi="Neue Haas Grotesk Text Pro"/>
        </w:rPr>
      </w:pPr>
    </w:p>
    <w:p w14:paraId="38DA7D79" w14:textId="310C5F2D" w:rsidR="002A312C" w:rsidRDefault="002A312C" w:rsidP="00F51684">
      <w:pPr>
        <w:rPr>
          <w:rFonts w:ascii="Neue Haas Grotesk Text Pro" w:hAnsi="Neue Haas Grotesk Text Pro"/>
        </w:rPr>
      </w:pPr>
    </w:p>
    <w:p w14:paraId="42AC217B" w14:textId="608D473F" w:rsidR="002A312C" w:rsidRDefault="002A312C" w:rsidP="00F51684">
      <w:pPr>
        <w:rPr>
          <w:rFonts w:ascii="Neue Haas Grotesk Text Pro" w:hAnsi="Neue Haas Grotesk Text Pro"/>
        </w:rPr>
      </w:pPr>
    </w:p>
    <w:p w14:paraId="788D7BE1" w14:textId="77777777" w:rsidR="002A312C" w:rsidRPr="002A312C" w:rsidRDefault="002A312C" w:rsidP="002A312C">
      <w:pPr>
        <w:pStyle w:val="ListParagraph"/>
        <w:tabs>
          <w:tab w:val="left" w:pos="560"/>
          <w:tab w:val="left" w:pos="561"/>
        </w:tabs>
        <w:spacing w:before="99"/>
        <w:ind w:left="560"/>
        <w:rPr>
          <w:rFonts w:ascii="Neue Haas Grotesk Text Pro" w:hAnsi="Neue Haas Grotesk Text Pro"/>
          <w:b/>
        </w:rPr>
      </w:pPr>
    </w:p>
    <w:p w14:paraId="0DF7DB45" w14:textId="77777777" w:rsidR="002A312C" w:rsidRDefault="002A312C" w:rsidP="002A312C"/>
    <w:p w14:paraId="3A14DAD6" w14:textId="77777777" w:rsidR="002A312C" w:rsidRDefault="002A312C" w:rsidP="002A312C"/>
    <w:p w14:paraId="7A63F056" w14:textId="1E793E6A" w:rsidR="00B62A7A" w:rsidRPr="002A312C" w:rsidRDefault="00556497" w:rsidP="002A312C">
      <w:pPr>
        <w:pStyle w:val="ListParagraph"/>
        <w:numPr>
          <w:ilvl w:val="0"/>
          <w:numId w:val="3"/>
        </w:numPr>
        <w:rPr>
          <w:b/>
          <w:bCs/>
        </w:rPr>
      </w:pPr>
      <w:r w:rsidRPr="002A312C">
        <w:rPr>
          <w:b/>
          <w:bCs/>
        </w:rPr>
        <w:t xml:space="preserve">Explain why </w:t>
      </w:r>
      <w:r w:rsidR="002A312C">
        <w:rPr>
          <w:b/>
          <w:bCs/>
        </w:rPr>
        <w:t>r</w:t>
      </w:r>
      <w:r w:rsidRPr="002A312C">
        <w:rPr>
          <w:b/>
          <w:bCs/>
        </w:rPr>
        <w:t xml:space="preserve">eal time online switching </w:t>
      </w:r>
      <w:proofErr w:type="gramStart"/>
      <w:r w:rsidRPr="002A312C">
        <w:rPr>
          <w:b/>
          <w:bCs/>
        </w:rPr>
        <w:t>is not the standard approach in practice</w:t>
      </w:r>
      <w:proofErr w:type="gramEnd"/>
      <w:r w:rsidR="002A312C" w:rsidRPr="002A312C">
        <w:rPr>
          <w:b/>
          <w:bCs/>
        </w:rPr>
        <w:t>.</w:t>
      </w:r>
    </w:p>
    <w:p w14:paraId="6708091A" w14:textId="77777777" w:rsidR="00B62A7A" w:rsidRPr="002A312C" w:rsidRDefault="00B62A7A" w:rsidP="002A312C"/>
    <w:p w14:paraId="3A522002" w14:textId="77777777" w:rsidR="00B62A7A" w:rsidRPr="002A312C" w:rsidRDefault="00556497" w:rsidP="002A312C">
      <w:pPr>
        <w:ind w:left="720"/>
      </w:pPr>
      <w:r w:rsidRPr="002A312C">
        <w:t>Answer should cover:</w:t>
      </w:r>
    </w:p>
    <w:p w14:paraId="7BA2C656" w14:textId="77777777" w:rsidR="00B62A7A" w:rsidRPr="002A312C" w:rsidRDefault="00B62A7A" w:rsidP="002A312C">
      <w:pPr>
        <w:ind w:left="720"/>
      </w:pPr>
    </w:p>
    <w:p w14:paraId="2E9FDABD" w14:textId="13A32B76" w:rsidR="00B62A7A" w:rsidRDefault="00556497" w:rsidP="002A312C">
      <w:pPr>
        <w:ind w:left="720"/>
      </w:pPr>
      <w:r w:rsidRPr="002A312C">
        <w:t>Real time switching is becoming more common, but is not a standard approach for several reasons:</w:t>
      </w:r>
    </w:p>
    <w:p w14:paraId="75C71472" w14:textId="77777777" w:rsidR="002A312C" w:rsidRPr="002A312C" w:rsidRDefault="002A312C" w:rsidP="002A312C"/>
    <w:p w14:paraId="45974420" w14:textId="77777777" w:rsidR="00B62A7A" w:rsidRPr="002A312C" w:rsidRDefault="00556497" w:rsidP="002A312C">
      <w:pPr>
        <w:pStyle w:val="ListParagraph"/>
        <w:numPr>
          <w:ilvl w:val="0"/>
          <w:numId w:val="15"/>
        </w:numPr>
        <w:ind w:left="1080"/>
      </w:pPr>
      <w:r w:rsidRPr="002A312C">
        <w:t>Technology solutions can be costly</w:t>
      </w:r>
    </w:p>
    <w:p w14:paraId="571D53B2" w14:textId="6F04B612" w:rsidR="00B62A7A" w:rsidRDefault="00556497" w:rsidP="002A312C">
      <w:pPr>
        <w:pStyle w:val="ListParagraph"/>
        <w:numPr>
          <w:ilvl w:val="0"/>
          <w:numId w:val="15"/>
        </w:numPr>
        <w:ind w:left="1080"/>
      </w:pPr>
      <w:r w:rsidRPr="002A312C">
        <w:t xml:space="preserve">Trustees/managers are wary of members </w:t>
      </w:r>
      <w:proofErr w:type="gramStart"/>
      <w:r w:rsidRPr="002A312C">
        <w:t>making a decision</w:t>
      </w:r>
      <w:proofErr w:type="gramEnd"/>
      <w:r w:rsidRPr="002A312C">
        <w:t xml:space="preserve"> and this being implemented without the administrators first having sight of the action, due to:</w:t>
      </w:r>
    </w:p>
    <w:p w14:paraId="22C9CD4C" w14:textId="77777777" w:rsidR="002A312C" w:rsidRPr="002A312C" w:rsidRDefault="002A312C" w:rsidP="002A312C">
      <w:pPr>
        <w:pStyle w:val="ListParagraph"/>
        <w:ind w:left="1080"/>
      </w:pPr>
    </w:p>
    <w:p w14:paraId="1B20A5DD" w14:textId="77777777" w:rsidR="00B62A7A" w:rsidRPr="002A312C" w:rsidRDefault="00556497" w:rsidP="002A312C">
      <w:pPr>
        <w:pStyle w:val="ListParagraph"/>
        <w:numPr>
          <w:ilvl w:val="0"/>
          <w:numId w:val="16"/>
        </w:numPr>
        <w:ind w:left="1440"/>
      </w:pPr>
      <w:r w:rsidRPr="002A312C">
        <w:t>Worry that the dealing cycles may not be understood by the members, for example, the concept of time out of the market if the switch is between fund managers</w:t>
      </w:r>
    </w:p>
    <w:p w14:paraId="4E87CCBA" w14:textId="77777777" w:rsidR="00B62A7A" w:rsidRPr="002A312C" w:rsidRDefault="00556497" w:rsidP="002A312C">
      <w:pPr>
        <w:pStyle w:val="ListParagraph"/>
        <w:numPr>
          <w:ilvl w:val="0"/>
          <w:numId w:val="16"/>
        </w:numPr>
        <w:ind w:left="1440"/>
      </w:pPr>
      <w:r w:rsidRPr="002A312C">
        <w:t xml:space="preserve">Members may not understand that they </w:t>
      </w:r>
      <w:proofErr w:type="gramStart"/>
      <w:r w:rsidRPr="002A312C">
        <w:t>have to</w:t>
      </w:r>
      <w:proofErr w:type="gramEnd"/>
      <w:r w:rsidRPr="002A312C">
        <w:t xml:space="preserve"> request the switch by a certain cut off</w:t>
      </w:r>
    </w:p>
    <w:p w14:paraId="4AC5D350" w14:textId="77777777" w:rsidR="00B62A7A" w:rsidRPr="002A312C" w:rsidRDefault="00556497" w:rsidP="002A312C">
      <w:pPr>
        <w:pStyle w:val="ListParagraph"/>
        <w:numPr>
          <w:ilvl w:val="0"/>
          <w:numId w:val="16"/>
        </w:numPr>
        <w:ind w:left="1440"/>
      </w:pPr>
      <w:r w:rsidRPr="002A312C">
        <w:t>point or that day’s cycle is missed</w:t>
      </w:r>
    </w:p>
    <w:p w14:paraId="22487271" w14:textId="77777777" w:rsidR="00B62A7A" w:rsidRPr="002A312C" w:rsidRDefault="00556497" w:rsidP="002A312C">
      <w:pPr>
        <w:pStyle w:val="ListParagraph"/>
        <w:numPr>
          <w:ilvl w:val="0"/>
          <w:numId w:val="16"/>
        </w:numPr>
        <w:ind w:left="1440"/>
      </w:pPr>
      <w:r w:rsidRPr="002A312C">
        <w:t>Members may not understand that the price they see on the screen will not be the price used for the deal</w:t>
      </w:r>
    </w:p>
    <w:p w14:paraId="505B0C60" w14:textId="4A3E3D0A" w:rsidR="00B62A7A" w:rsidRDefault="00556497" w:rsidP="002A312C">
      <w:pPr>
        <w:pStyle w:val="ListParagraph"/>
        <w:numPr>
          <w:ilvl w:val="0"/>
          <w:numId w:val="16"/>
        </w:numPr>
        <w:ind w:left="1440"/>
      </w:pPr>
      <w:r w:rsidRPr="002A312C">
        <w:t>The trustees could be charged per transaction and unlimited switching could increase the costs of administration considerably</w:t>
      </w:r>
    </w:p>
    <w:p w14:paraId="50B87309" w14:textId="77777777" w:rsidR="002A312C" w:rsidRPr="002A312C" w:rsidRDefault="002A312C" w:rsidP="002A312C">
      <w:pPr>
        <w:pStyle w:val="ListParagraph"/>
        <w:ind w:left="1440"/>
      </w:pPr>
    </w:p>
    <w:p w14:paraId="4FF6A8F9" w14:textId="7AC82A1D" w:rsidR="00B62A7A" w:rsidRDefault="00556497" w:rsidP="002A312C">
      <w:pPr>
        <w:pStyle w:val="ListParagraph"/>
        <w:numPr>
          <w:ilvl w:val="0"/>
          <w:numId w:val="17"/>
        </w:numPr>
        <w:ind w:left="1080"/>
      </w:pPr>
      <w:r w:rsidRPr="002A312C">
        <w:t>Technology is a major barrier:</w:t>
      </w:r>
    </w:p>
    <w:p w14:paraId="6C048681" w14:textId="77777777" w:rsidR="002A312C" w:rsidRPr="002A312C" w:rsidRDefault="002A312C" w:rsidP="002A312C">
      <w:pPr>
        <w:pStyle w:val="ListParagraph"/>
        <w:ind w:left="1080"/>
      </w:pPr>
    </w:p>
    <w:p w14:paraId="44BD3A17" w14:textId="77777777" w:rsidR="00B62A7A" w:rsidRPr="002A312C" w:rsidRDefault="00556497" w:rsidP="002A312C">
      <w:pPr>
        <w:pStyle w:val="ListParagraph"/>
        <w:numPr>
          <w:ilvl w:val="0"/>
          <w:numId w:val="18"/>
        </w:numPr>
        <w:ind w:left="1440"/>
      </w:pPr>
      <w:r w:rsidRPr="002A312C">
        <w:t>Interfaces between pensions administration systems and investment dealing systems are rare, unless responsibility for the administration and investment management are with the same provider and they have developed integrated systems. Where they do exist, it often only works if the different funds are on the same platform.</w:t>
      </w:r>
    </w:p>
    <w:p w14:paraId="2A6A51D5" w14:textId="77777777" w:rsidR="00B62A7A" w:rsidRPr="002A312C" w:rsidRDefault="00556497" w:rsidP="002A312C">
      <w:pPr>
        <w:pStyle w:val="ListParagraph"/>
        <w:numPr>
          <w:ilvl w:val="0"/>
          <w:numId w:val="18"/>
        </w:numPr>
        <w:ind w:left="1440"/>
      </w:pPr>
      <w:r w:rsidRPr="002A312C">
        <w:t>Until recently, there was an unwillingness to take responsibility for building or paying for the integration between the different platforms. This, however, is starting to change with the advent of straight through processing.</w:t>
      </w:r>
    </w:p>
    <w:p w14:paraId="4BD22B2D" w14:textId="63059ADA" w:rsidR="00B62A7A" w:rsidRPr="002A312C" w:rsidRDefault="00556497" w:rsidP="002A312C">
      <w:pPr>
        <w:pStyle w:val="ListParagraph"/>
        <w:numPr>
          <w:ilvl w:val="0"/>
          <w:numId w:val="18"/>
        </w:numPr>
        <w:ind w:left="1440"/>
      </w:pPr>
      <w:r w:rsidRPr="002A312C">
        <w:t>Until recently, there was no industry standard means of communicating electronically between investment managers and different</w:t>
      </w:r>
      <w:r w:rsidR="002A312C">
        <w:t xml:space="preserve"> </w:t>
      </w:r>
      <w:r w:rsidRPr="002A312C">
        <w:t>administration platforms. Indeed, some providers have not yet adopted straight through processing.</w:t>
      </w:r>
    </w:p>
    <w:p w14:paraId="58CF2C2C" w14:textId="478455EB" w:rsidR="00B62A7A" w:rsidRPr="002A312C" w:rsidRDefault="00556497" w:rsidP="002A312C">
      <w:pPr>
        <w:pStyle w:val="ListParagraph"/>
        <w:numPr>
          <w:ilvl w:val="0"/>
          <w:numId w:val="18"/>
        </w:numPr>
        <w:ind w:left="1440"/>
      </w:pPr>
      <w:r w:rsidRPr="002A312C">
        <w:t>Members may not have access to the internet or may lack confidence in making decisions in this way</w:t>
      </w:r>
    </w:p>
    <w:p w14:paraId="5C9B0951" w14:textId="77777777" w:rsidR="002A312C" w:rsidRDefault="002A312C" w:rsidP="002A312C"/>
    <w:p w14:paraId="4D14C1BB" w14:textId="7A624F0C" w:rsidR="00B62A7A" w:rsidRPr="002A312C" w:rsidRDefault="00556497" w:rsidP="00322688">
      <w:pPr>
        <w:ind w:left="8640" w:firstLine="720"/>
        <w:rPr>
          <w:rFonts w:ascii="Neue Haas Grotesk Text Pro" w:hAnsi="Neue Haas Grotesk Text Pro"/>
          <w:b/>
          <w:bCs/>
        </w:rPr>
      </w:pPr>
      <w:r w:rsidRPr="002A312C">
        <w:rPr>
          <w:rFonts w:ascii="Neue Haas Grotesk Text Pro" w:hAnsi="Neue Haas Grotesk Text Pro"/>
          <w:b/>
          <w:bCs/>
        </w:rPr>
        <w:t>10 marks</w:t>
      </w:r>
    </w:p>
    <w:p w14:paraId="7D4B34CF" w14:textId="4935D3BF" w:rsidR="002A312C" w:rsidRDefault="002A312C" w:rsidP="002A312C">
      <w:pPr>
        <w:ind w:left="8640"/>
        <w:rPr>
          <w:b/>
          <w:bCs/>
        </w:rPr>
      </w:pPr>
    </w:p>
    <w:p w14:paraId="31092B9E" w14:textId="47DB0F16" w:rsidR="002A312C" w:rsidRDefault="002A312C" w:rsidP="002A312C">
      <w:pPr>
        <w:ind w:left="8640"/>
        <w:rPr>
          <w:b/>
          <w:bCs/>
        </w:rPr>
      </w:pPr>
    </w:p>
    <w:p w14:paraId="39DE8BCB" w14:textId="29A5CB8E" w:rsidR="002A312C" w:rsidRDefault="002A312C" w:rsidP="002A312C">
      <w:pPr>
        <w:ind w:left="8640"/>
        <w:rPr>
          <w:b/>
          <w:bCs/>
        </w:rPr>
      </w:pPr>
    </w:p>
    <w:p w14:paraId="587ED423" w14:textId="149D1C7B" w:rsidR="002A312C" w:rsidRDefault="002A312C" w:rsidP="002A312C">
      <w:pPr>
        <w:ind w:left="8640"/>
        <w:rPr>
          <w:b/>
          <w:bCs/>
        </w:rPr>
      </w:pPr>
    </w:p>
    <w:p w14:paraId="6A5A6563" w14:textId="28F0647A" w:rsidR="002A312C" w:rsidRDefault="002A312C" w:rsidP="002A312C">
      <w:pPr>
        <w:ind w:left="8640"/>
        <w:rPr>
          <w:b/>
          <w:bCs/>
        </w:rPr>
      </w:pPr>
    </w:p>
    <w:p w14:paraId="294B6A2C" w14:textId="4D34E942" w:rsidR="002A312C" w:rsidRDefault="002A312C" w:rsidP="002A312C">
      <w:pPr>
        <w:ind w:left="8640"/>
        <w:rPr>
          <w:b/>
          <w:bCs/>
        </w:rPr>
      </w:pPr>
    </w:p>
    <w:p w14:paraId="01E56990" w14:textId="590F71F5" w:rsidR="002A312C" w:rsidRDefault="002A312C" w:rsidP="002A312C">
      <w:pPr>
        <w:ind w:left="8640"/>
        <w:rPr>
          <w:b/>
          <w:bCs/>
        </w:rPr>
      </w:pPr>
    </w:p>
    <w:p w14:paraId="4093AA22" w14:textId="7BF2BAEE" w:rsidR="002A312C" w:rsidRDefault="002A312C" w:rsidP="002A312C">
      <w:pPr>
        <w:ind w:left="8640"/>
        <w:rPr>
          <w:b/>
          <w:bCs/>
        </w:rPr>
      </w:pPr>
    </w:p>
    <w:p w14:paraId="29FA41D6" w14:textId="00BC6E83" w:rsidR="002A312C" w:rsidRDefault="002A312C" w:rsidP="002A312C">
      <w:pPr>
        <w:ind w:left="8640"/>
        <w:rPr>
          <w:b/>
          <w:bCs/>
        </w:rPr>
      </w:pPr>
    </w:p>
    <w:p w14:paraId="57E83ACE" w14:textId="0324D8EB" w:rsidR="002A312C" w:rsidRDefault="002A312C" w:rsidP="002A312C">
      <w:pPr>
        <w:ind w:left="8640"/>
        <w:rPr>
          <w:b/>
          <w:bCs/>
        </w:rPr>
      </w:pPr>
    </w:p>
    <w:p w14:paraId="37A2536A" w14:textId="77777777" w:rsidR="002A312C" w:rsidRPr="002A312C" w:rsidRDefault="002A312C" w:rsidP="002A312C">
      <w:pPr>
        <w:ind w:left="8640"/>
        <w:rPr>
          <w:b/>
          <w:bCs/>
        </w:rPr>
      </w:pPr>
    </w:p>
    <w:p w14:paraId="305901A5" w14:textId="77777777" w:rsidR="00B62A7A" w:rsidRPr="00F51684" w:rsidRDefault="00B62A7A">
      <w:pPr>
        <w:pStyle w:val="BodyText"/>
        <w:spacing w:before="6"/>
        <w:rPr>
          <w:rFonts w:ascii="Neue Haas Grotesk Text Pro" w:hAnsi="Neue Haas Grotesk Text Pro"/>
          <w:b/>
          <w:sz w:val="22"/>
          <w:szCs w:val="22"/>
        </w:rPr>
      </w:pPr>
    </w:p>
    <w:p w14:paraId="61A0E132" w14:textId="63B9028B" w:rsidR="00B62A7A" w:rsidRPr="002A312C" w:rsidRDefault="00556497" w:rsidP="002A312C">
      <w:pPr>
        <w:pStyle w:val="ListParagraph"/>
        <w:numPr>
          <w:ilvl w:val="0"/>
          <w:numId w:val="3"/>
        </w:numPr>
        <w:rPr>
          <w:rFonts w:ascii="Neue Haas Grotesk Text Pro" w:hAnsi="Neue Haas Grotesk Text Pro"/>
          <w:b/>
          <w:bCs/>
        </w:rPr>
      </w:pPr>
      <w:r w:rsidRPr="002A312C">
        <w:rPr>
          <w:rFonts w:ascii="Neue Haas Grotesk Text Pro" w:hAnsi="Neue Haas Grotesk Text Pro"/>
          <w:b/>
          <w:bCs/>
        </w:rPr>
        <w:t>List the advantages of providing static online information</w:t>
      </w:r>
      <w:r w:rsidR="002A312C" w:rsidRPr="002A312C">
        <w:rPr>
          <w:rFonts w:ascii="Neue Haas Grotesk Text Pro" w:hAnsi="Neue Haas Grotesk Text Pro"/>
          <w:b/>
          <w:bCs/>
        </w:rPr>
        <w:t>.</w:t>
      </w:r>
    </w:p>
    <w:p w14:paraId="73EC153A" w14:textId="77777777" w:rsidR="00B62A7A" w:rsidRPr="002A312C" w:rsidRDefault="00B62A7A" w:rsidP="002A312C">
      <w:pPr>
        <w:rPr>
          <w:rFonts w:ascii="Neue Haas Grotesk Text Pro" w:hAnsi="Neue Haas Grotesk Text Pro"/>
        </w:rPr>
      </w:pPr>
    </w:p>
    <w:p w14:paraId="42F738A6" w14:textId="77777777" w:rsidR="00B62A7A" w:rsidRPr="002A312C" w:rsidRDefault="00556497" w:rsidP="002A312C">
      <w:pPr>
        <w:ind w:left="720"/>
        <w:rPr>
          <w:rFonts w:ascii="Neue Haas Grotesk Text Pro" w:hAnsi="Neue Haas Grotesk Text Pro"/>
        </w:rPr>
      </w:pPr>
      <w:r w:rsidRPr="002A312C">
        <w:rPr>
          <w:rFonts w:ascii="Neue Haas Grotesk Text Pro" w:hAnsi="Neue Haas Grotesk Text Pro"/>
        </w:rPr>
        <w:t>Answer should cover:</w:t>
      </w:r>
    </w:p>
    <w:p w14:paraId="21450568" w14:textId="77777777" w:rsidR="00B62A7A" w:rsidRPr="002A312C" w:rsidRDefault="00B62A7A" w:rsidP="002A312C">
      <w:pPr>
        <w:ind w:left="720"/>
        <w:rPr>
          <w:rFonts w:ascii="Neue Haas Grotesk Text Pro" w:hAnsi="Neue Haas Grotesk Text Pro"/>
        </w:rPr>
      </w:pPr>
    </w:p>
    <w:p w14:paraId="6FED3D19" w14:textId="28A0B8EC" w:rsidR="00B62A7A" w:rsidRDefault="00556497" w:rsidP="002A312C">
      <w:pPr>
        <w:ind w:left="720"/>
        <w:rPr>
          <w:rFonts w:ascii="Neue Haas Grotesk Text Pro" w:hAnsi="Neue Haas Grotesk Text Pro"/>
        </w:rPr>
      </w:pPr>
      <w:r w:rsidRPr="002A312C">
        <w:rPr>
          <w:rFonts w:ascii="Neue Haas Grotesk Text Pro" w:hAnsi="Neue Haas Grotesk Text Pro"/>
        </w:rPr>
        <w:t>The advantages of providing static online information are that it:</w:t>
      </w:r>
    </w:p>
    <w:p w14:paraId="38E2F98C" w14:textId="77777777" w:rsidR="002A312C" w:rsidRPr="002A312C" w:rsidRDefault="002A312C" w:rsidP="002A312C">
      <w:pPr>
        <w:ind w:left="720"/>
        <w:rPr>
          <w:rFonts w:ascii="Neue Haas Grotesk Text Pro" w:hAnsi="Neue Haas Grotesk Text Pro"/>
        </w:rPr>
      </w:pPr>
    </w:p>
    <w:p w14:paraId="7B4DCB82" w14:textId="77777777" w:rsidR="00B62A7A" w:rsidRPr="002A312C" w:rsidRDefault="00556497" w:rsidP="002A312C">
      <w:pPr>
        <w:pStyle w:val="ListParagraph"/>
        <w:numPr>
          <w:ilvl w:val="0"/>
          <w:numId w:val="20"/>
        </w:numPr>
        <w:rPr>
          <w:rFonts w:ascii="Neue Haas Grotesk Text Pro" w:hAnsi="Neue Haas Grotesk Text Pro"/>
        </w:rPr>
      </w:pPr>
      <w:r w:rsidRPr="002A312C">
        <w:rPr>
          <w:rFonts w:ascii="Neue Haas Grotesk Text Pro" w:hAnsi="Neue Haas Grotesk Text Pro"/>
        </w:rPr>
        <w:t>Can be amended within hours rather than weeks or months</w:t>
      </w:r>
    </w:p>
    <w:p w14:paraId="72853BED" w14:textId="77777777" w:rsidR="00B62A7A" w:rsidRPr="002A312C" w:rsidRDefault="00556497" w:rsidP="002A312C">
      <w:pPr>
        <w:pStyle w:val="ListParagraph"/>
        <w:numPr>
          <w:ilvl w:val="0"/>
          <w:numId w:val="20"/>
        </w:numPr>
        <w:rPr>
          <w:rFonts w:ascii="Neue Haas Grotesk Text Pro" w:hAnsi="Neue Haas Grotesk Text Pro"/>
        </w:rPr>
      </w:pPr>
      <w:r w:rsidRPr="002A312C">
        <w:rPr>
          <w:rFonts w:ascii="Neue Haas Grotesk Text Pro" w:hAnsi="Neue Haas Grotesk Text Pro"/>
        </w:rPr>
        <w:t>Can be amended for very little cost</w:t>
      </w:r>
    </w:p>
    <w:p w14:paraId="7C58DD1E" w14:textId="77777777" w:rsidR="00B62A7A" w:rsidRPr="002A312C" w:rsidRDefault="00556497" w:rsidP="002A312C">
      <w:pPr>
        <w:pStyle w:val="ListParagraph"/>
        <w:numPr>
          <w:ilvl w:val="0"/>
          <w:numId w:val="20"/>
        </w:numPr>
        <w:rPr>
          <w:rFonts w:ascii="Neue Haas Grotesk Text Pro" w:hAnsi="Neue Haas Grotesk Text Pro"/>
        </w:rPr>
      </w:pPr>
      <w:r w:rsidRPr="002A312C">
        <w:rPr>
          <w:rFonts w:ascii="Neue Haas Grotesk Text Pro" w:hAnsi="Neue Haas Grotesk Text Pro"/>
        </w:rPr>
        <w:t>Does not involve the costs associated with reprint as with hard copies</w:t>
      </w:r>
    </w:p>
    <w:p w14:paraId="7827C8FF" w14:textId="77777777" w:rsidR="00B62A7A" w:rsidRPr="002A312C" w:rsidRDefault="00556497" w:rsidP="002A312C">
      <w:pPr>
        <w:pStyle w:val="ListParagraph"/>
        <w:numPr>
          <w:ilvl w:val="0"/>
          <w:numId w:val="20"/>
        </w:numPr>
        <w:rPr>
          <w:rFonts w:ascii="Neue Haas Grotesk Text Pro" w:hAnsi="Neue Haas Grotesk Text Pro"/>
        </w:rPr>
      </w:pPr>
      <w:r w:rsidRPr="002A312C">
        <w:rPr>
          <w:rFonts w:ascii="Neue Haas Grotesk Text Pro" w:hAnsi="Neue Haas Grotesk Text Pro"/>
        </w:rPr>
        <w:t xml:space="preserve">Is possible to direct members to the website for instant access to </w:t>
      </w:r>
      <w:proofErr w:type="gramStart"/>
      <w:r w:rsidRPr="002A312C">
        <w:rPr>
          <w:rFonts w:ascii="Neue Haas Grotesk Text Pro" w:hAnsi="Neue Haas Grotesk Text Pro"/>
        </w:rPr>
        <w:t>up to date</w:t>
      </w:r>
      <w:proofErr w:type="gramEnd"/>
      <w:r w:rsidRPr="002A312C">
        <w:rPr>
          <w:rFonts w:ascii="Neue Haas Grotesk Text Pro" w:hAnsi="Neue Haas Grotesk Text Pro"/>
        </w:rPr>
        <w:t xml:space="preserve"> information</w:t>
      </w:r>
    </w:p>
    <w:p w14:paraId="2956DDA4" w14:textId="77777777" w:rsidR="00B62A7A" w:rsidRPr="002A312C" w:rsidRDefault="00556497" w:rsidP="002A312C">
      <w:pPr>
        <w:pStyle w:val="ListParagraph"/>
        <w:numPr>
          <w:ilvl w:val="0"/>
          <w:numId w:val="20"/>
        </w:numPr>
        <w:rPr>
          <w:rFonts w:ascii="Neue Haas Grotesk Text Pro" w:hAnsi="Neue Haas Grotesk Text Pro"/>
        </w:rPr>
      </w:pPr>
      <w:r w:rsidRPr="002A312C">
        <w:rPr>
          <w:rFonts w:ascii="Neue Haas Grotesk Text Pro" w:hAnsi="Neue Haas Grotesk Text Pro"/>
        </w:rPr>
        <w:t>Is possible to email members and potential members the hyperlink to the pension website</w:t>
      </w:r>
    </w:p>
    <w:p w14:paraId="0481B1ED" w14:textId="77777777" w:rsidR="00B62A7A" w:rsidRPr="002A312C" w:rsidRDefault="00556497" w:rsidP="002A312C">
      <w:pPr>
        <w:pStyle w:val="ListParagraph"/>
        <w:numPr>
          <w:ilvl w:val="0"/>
          <w:numId w:val="20"/>
        </w:numPr>
        <w:rPr>
          <w:rFonts w:ascii="Neue Haas Grotesk Text Pro" w:hAnsi="Neue Haas Grotesk Text Pro"/>
        </w:rPr>
      </w:pPr>
      <w:r w:rsidRPr="002A312C">
        <w:rPr>
          <w:rFonts w:ascii="Neue Haas Grotesk Text Pro" w:hAnsi="Neue Haas Grotesk Text Pro"/>
        </w:rPr>
        <w:t>Saves money on stationery and postage</w:t>
      </w:r>
    </w:p>
    <w:p w14:paraId="7E93804D" w14:textId="77777777" w:rsidR="00B62A7A" w:rsidRPr="002A312C" w:rsidRDefault="00B62A7A" w:rsidP="002A312C">
      <w:pPr>
        <w:ind w:left="720"/>
        <w:rPr>
          <w:rFonts w:ascii="Neue Haas Grotesk Text Pro" w:hAnsi="Neue Haas Grotesk Text Pro"/>
        </w:rPr>
      </w:pPr>
    </w:p>
    <w:p w14:paraId="7BCFAEDB" w14:textId="77777777" w:rsidR="00B62A7A" w:rsidRPr="002A312C" w:rsidRDefault="00556497" w:rsidP="002A312C">
      <w:pPr>
        <w:ind w:left="8640" w:firstLine="720"/>
        <w:rPr>
          <w:rFonts w:ascii="Neue Haas Grotesk Text Pro" w:hAnsi="Neue Haas Grotesk Text Pro"/>
          <w:b/>
          <w:bCs/>
        </w:rPr>
      </w:pPr>
      <w:r w:rsidRPr="002A312C">
        <w:rPr>
          <w:rFonts w:ascii="Neue Haas Grotesk Text Pro" w:hAnsi="Neue Haas Grotesk Text Pro"/>
          <w:b/>
          <w:bCs/>
        </w:rPr>
        <w:t>5 marks</w:t>
      </w:r>
    </w:p>
    <w:p w14:paraId="69740570" w14:textId="77777777" w:rsidR="00B62A7A" w:rsidRPr="00F51684" w:rsidRDefault="00B62A7A">
      <w:pPr>
        <w:pStyle w:val="BodyText"/>
        <w:rPr>
          <w:rFonts w:ascii="Neue Haas Grotesk Text Pro" w:hAnsi="Neue Haas Grotesk Text Pro"/>
          <w:b/>
          <w:sz w:val="22"/>
          <w:szCs w:val="22"/>
        </w:rPr>
      </w:pPr>
    </w:p>
    <w:p w14:paraId="23017986" w14:textId="77777777" w:rsidR="00B62A7A" w:rsidRPr="00F51684" w:rsidRDefault="00B62A7A">
      <w:pPr>
        <w:pStyle w:val="BodyText"/>
        <w:spacing w:before="11"/>
        <w:rPr>
          <w:rFonts w:ascii="Neue Haas Grotesk Text Pro" w:hAnsi="Neue Haas Grotesk Text Pro"/>
          <w:b/>
          <w:sz w:val="22"/>
          <w:szCs w:val="22"/>
        </w:rPr>
      </w:pPr>
    </w:p>
    <w:p w14:paraId="0A9FC95F" w14:textId="0F56CFE6" w:rsidR="00B62A7A" w:rsidRPr="002A312C" w:rsidRDefault="00556497" w:rsidP="002A312C">
      <w:pPr>
        <w:pStyle w:val="ListParagraph"/>
        <w:numPr>
          <w:ilvl w:val="0"/>
          <w:numId w:val="3"/>
        </w:numPr>
        <w:rPr>
          <w:b/>
          <w:bCs/>
        </w:rPr>
      </w:pPr>
      <w:r w:rsidRPr="002A312C">
        <w:rPr>
          <w:b/>
          <w:bCs/>
        </w:rPr>
        <w:t>Explain the different information requirements for an employer under their automatic enrolment duties</w:t>
      </w:r>
      <w:r w:rsidR="00322688">
        <w:rPr>
          <w:b/>
          <w:bCs/>
        </w:rPr>
        <w:t>.</w:t>
      </w:r>
    </w:p>
    <w:p w14:paraId="2EFD0420" w14:textId="77777777" w:rsidR="00B62A7A" w:rsidRPr="002A312C" w:rsidRDefault="00B62A7A" w:rsidP="002A312C"/>
    <w:p w14:paraId="3B940575" w14:textId="77777777" w:rsidR="00B62A7A" w:rsidRPr="002A312C" w:rsidRDefault="00556497" w:rsidP="002A312C">
      <w:pPr>
        <w:ind w:left="720"/>
      </w:pPr>
      <w:r w:rsidRPr="002A312C">
        <w:t>Answer should cover:</w:t>
      </w:r>
    </w:p>
    <w:p w14:paraId="38A23E6F" w14:textId="77777777" w:rsidR="00B62A7A" w:rsidRPr="002A312C" w:rsidRDefault="00B62A7A" w:rsidP="002A312C">
      <w:pPr>
        <w:ind w:left="720"/>
      </w:pPr>
    </w:p>
    <w:p w14:paraId="4341F580" w14:textId="40C4864D" w:rsidR="00B62A7A" w:rsidRDefault="00556497" w:rsidP="002A312C">
      <w:pPr>
        <w:ind w:left="720"/>
      </w:pPr>
      <w:r w:rsidRPr="002A312C">
        <w:t>The different information requirements for an employer are to give:</w:t>
      </w:r>
    </w:p>
    <w:p w14:paraId="4E61206C" w14:textId="77777777" w:rsidR="002A312C" w:rsidRPr="002A312C" w:rsidRDefault="002A312C" w:rsidP="002A312C"/>
    <w:p w14:paraId="54740CC9" w14:textId="77777777" w:rsidR="00B62A7A" w:rsidRPr="002A312C" w:rsidRDefault="00556497" w:rsidP="002A312C">
      <w:pPr>
        <w:pStyle w:val="ListParagraph"/>
        <w:numPr>
          <w:ilvl w:val="0"/>
          <w:numId w:val="21"/>
        </w:numPr>
      </w:pPr>
      <w:r w:rsidRPr="002A312C">
        <w:t xml:space="preserve">information to eligible jobholders and the trustees, </w:t>
      </w:r>
      <w:proofErr w:type="gramStart"/>
      <w:r w:rsidRPr="002A312C">
        <w:t>managers</w:t>
      </w:r>
      <w:proofErr w:type="gramEnd"/>
      <w:r w:rsidRPr="002A312C">
        <w:t xml:space="preserve"> or provider of pension schemes as part of the automatic enrolment, re-enrolment and enrolment (opt-in) process</w:t>
      </w:r>
    </w:p>
    <w:p w14:paraId="031B5A55" w14:textId="77777777" w:rsidR="00B62A7A" w:rsidRPr="002A312C" w:rsidRDefault="00556497" w:rsidP="002A312C">
      <w:pPr>
        <w:pStyle w:val="ListParagraph"/>
        <w:numPr>
          <w:ilvl w:val="0"/>
          <w:numId w:val="21"/>
        </w:numPr>
      </w:pPr>
      <w:r w:rsidRPr="002A312C">
        <w:t xml:space="preserve">information to jobholders with a right to opt in and entitled workers with a right to join that explains both the right of a jobholder to opt </w:t>
      </w:r>
      <w:proofErr w:type="gramStart"/>
      <w:r w:rsidRPr="002A312C">
        <w:t>in to</w:t>
      </w:r>
      <w:proofErr w:type="gramEnd"/>
      <w:r w:rsidRPr="002A312C">
        <w:t xml:space="preserve"> an automatic enrolment scheme and the right of an entitled worker to join a pension scheme</w:t>
      </w:r>
    </w:p>
    <w:p w14:paraId="4B652427" w14:textId="77777777" w:rsidR="00B62A7A" w:rsidRPr="002A312C" w:rsidRDefault="00556497" w:rsidP="002A312C">
      <w:pPr>
        <w:pStyle w:val="ListParagraph"/>
        <w:numPr>
          <w:ilvl w:val="0"/>
          <w:numId w:val="21"/>
        </w:numPr>
      </w:pPr>
      <w:r w:rsidRPr="002A312C">
        <w:t>information about postponement, where an employer chooses to use postponement</w:t>
      </w:r>
    </w:p>
    <w:p w14:paraId="0228CBA2" w14:textId="77777777" w:rsidR="00B62A7A" w:rsidRPr="002A312C" w:rsidRDefault="00556497" w:rsidP="002A312C">
      <w:pPr>
        <w:pStyle w:val="ListParagraph"/>
        <w:numPr>
          <w:ilvl w:val="0"/>
          <w:numId w:val="21"/>
        </w:numPr>
      </w:pPr>
      <w:r w:rsidRPr="002A312C">
        <w:t>information about the transitional period for schemes with defined benefits, where an employer chose to use the transitional period</w:t>
      </w:r>
    </w:p>
    <w:p w14:paraId="7218B9B3" w14:textId="77777777" w:rsidR="00B62A7A" w:rsidRPr="002A312C" w:rsidRDefault="00B62A7A" w:rsidP="002A312C"/>
    <w:p w14:paraId="3D1D3C49" w14:textId="77777777" w:rsidR="00B62A7A" w:rsidRPr="002A312C" w:rsidRDefault="00556497" w:rsidP="002A312C">
      <w:pPr>
        <w:ind w:left="8640" w:firstLine="720"/>
        <w:rPr>
          <w:rFonts w:ascii="Neue Haas Grotesk Text Pro" w:hAnsi="Neue Haas Grotesk Text Pro"/>
          <w:b/>
          <w:bCs/>
        </w:rPr>
      </w:pPr>
      <w:r w:rsidRPr="002A312C">
        <w:rPr>
          <w:rFonts w:ascii="Neue Haas Grotesk Text Pro" w:hAnsi="Neue Haas Grotesk Text Pro"/>
          <w:b/>
          <w:bCs/>
        </w:rPr>
        <w:t>5 marks</w:t>
      </w:r>
    </w:p>
    <w:p w14:paraId="259E838E" w14:textId="19E5CE76" w:rsidR="00B62A7A" w:rsidRDefault="00B62A7A">
      <w:pPr>
        <w:pStyle w:val="BodyText"/>
        <w:spacing w:before="6"/>
        <w:rPr>
          <w:rFonts w:ascii="Neue Haas Grotesk Text Pro" w:hAnsi="Neue Haas Grotesk Text Pro"/>
          <w:b/>
          <w:sz w:val="22"/>
          <w:szCs w:val="22"/>
        </w:rPr>
      </w:pPr>
    </w:p>
    <w:p w14:paraId="202E4E99" w14:textId="2B8A133B" w:rsidR="00322688" w:rsidRDefault="00322688">
      <w:pPr>
        <w:pStyle w:val="BodyText"/>
        <w:spacing w:before="6"/>
        <w:rPr>
          <w:rFonts w:ascii="Neue Haas Grotesk Text Pro" w:hAnsi="Neue Haas Grotesk Text Pro"/>
          <w:b/>
          <w:sz w:val="22"/>
          <w:szCs w:val="22"/>
        </w:rPr>
      </w:pPr>
    </w:p>
    <w:p w14:paraId="6B109B7E" w14:textId="772A218A" w:rsidR="00322688" w:rsidRDefault="00322688">
      <w:pPr>
        <w:pStyle w:val="BodyText"/>
        <w:spacing w:before="6"/>
        <w:rPr>
          <w:rFonts w:ascii="Neue Haas Grotesk Text Pro" w:hAnsi="Neue Haas Grotesk Text Pro"/>
          <w:b/>
          <w:sz w:val="22"/>
          <w:szCs w:val="22"/>
        </w:rPr>
      </w:pPr>
    </w:p>
    <w:p w14:paraId="26559336" w14:textId="3BFD3DA2" w:rsidR="00322688" w:rsidRDefault="00322688">
      <w:pPr>
        <w:pStyle w:val="BodyText"/>
        <w:spacing w:before="6"/>
        <w:rPr>
          <w:rFonts w:ascii="Neue Haas Grotesk Text Pro" w:hAnsi="Neue Haas Grotesk Text Pro"/>
          <w:b/>
          <w:sz w:val="22"/>
          <w:szCs w:val="22"/>
        </w:rPr>
      </w:pPr>
    </w:p>
    <w:p w14:paraId="7D324079" w14:textId="0BE04CE2" w:rsidR="00322688" w:rsidRDefault="00322688">
      <w:pPr>
        <w:pStyle w:val="BodyText"/>
        <w:spacing w:before="6"/>
        <w:rPr>
          <w:rFonts w:ascii="Neue Haas Grotesk Text Pro" w:hAnsi="Neue Haas Grotesk Text Pro"/>
          <w:b/>
          <w:sz w:val="22"/>
          <w:szCs w:val="22"/>
        </w:rPr>
      </w:pPr>
    </w:p>
    <w:p w14:paraId="36F2355F" w14:textId="04F64AFE" w:rsidR="00322688" w:rsidRDefault="00322688">
      <w:pPr>
        <w:pStyle w:val="BodyText"/>
        <w:spacing w:before="6"/>
        <w:rPr>
          <w:rFonts w:ascii="Neue Haas Grotesk Text Pro" w:hAnsi="Neue Haas Grotesk Text Pro"/>
          <w:b/>
          <w:sz w:val="22"/>
          <w:szCs w:val="22"/>
        </w:rPr>
      </w:pPr>
    </w:p>
    <w:p w14:paraId="77A79EB4" w14:textId="74805493" w:rsidR="00322688" w:rsidRDefault="00322688">
      <w:pPr>
        <w:pStyle w:val="BodyText"/>
        <w:spacing w:before="6"/>
        <w:rPr>
          <w:rFonts w:ascii="Neue Haas Grotesk Text Pro" w:hAnsi="Neue Haas Grotesk Text Pro"/>
          <w:b/>
          <w:sz w:val="22"/>
          <w:szCs w:val="22"/>
        </w:rPr>
      </w:pPr>
    </w:p>
    <w:p w14:paraId="7A398EE6" w14:textId="0D2C055E" w:rsidR="00322688" w:rsidRDefault="00322688">
      <w:pPr>
        <w:pStyle w:val="BodyText"/>
        <w:spacing w:before="6"/>
        <w:rPr>
          <w:rFonts w:ascii="Neue Haas Grotesk Text Pro" w:hAnsi="Neue Haas Grotesk Text Pro"/>
          <w:b/>
          <w:sz w:val="22"/>
          <w:szCs w:val="22"/>
        </w:rPr>
      </w:pPr>
    </w:p>
    <w:p w14:paraId="6CD6ABB5" w14:textId="02862051" w:rsidR="00322688" w:rsidRDefault="00322688">
      <w:pPr>
        <w:pStyle w:val="BodyText"/>
        <w:spacing w:before="6"/>
        <w:rPr>
          <w:rFonts w:ascii="Neue Haas Grotesk Text Pro" w:hAnsi="Neue Haas Grotesk Text Pro"/>
          <w:b/>
          <w:sz w:val="22"/>
          <w:szCs w:val="22"/>
        </w:rPr>
      </w:pPr>
    </w:p>
    <w:p w14:paraId="6E9263B8" w14:textId="01086EB4" w:rsidR="00322688" w:rsidRDefault="00322688">
      <w:pPr>
        <w:pStyle w:val="BodyText"/>
        <w:spacing w:before="6"/>
        <w:rPr>
          <w:rFonts w:ascii="Neue Haas Grotesk Text Pro" w:hAnsi="Neue Haas Grotesk Text Pro"/>
          <w:b/>
          <w:sz w:val="22"/>
          <w:szCs w:val="22"/>
        </w:rPr>
      </w:pPr>
    </w:p>
    <w:p w14:paraId="3B8BA650" w14:textId="77782A5F" w:rsidR="00322688" w:rsidRDefault="00322688">
      <w:pPr>
        <w:pStyle w:val="BodyText"/>
        <w:spacing w:before="6"/>
        <w:rPr>
          <w:rFonts w:ascii="Neue Haas Grotesk Text Pro" w:hAnsi="Neue Haas Grotesk Text Pro"/>
          <w:b/>
          <w:sz w:val="22"/>
          <w:szCs w:val="22"/>
        </w:rPr>
      </w:pPr>
    </w:p>
    <w:p w14:paraId="57FE659D" w14:textId="558D0F7A" w:rsidR="00322688" w:rsidRDefault="00322688">
      <w:pPr>
        <w:pStyle w:val="BodyText"/>
        <w:spacing w:before="6"/>
        <w:rPr>
          <w:rFonts w:ascii="Neue Haas Grotesk Text Pro" w:hAnsi="Neue Haas Grotesk Text Pro"/>
          <w:b/>
          <w:sz w:val="22"/>
          <w:szCs w:val="22"/>
        </w:rPr>
      </w:pPr>
    </w:p>
    <w:p w14:paraId="1F979430" w14:textId="151CB940" w:rsidR="00322688" w:rsidRDefault="00322688">
      <w:pPr>
        <w:pStyle w:val="BodyText"/>
        <w:spacing w:before="6"/>
        <w:rPr>
          <w:rFonts w:ascii="Neue Haas Grotesk Text Pro" w:hAnsi="Neue Haas Grotesk Text Pro"/>
          <w:b/>
          <w:sz w:val="22"/>
          <w:szCs w:val="22"/>
        </w:rPr>
      </w:pPr>
    </w:p>
    <w:p w14:paraId="4D29998E" w14:textId="195C91EC" w:rsidR="00B62A7A" w:rsidRPr="00322688" w:rsidRDefault="00556497" w:rsidP="00322688">
      <w:pPr>
        <w:pStyle w:val="ListParagraph"/>
        <w:numPr>
          <w:ilvl w:val="0"/>
          <w:numId w:val="3"/>
        </w:numPr>
        <w:rPr>
          <w:b/>
          <w:bCs/>
        </w:rPr>
      </w:pPr>
      <w:r w:rsidRPr="00322688">
        <w:rPr>
          <w:b/>
          <w:bCs/>
        </w:rPr>
        <w:t>List the common reasons why employers may decide to use postponement</w:t>
      </w:r>
      <w:r w:rsidR="00322688">
        <w:rPr>
          <w:b/>
          <w:bCs/>
        </w:rPr>
        <w:t>.</w:t>
      </w:r>
    </w:p>
    <w:p w14:paraId="4FF4B48D" w14:textId="77777777" w:rsidR="00B62A7A" w:rsidRPr="00322688" w:rsidRDefault="00B62A7A" w:rsidP="00322688"/>
    <w:p w14:paraId="79BF6880" w14:textId="77777777" w:rsidR="00B62A7A" w:rsidRPr="00322688" w:rsidRDefault="00556497" w:rsidP="00322688">
      <w:pPr>
        <w:ind w:firstLine="720"/>
      </w:pPr>
      <w:r w:rsidRPr="00322688">
        <w:t>Answer should cover:</w:t>
      </w:r>
    </w:p>
    <w:p w14:paraId="3F18EA31" w14:textId="77777777" w:rsidR="00B62A7A" w:rsidRPr="00322688" w:rsidRDefault="00B62A7A" w:rsidP="00322688"/>
    <w:p w14:paraId="39DD1EA9" w14:textId="77777777" w:rsidR="00B62A7A" w:rsidRPr="00322688" w:rsidRDefault="00556497" w:rsidP="00322688">
      <w:pPr>
        <w:pStyle w:val="ListParagraph"/>
        <w:numPr>
          <w:ilvl w:val="0"/>
          <w:numId w:val="22"/>
        </w:numPr>
      </w:pPr>
      <w:r w:rsidRPr="00322688">
        <w:t>Common reasons for employers deciding to use postponement include:</w:t>
      </w:r>
    </w:p>
    <w:p w14:paraId="72EE1075" w14:textId="77777777" w:rsidR="00B62A7A" w:rsidRPr="00322688" w:rsidRDefault="00556497" w:rsidP="00322688">
      <w:pPr>
        <w:pStyle w:val="ListParagraph"/>
        <w:numPr>
          <w:ilvl w:val="0"/>
          <w:numId w:val="22"/>
        </w:numPr>
      </w:pPr>
      <w:r w:rsidRPr="00322688">
        <w:t>to avoid automatically enrolling temporary staff whose employment does not last beyond the end of the postponement period</w:t>
      </w:r>
    </w:p>
    <w:p w14:paraId="31FA5B41" w14:textId="77777777" w:rsidR="00B62A7A" w:rsidRPr="00322688" w:rsidRDefault="00556497" w:rsidP="00322688">
      <w:pPr>
        <w:pStyle w:val="ListParagraph"/>
        <w:numPr>
          <w:ilvl w:val="0"/>
          <w:numId w:val="22"/>
        </w:numPr>
      </w:pPr>
      <w:r w:rsidRPr="00322688">
        <w:t>it allows workers to be re-assessed at a point when earnings are more likely to be representative of typical levels</w:t>
      </w:r>
    </w:p>
    <w:p w14:paraId="6C8BA51A" w14:textId="77777777" w:rsidR="00B62A7A" w:rsidRPr="00322688" w:rsidRDefault="00556497" w:rsidP="00322688">
      <w:pPr>
        <w:pStyle w:val="ListParagraph"/>
        <w:numPr>
          <w:ilvl w:val="0"/>
          <w:numId w:val="22"/>
        </w:numPr>
      </w:pPr>
      <w:r w:rsidRPr="00322688">
        <w:t>high staff turnover</w:t>
      </w:r>
    </w:p>
    <w:p w14:paraId="4449C424" w14:textId="77777777" w:rsidR="00B62A7A" w:rsidRPr="00322688" w:rsidRDefault="00556497" w:rsidP="00322688">
      <w:pPr>
        <w:pStyle w:val="ListParagraph"/>
        <w:numPr>
          <w:ilvl w:val="0"/>
          <w:numId w:val="22"/>
        </w:numPr>
      </w:pPr>
      <w:r w:rsidRPr="00322688">
        <w:t>management of peaks in earnings</w:t>
      </w:r>
    </w:p>
    <w:p w14:paraId="19FB7CEA" w14:textId="77777777" w:rsidR="00322688" w:rsidRDefault="00556497" w:rsidP="00322688">
      <w:pPr>
        <w:pStyle w:val="ListParagraph"/>
        <w:numPr>
          <w:ilvl w:val="0"/>
          <w:numId w:val="22"/>
        </w:numPr>
      </w:pPr>
      <w:r w:rsidRPr="00322688">
        <w:t>to facilitate payroll processing (</w:t>
      </w:r>
      <w:proofErr w:type="gramStart"/>
      <w:r w:rsidRPr="00322688">
        <w:t>e.g.</w:t>
      </w:r>
      <w:proofErr w:type="gramEnd"/>
      <w:r w:rsidRPr="00322688">
        <w:t xml:space="preserve"> alignment of weekly and monthly pay reference periods) </w:t>
      </w:r>
    </w:p>
    <w:p w14:paraId="5D4E2133" w14:textId="77777777" w:rsidR="00322688" w:rsidRDefault="00322688" w:rsidP="00322688">
      <w:pPr>
        <w:ind w:left="8640" w:firstLine="720"/>
        <w:rPr>
          <w:rFonts w:ascii="Neue Haas Grotesk Text Pro" w:hAnsi="Neue Haas Grotesk Text Pro"/>
          <w:b/>
          <w:bCs/>
        </w:rPr>
      </w:pPr>
    </w:p>
    <w:p w14:paraId="75307837" w14:textId="201B95CA" w:rsidR="00B62A7A" w:rsidRPr="00322688" w:rsidRDefault="00556497" w:rsidP="00322688">
      <w:pPr>
        <w:ind w:left="8640" w:firstLine="720"/>
        <w:rPr>
          <w:rFonts w:ascii="Neue Haas Grotesk Text Pro" w:hAnsi="Neue Haas Grotesk Text Pro"/>
          <w:b/>
          <w:bCs/>
        </w:rPr>
      </w:pPr>
      <w:r w:rsidRPr="00322688">
        <w:rPr>
          <w:rFonts w:ascii="Neue Haas Grotesk Text Pro" w:hAnsi="Neue Haas Grotesk Text Pro"/>
          <w:b/>
          <w:bCs/>
        </w:rPr>
        <w:t>5 marks</w:t>
      </w:r>
    </w:p>
    <w:sectPr w:rsidR="00B62A7A" w:rsidRPr="00322688" w:rsidSect="00322688">
      <w:headerReference w:type="default" r:id="rId7"/>
      <w:footerReference w:type="default" r:id="rId8"/>
      <w:pgSz w:w="11920" w:h="16850"/>
      <w:pgMar w:top="720" w:right="720" w:bottom="720" w:left="720" w:header="340" w:footer="45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3C982E" w14:textId="77777777" w:rsidR="00055433" w:rsidRDefault="00055433">
      <w:r>
        <w:separator/>
      </w:r>
    </w:p>
  </w:endnote>
  <w:endnote w:type="continuationSeparator" w:id="0">
    <w:p w14:paraId="3F3E2FA5" w14:textId="77777777" w:rsidR="00055433" w:rsidRDefault="000554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Neue Haas Grotesk Text Pro">
    <w:charset w:val="00"/>
    <w:family w:val="swiss"/>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595E4E" w14:textId="77777777" w:rsidR="00B62A7A" w:rsidRDefault="00055433">
    <w:pPr>
      <w:pStyle w:val="BodyText"/>
      <w:spacing w:line="14" w:lineRule="auto"/>
      <w:rPr>
        <w:sz w:val="20"/>
      </w:rPr>
    </w:pPr>
    <w:r>
      <w:pict w14:anchorId="6047CDF5">
        <v:shapetype id="_x0000_t202" coordsize="21600,21600" o:spt="202" path="m,l,21600r21600,l21600,xe">
          <v:stroke joinstyle="miter"/>
          <v:path gradientshapeok="t" o:connecttype="rect"/>
        </v:shapetype>
        <v:shape id="_x0000_s2050" type="#_x0000_t202" style="position:absolute;margin-left:71pt;margin-top:808.45pt;width:158.35pt;height:21.55pt;z-index:-15818240;mso-position-horizontal-relative:page;mso-position-vertical-relative:page" filled="f" stroked="f">
          <v:textbox inset="0,0,0,0">
            <w:txbxContent>
              <w:p w14:paraId="0970BE99" w14:textId="0ABD4482" w:rsidR="00B62A7A" w:rsidRDefault="00556497">
                <w:pPr>
                  <w:spacing w:before="15"/>
                  <w:ind w:left="20"/>
                  <w:rPr>
                    <w:rFonts w:ascii="Arial"/>
                    <w:sz w:val="16"/>
                  </w:rPr>
                </w:pPr>
                <w:r>
                  <w:rPr>
                    <w:rFonts w:ascii="Arial"/>
                    <w:sz w:val="16"/>
                  </w:rPr>
                  <w:t>Core Unit 3 Assignment 1</w:t>
                </w:r>
                <w:r w:rsidR="002A312C">
                  <w:rPr>
                    <w:rFonts w:ascii="Arial"/>
                    <w:sz w:val="16"/>
                  </w:rPr>
                  <w:t xml:space="preserve"> Notes</w:t>
                </w:r>
              </w:p>
              <w:p w14:paraId="454CA423" w14:textId="226F5394" w:rsidR="00B62A7A" w:rsidRDefault="00556497">
                <w:pPr>
                  <w:spacing w:before="27"/>
                  <w:ind w:left="20"/>
                  <w:rPr>
                    <w:rFonts w:ascii="Arial" w:hAnsi="Arial"/>
                    <w:sz w:val="16"/>
                  </w:rPr>
                </w:pPr>
                <w:r>
                  <w:rPr>
                    <w:rFonts w:ascii="Arial" w:hAnsi="Arial"/>
                    <w:sz w:val="16"/>
                  </w:rPr>
                  <w:t>© The Pensions Management Institute 202</w:t>
                </w:r>
                <w:r w:rsidR="00F51684">
                  <w:rPr>
                    <w:rFonts w:ascii="Arial" w:hAnsi="Arial"/>
                    <w:sz w:val="16"/>
                  </w:rPr>
                  <w:t>1</w:t>
                </w:r>
              </w:p>
            </w:txbxContent>
          </v:textbox>
          <w10:wrap anchorx="page" anchory="page"/>
        </v:shape>
      </w:pict>
    </w:r>
    <w:r>
      <w:pict w14:anchorId="3DB52903">
        <v:shape id="_x0000_s2049" type="#_x0000_t202" style="position:absolute;margin-left:431.2pt;margin-top:808.45pt;width:46.7pt;height:11pt;z-index:-15817728;mso-position-horizontal-relative:page;mso-position-vertical-relative:page" filled="f" stroked="f">
          <v:textbox inset="0,0,0,0">
            <w:txbxContent>
              <w:p w14:paraId="78D0A8EA" w14:textId="77777777" w:rsidR="00B62A7A" w:rsidRDefault="00556497">
                <w:pPr>
                  <w:spacing w:before="15"/>
                  <w:ind w:left="20"/>
                  <w:rPr>
                    <w:rFonts w:ascii="Arial"/>
                    <w:sz w:val="16"/>
                  </w:rPr>
                </w:pPr>
                <w:r>
                  <w:rPr>
                    <w:rFonts w:ascii="Arial"/>
                    <w:sz w:val="16"/>
                  </w:rPr>
                  <w:t>2021 Edition</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7FD836" w14:textId="77777777" w:rsidR="00055433" w:rsidRDefault="00055433">
      <w:r>
        <w:separator/>
      </w:r>
    </w:p>
  </w:footnote>
  <w:footnote w:type="continuationSeparator" w:id="0">
    <w:p w14:paraId="0186519A" w14:textId="77777777" w:rsidR="00055433" w:rsidRDefault="000554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F4C473" w14:textId="08888A6C" w:rsidR="00B62A7A" w:rsidRPr="00F51684" w:rsidRDefault="00F51684" w:rsidP="00F51684">
    <w:pPr>
      <w:jc w:val="center"/>
    </w:pPr>
    <w:r>
      <w:rPr>
        <w:noProof/>
      </w:rPr>
      <w:drawing>
        <wp:inline distT="0" distB="0" distL="0" distR="0" wp14:anchorId="7932F8CB" wp14:editId="0AB55CD4">
          <wp:extent cx="1790700" cy="1158388"/>
          <wp:effectExtent l="0" t="0" r="0" b="0"/>
          <wp:docPr id="4" name="Picture 4" descr="A picture containing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799395" cy="116401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A23D7"/>
    <w:multiLevelType w:val="hybridMultilevel"/>
    <w:tmpl w:val="4A645B0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8280B5C"/>
    <w:multiLevelType w:val="hybridMultilevel"/>
    <w:tmpl w:val="DAFEBB28"/>
    <w:lvl w:ilvl="0" w:tplc="90B64150">
      <w:numFmt w:val="bullet"/>
      <w:lvlText w:val="-"/>
      <w:lvlJc w:val="left"/>
      <w:pPr>
        <w:ind w:left="1117" w:hanging="125"/>
      </w:pPr>
      <w:rPr>
        <w:rFonts w:ascii="Arial" w:eastAsia="Arial" w:hAnsi="Arial" w:cs="Arial" w:hint="default"/>
        <w:w w:val="96"/>
        <w:sz w:val="20"/>
        <w:szCs w:val="20"/>
        <w:lang w:val="en-US" w:eastAsia="en-US" w:bidi="ar-SA"/>
      </w:rPr>
    </w:lvl>
    <w:lvl w:ilvl="1" w:tplc="08090003" w:tentative="1">
      <w:start w:val="1"/>
      <w:numFmt w:val="bullet"/>
      <w:lvlText w:val="o"/>
      <w:lvlJc w:val="left"/>
      <w:pPr>
        <w:ind w:left="1637" w:hanging="360"/>
      </w:pPr>
      <w:rPr>
        <w:rFonts w:ascii="Courier New" w:hAnsi="Courier New" w:cs="Courier New" w:hint="default"/>
      </w:rPr>
    </w:lvl>
    <w:lvl w:ilvl="2" w:tplc="08090005" w:tentative="1">
      <w:start w:val="1"/>
      <w:numFmt w:val="bullet"/>
      <w:lvlText w:val=""/>
      <w:lvlJc w:val="left"/>
      <w:pPr>
        <w:ind w:left="2357" w:hanging="360"/>
      </w:pPr>
      <w:rPr>
        <w:rFonts w:ascii="Wingdings" w:hAnsi="Wingdings" w:hint="default"/>
      </w:rPr>
    </w:lvl>
    <w:lvl w:ilvl="3" w:tplc="08090001" w:tentative="1">
      <w:start w:val="1"/>
      <w:numFmt w:val="bullet"/>
      <w:lvlText w:val=""/>
      <w:lvlJc w:val="left"/>
      <w:pPr>
        <w:ind w:left="3077" w:hanging="360"/>
      </w:pPr>
      <w:rPr>
        <w:rFonts w:ascii="Symbol" w:hAnsi="Symbol" w:hint="default"/>
      </w:rPr>
    </w:lvl>
    <w:lvl w:ilvl="4" w:tplc="08090003" w:tentative="1">
      <w:start w:val="1"/>
      <w:numFmt w:val="bullet"/>
      <w:lvlText w:val="o"/>
      <w:lvlJc w:val="left"/>
      <w:pPr>
        <w:ind w:left="3797" w:hanging="360"/>
      </w:pPr>
      <w:rPr>
        <w:rFonts w:ascii="Courier New" w:hAnsi="Courier New" w:cs="Courier New" w:hint="default"/>
      </w:rPr>
    </w:lvl>
    <w:lvl w:ilvl="5" w:tplc="08090005" w:tentative="1">
      <w:start w:val="1"/>
      <w:numFmt w:val="bullet"/>
      <w:lvlText w:val=""/>
      <w:lvlJc w:val="left"/>
      <w:pPr>
        <w:ind w:left="4517" w:hanging="360"/>
      </w:pPr>
      <w:rPr>
        <w:rFonts w:ascii="Wingdings" w:hAnsi="Wingdings" w:hint="default"/>
      </w:rPr>
    </w:lvl>
    <w:lvl w:ilvl="6" w:tplc="08090001" w:tentative="1">
      <w:start w:val="1"/>
      <w:numFmt w:val="bullet"/>
      <w:lvlText w:val=""/>
      <w:lvlJc w:val="left"/>
      <w:pPr>
        <w:ind w:left="5237" w:hanging="360"/>
      </w:pPr>
      <w:rPr>
        <w:rFonts w:ascii="Symbol" w:hAnsi="Symbol" w:hint="default"/>
      </w:rPr>
    </w:lvl>
    <w:lvl w:ilvl="7" w:tplc="08090003" w:tentative="1">
      <w:start w:val="1"/>
      <w:numFmt w:val="bullet"/>
      <w:lvlText w:val="o"/>
      <w:lvlJc w:val="left"/>
      <w:pPr>
        <w:ind w:left="5957" w:hanging="360"/>
      </w:pPr>
      <w:rPr>
        <w:rFonts w:ascii="Courier New" w:hAnsi="Courier New" w:cs="Courier New" w:hint="default"/>
      </w:rPr>
    </w:lvl>
    <w:lvl w:ilvl="8" w:tplc="08090005" w:tentative="1">
      <w:start w:val="1"/>
      <w:numFmt w:val="bullet"/>
      <w:lvlText w:val=""/>
      <w:lvlJc w:val="left"/>
      <w:pPr>
        <w:ind w:left="6677" w:hanging="360"/>
      </w:pPr>
      <w:rPr>
        <w:rFonts w:ascii="Wingdings" w:hAnsi="Wingdings" w:hint="default"/>
      </w:rPr>
    </w:lvl>
  </w:abstractNum>
  <w:abstractNum w:abstractNumId="2" w15:restartNumberingAfterBreak="0">
    <w:nsid w:val="13735CA7"/>
    <w:multiLevelType w:val="hybridMultilevel"/>
    <w:tmpl w:val="360029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0B6B44"/>
    <w:multiLevelType w:val="hybridMultilevel"/>
    <w:tmpl w:val="41F82F60"/>
    <w:lvl w:ilvl="0" w:tplc="08090001">
      <w:start w:val="1"/>
      <w:numFmt w:val="bullet"/>
      <w:lvlText w:val=""/>
      <w:lvlJc w:val="left"/>
      <w:pPr>
        <w:ind w:left="720" w:hanging="128"/>
      </w:pPr>
      <w:rPr>
        <w:rFonts w:ascii="Symbol" w:hAnsi="Symbol" w:hint="default"/>
        <w:w w:val="96"/>
        <w:sz w:val="20"/>
        <w:szCs w:val="20"/>
        <w:lang w:val="en-US" w:eastAsia="en-US" w:bidi="ar-SA"/>
      </w:rPr>
    </w:lvl>
    <w:lvl w:ilvl="1" w:tplc="90B64150">
      <w:numFmt w:val="bullet"/>
      <w:lvlText w:val="-"/>
      <w:lvlJc w:val="left"/>
      <w:pPr>
        <w:ind w:left="1440" w:hanging="125"/>
      </w:pPr>
      <w:rPr>
        <w:rFonts w:ascii="Arial" w:eastAsia="Arial" w:hAnsi="Arial" w:cs="Arial" w:hint="default"/>
        <w:w w:val="96"/>
        <w:sz w:val="20"/>
        <w:szCs w:val="20"/>
        <w:lang w:val="en-US" w:eastAsia="en-US" w:bidi="ar-SA"/>
      </w:rPr>
    </w:lvl>
    <w:lvl w:ilvl="2" w:tplc="20C6A510">
      <w:numFmt w:val="bullet"/>
      <w:lvlText w:val="•"/>
      <w:lvlJc w:val="left"/>
      <w:pPr>
        <w:ind w:left="2343" w:hanging="125"/>
      </w:pPr>
      <w:rPr>
        <w:rFonts w:hint="default"/>
        <w:lang w:val="en-US" w:eastAsia="en-US" w:bidi="ar-SA"/>
      </w:rPr>
    </w:lvl>
    <w:lvl w:ilvl="3" w:tplc="DA04590A">
      <w:numFmt w:val="bullet"/>
      <w:lvlText w:val="•"/>
      <w:lvlJc w:val="left"/>
      <w:pPr>
        <w:ind w:left="3246" w:hanging="125"/>
      </w:pPr>
      <w:rPr>
        <w:rFonts w:hint="default"/>
        <w:lang w:val="en-US" w:eastAsia="en-US" w:bidi="ar-SA"/>
      </w:rPr>
    </w:lvl>
    <w:lvl w:ilvl="4" w:tplc="34B42E34">
      <w:numFmt w:val="bullet"/>
      <w:lvlText w:val="•"/>
      <w:lvlJc w:val="left"/>
      <w:pPr>
        <w:ind w:left="4150" w:hanging="125"/>
      </w:pPr>
      <w:rPr>
        <w:rFonts w:hint="default"/>
        <w:lang w:val="en-US" w:eastAsia="en-US" w:bidi="ar-SA"/>
      </w:rPr>
    </w:lvl>
    <w:lvl w:ilvl="5" w:tplc="DAAA68AC">
      <w:numFmt w:val="bullet"/>
      <w:lvlText w:val="•"/>
      <w:lvlJc w:val="left"/>
      <w:pPr>
        <w:ind w:left="5053" w:hanging="125"/>
      </w:pPr>
      <w:rPr>
        <w:rFonts w:hint="default"/>
        <w:lang w:val="en-US" w:eastAsia="en-US" w:bidi="ar-SA"/>
      </w:rPr>
    </w:lvl>
    <w:lvl w:ilvl="6" w:tplc="0C5C630C">
      <w:numFmt w:val="bullet"/>
      <w:lvlText w:val="•"/>
      <w:lvlJc w:val="left"/>
      <w:pPr>
        <w:ind w:left="5957" w:hanging="125"/>
      </w:pPr>
      <w:rPr>
        <w:rFonts w:hint="default"/>
        <w:lang w:val="en-US" w:eastAsia="en-US" w:bidi="ar-SA"/>
      </w:rPr>
    </w:lvl>
    <w:lvl w:ilvl="7" w:tplc="310C10F8">
      <w:numFmt w:val="bullet"/>
      <w:lvlText w:val="•"/>
      <w:lvlJc w:val="left"/>
      <w:pPr>
        <w:ind w:left="6860" w:hanging="125"/>
      </w:pPr>
      <w:rPr>
        <w:rFonts w:hint="default"/>
        <w:lang w:val="en-US" w:eastAsia="en-US" w:bidi="ar-SA"/>
      </w:rPr>
    </w:lvl>
    <w:lvl w:ilvl="8" w:tplc="5160411A">
      <w:numFmt w:val="bullet"/>
      <w:lvlText w:val="•"/>
      <w:lvlJc w:val="left"/>
      <w:pPr>
        <w:ind w:left="7764" w:hanging="125"/>
      </w:pPr>
      <w:rPr>
        <w:rFonts w:hint="default"/>
        <w:lang w:val="en-US" w:eastAsia="en-US" w:bidi="ar-SA"/>
      </w:rPr>
    </w:lvl>
  </w:abstractNum>
  <w:abstractNum w:abstractNumId="4" w15:restartNumberingAfterBreak="0">
    <w:nsid w:val="201A4B16"/>
    <w:multiLevelType w:val="hybridMultilevel"/>
    <w:tmpl w:val="86FAC3C8"/>
    <w:lvl w:ilvl="0" w:tplc="90B64150">
      <w:numFmt w:val="bullet"/>
      <w:lvlText w:val="-"/>
      <w:lvlJc w:val="left"/>
      <w:pPr>
        <w:ind w:left="720" w:hanging="360"/>
      </w:pPr>
      <w:rPr>
        <w:rFonts w:ascii="Arial" w:eastAsia="Arial" w:hAnsi="Arial" w:cs="Arial" w:hint="default"/>
        <w:w w:val="96"/>
        <w:sz w:val="20"/>
        <w:szCs w:val="20"/>
        <w:lang w:val="en-US" w:eastAsia="en-US" w:bidi="ar-SA"/>
      </w:rPr>
    </w:lvl>
    <w:lvl w:ilvl="1" w:tplc="90B64150">
      <w:numFmt w:val="bullet"/>
      <w:lvlText w:val="-"/>
      <w:lvlJc w:val="left"/>
      <w:pPr>
        <w:ind w:left="1440" w:hanging="360"/>
      </w:pPr>
      <w:rPr>
        <w:rFonts w:ascii="Arial" w:eastAsia="Arial" w:hAnsi="Arial" w:cs="Arial" w:hint="default"/>
        <w:w w:val="96"/>
        <w:sz w:val="20"/>
        <w:szCs w:val="20"/>
        <w:lang w:val="en-US" w:eastAsia="en-US" w:bidi="ar-SA"/>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61761C"/>
    <w:multiLevelType w:val="hybridMultilevel"/>
    <w:tmpl w:val="09AED2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C5B6835"/>
    <w:multiLevelType w:val="hybridMultilevel"/>
    <w:tmpl w:val="2D7C3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8D09ED"/>
    <w:multiLevelType w:val="hybridMultilevel"/>
    <w:tmpl w:val="8CF068B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331439E6"/>
    <w:multiLevelType w:val="hybridMultilevel"/>
    <w:tmpl w:val="E950435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9B92AD5"/>
    <w:multiLevelType w:val="hybridMultilevel"/>
    <w:tmpl w:val="F5FC8372"/>
    <w:lvl w:ilvl="0" w:tplc="90B64150">
      <w:numFmt w:val="bullet"/>
      <w:lvlText w:val="-"/>
      <w:lvlJc w:val="left"/>
      <w:pPr>
        <w:ind w:left="1080" w:hanging="360"/>
      </w:pPr>
      <w:rPr>
        <w:rFonts w:ascii="Arial" w:eastAsia="Arial" w:hAnsi="Arial" w:cs="Arial" w:hint="default"/>
        <w:w w:val="96"/>
        <w:sz w:val="20"/>
        <w:szCs w:val="20"/>
        <w:lang w:val="en-US" w:eastAsia="en-US" w:bidi="ar-SA"/>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E601BC7"/>
    <w:multiLevelType w:val="hybridMultilevel"/>
    <w:tmpl w:val="C77A3DFC"/>
    <w:lvl w:ilvl="0" w:tplc="90B64150">
      <w:numFmt w:val="bullet"/>
      <w:lvlText w:val="-"/>
      <w:lvlJc w:val="left"/>
      <w:pPr>
        <w:ind w:left="720" w:hanging="360"/>
      </w:pPr>
      <w:rPr>
        <w:rFonts w:ascii="Arial" w:eastAsia="Arial" w:hAnsi="Arial" w:cs="Arial" w:hint="default"/>
        <w:w w:val="96"/>
        <w:sz w:val="20"/>
        <w:szCs w:val="20"/>
        <w:lang w:val="en-US" w:eastAsia="en-US" w:bidi="ar-SA"/>
      </w:rPr>
    </w:lvl>
    <w:lvl w:ilvl="1" w:tplc="08090001">
      <w:start w:val="1"/>
      <w:numFmt w:val="bullet"/>
      <w:lvlText w:val=""/>
      <w:lvlJc w:val="left"/>
      <w:pPr>
        <w:ind w:left="1440" w:hanging="360"/>
      </w:pPr>
      <w:rPr>
        <w:rFonts w:ascii="Symbol" w:hAnsi="Symbol" w:hint="default"/>
        <w:w w:val="96"/>
        <w:sz w:val="20"/>
        <w:szCs w:val="20"/>
        <w:lang w:val="en-US" w:eastAsia="en-US" w:bidi="ar-SA"/>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B9A1D10"/>
    <w:multiLevelType w:val="hybridMultilevel"/>
    <w:tmpl w:val="3B2EC01A"/>
    <w:lvl w:ilvl="0" w:tplc="08090001">
      <w:start w:val="1"/>
      <w:numFmt w:val="bullet"/>
      <w:lvlText w:val=""/>
      <w:lvlJc w:val="left"/>
      <w:pPr>
        <w:ind w:left="108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589D3B81"/>
    <w:multiLevelType w:val="hybridMultilevel"/>
    <w:tmpl w:val="0CB6E76E"/>
    <w:lvl w:ilvl="0" w:tplc="08090001">
      <w:start w:val="1"/>
      <w:numFmt w:val="bullet"/>
      <w:lvlText w:val=""/>
      <w:lvlJc w:val="left"/>
      <w:pPr>
        <w:ind w:left="1080" w:hanging="360"/>
      </w:pPr>
      <w:rPr>
        <w:rFonts w:ascii="Symbol" w:hAnsi="Symbol" w:hint="default"/>
        <w:w w:val="96"/>
        <w:sz w:val="20"/>
        <w:szCs w:val="20"/>
        <w:lang w:val="en-US" w:eastAsia="en-US" w:bidi="ar-SA"/>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5CF4505A"/>
    <w:multiLevelType w:val="hybridMultilevel"/>
    <w:tmpl w:val="0AAE1BDA"/>
    <w:lvl w:ilvl="0" w:tplc="90B64150">
      <w:numFmt w:val="bullet"/>
      <w:lvlText w:val="-"/>
      <w:lvlJc w:val="left"/>
      <w:pPr>
        <w:ind w:left="1440" w:hanging="360"/>
      </w:pPr>
      <w:rPr>
        <w:rFonts w:ascii="Arial" w:eastAsia="Arial" w:hAnsi="Arial" w:cs="Arial" w:hint="default"/>
        <w:w w:val="96"/>
        <w:sz w:val="20"/>
        <w:szCs w:val="20"/>
        <w:lang w:val="en-US" w:eastAsia="en-US" w:bidi="ar-SA"/>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6EB56D40"/>
    <w:multiLevelType w:val="hybridMultilevel"/>
    <w:tmpl w:val="F0768182"/>
    <w:lvl w:ilvl="0" w:tplc="C9A69072">
      <w:start w:val="1"/>
      <w:numFmt w:val="decimal"/>
      <w:lvlText w:val="%1."/>
      <w:lvlJc w:val="left"/>
      <w:pPr>
        <w:ind w:left="560" w:hanging="360"/>
        <w:jc w:val="left"/>
      </w:pPr>
      <w:rPr>
        <w:rFonts w:ascii="Arial" w:eastAsia="Arial" w:hAnsi="Arial" w:cs="Arial" w:hint="default"/>
        <w:b/>
        <w:bCs/>
        <w:w w:val="97"/>
        <w:sz w:val="19"/>
        <w:szCs w:val="19"/>
        <w:lang w:val="en-US" w:eastAsia="en-US" w:bidi="ar-SA"/>
      </w:rPr>
    </w:lvl>
    <w:lvl w:ilvl="1" w:tplc="0E66BCDC">
      <w:numFmt w:val="bullet"/>
      <w:lvlText w:val="•"/>
      <w:lvlJc w:val="left"/>
      <w:pPr>
        <w:ind w:left="1409" w:hanging="360"/>
      </w:pPr>
      <w:rPr>
        <w:rFonts w:hint="default"/>
        <w:lang w:val="en-US" w:eastAsia="en-US" w:bidi="ar-SA"/>
      </w:rPr>
    </w:lvl>
    <w:lvl w:ilvl="2" w:tplc="FD16E090">
      <w:numFmt w:val="bullet"/>
      <w:lvlText w:val="•"/>
      <w:lvlJc w:val="left"/>
      <w:pPr>
        <w:ind w:left="2258" w:hanging="360"/>
      </w:pPr>
      <w:rPr>
        <w:rFonts w:hint="default"/>
        <w:lang w:val="en-US" w:eastAsia="en-US" w:bidi="ar-SA"/>
      </w:rPr>
    </w:lvl>
    <w:lvl w:ilvl="3" w:tplc="84645832">
      <w:numFmt w:val="bullet"/>
      <w:lvlText w:val="•"/>
      <w:lvlJc w:val="left"/>
      <w:pPr>
        <w:ind w:left="3107" w:hanging="360"/>
      </w:pPr>
      <w:rPr>
        <w:rFonts w:hint="default"/>
        <w:lang w:val="en-US" w:eastAsia="en-US" w:bidi="ar-SA"/>
      </w:rPr>
    </w:lvl>
    <w:lvl w:ilvl="4" w:tplc="08C005C6">
      <w:numFmt w:val="bullet"/>
      <w:lvlText w:val="•"/>
      <w:lvlJc w:val="left"/>
      <w:pPr>
        <w:ind w:left="3956" w:hanging="360"/>
      </w:pPr>
      <w:rPr>
        <w:rFonts w:hint="default"/>
        <w:lang w:val="en-US" w:eastAsia="en-US" w:bidi="ar-SA"/>
      </w:rPr>
    </w:lvl>
    <w:lvl w:ilvl="5" w:tplc="E44A92C0">
      <w:numFmt w:val="bullet"/>
      <w:lvlText w:val="•"/>
      <w:lvlJc w:val="left"/>
      <w:pPr>
        <w:ind w:left="4805" w:hanging="360"/>
      </w:pPr>
      <w:rPr>
        <w:rFonts w:hint="default"/>
        <w:lang w:val="en-US" w:eastAsia="en-US" w:bidi="ar-SA"/>
      </w:rPr>
    </w:lvl>
    <w:lvl w:ilvl="6" w:tplc="7B143A6E">
      <w:numFmt w:val="bullet"/>
      <w:lvlText w:val="•"/>
      <w:lvlJc w:val="left"/>
      <w:pPr>
        <w:ind w:left="5654" w:hanging="360"/>
      </w:pPr>
      <w:rPr>
        <w:rFonts w:hint="default"/>
        <w:lang w:val="en-US" w:eastAsia="en-US" w:bidi="ar-SA"/>
      </w:rPr>
    </w:lvl>
    <w:lvl w:ilvl="7" w:tplc="E0385D68">
      <w:numFmt w:val="bullet"/>
      <w:lvlText w:val="•"/>
      <w:lvlJc w:val="left"/>
      <w:pPr>
        <w:ind w:left="6503" w:hanging="360"/>
      </w:pPr>
      <w:rPr>
        <w:rFonts w:hint="default"/>
        <w:lang w:val="en-US" w:eastAsia="en-US" w:bidi="ar-SA"/>
      </w:rPr>
    </w:lvl>
    <w:lvl w:ilvl="8" w:tplc="D9E25C8C">
      <w:numFmt w:val="bullet"/>
      <w:lvlText w:val="•"/>
      <w:lvlJc w:val="left"/>
      <w:pPr>
        <w:ind w:left="7352" w:hanging="360"/>
      </w:pPr>
      <w:rPr>
        <w:rFonts w:hint="default"/>
        <w:lang w:val="en-US" w:eastAsia="en-US" w:bidi="ar-SA"/>
      </w:rPr>
    </w:lvl>
  </w:abstractNum>
  <w:abstractNum w:abstractNumId="15" w15:restartNumberingAfterBreak="0">
    <w:nsid w:val="7059640A"/>
    <w:multiLevelType w:val="hybridMultilevel"/>
    <w:tmpl w:val="5BDED720"/>
    <w:lvl w:ilvl="0" w:tplc="90B64150">
      <w:numFmt w:val="bullet"/>
      <w:lvlText w:val="-"/>
      <w:lvlJc w:val="left"/>
      <w:pPr>
        <w:ind w:left="1080" w:hanging="360"/>
      </w:pPr>
      <w:rPr>
        <w:rFonts w:ascii="Arial" w:eastAsia="Arial" w:hAnsi="Arial" w:cs="Arial" w:hint="default"/>
        <w:w w:val="96"/>
        <w:sz w:val="20"/>
        <w:szCs w:val="20"/>
        <w:lang w:val="en-US" w:eastAsia="en-US" w:bidi="ar-SA"/>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745D6BBA"/>
    <w:multiLevelType w:val="hybridMultilevel"/>
    <w:tmpl w:val="ED16F6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63A60DC"/>
    <w:multiLevelType w:val="hybridMultilevel"/>
    <w:tmpl w:val="6852AC38"/>
    <w:lvl w:ilvl="0" w:tplc="08090001">
      <w:start w:val="1"/>
      <w:numFmt w:val="bullet"/>
      <w:lvlText w:val=""/>
      <w:lvlJc w:val="left"/>
      <w:pPr>
        <w:ind w:left="845" w:hanging="125"/>
      </w:pPr>
      <w:rPr>
        <w:rFonts w:ascii="Symbol" w:hAnsi="Symbol" w:hint="default"/>
        <w:w w:val="96"/>
        <w:sz w:val="20"/>
        <w:szCs w:val="20"/>
        <w:lang w:val="en-US" w:eastAsia="en-US" w:bidi="ar-SA"/>
      </w:rPr>
    </w:lvl>
    <w:lvl w:ilvl="1" w:tplc="08090003" w:tentative="1">
      <w:start w:val="1"/>
      <w:numFmt w:val="bullet"/>
      <w:lvlText w:val="o"/>
      <w:lvlJc w:val="left"/>
      <w:pPr>
        <w:ind w:left="1365" w:hanging="360"/>
      </w:pPr>
      <w:rPr>
        <w:rFonts w:ascii="Courier New" w:hAnsi="Courier New" w:cs="Courier New" w:hint="default"/>
      </w:rPr>
    </w:lvl>
    <w:lvl w:ilvl="2" w:tplc="08090005" w:tentative="1">
      <w:start w:val="1"/>
      <w:numFmt w:val="bullet"/>
      <w:lvlText w:val=""/>
      <w:lvlJc w:val="left"/>
      <w:pPr>
        <w:ind w:left="2085" w:hanging="360"/>
      </w:pPr>
      <w:rPr>
        <w:rFonts w:ascii="Wingdings" w:hAnsi="Wingdings" w:hint="default"/>
      </w:rPr>
    </w:lvl>
    <w:lvl w:ilvl="3" w:tplc="08090001" w:tentative="1">
      <w:start w:val="1"/>
      <w:numFmt w:val="bullet"/>
      <w:lvlText w:val=""/>
      <w:lvlJc w:val="left"/>
      <w:pPr>
        <w:ind w:left="2805" w:hanging="360"/>
      </w:pPr>
      <w:rPr>
        <w:rFonts w:ascii="Symbol" w:hAnsi="Symbol" w:hint="default"/>
      </w:rPr>
    </w:lvl>
    <w:lvl w:ilvl="4" w:tplc="08090003" w:tentative="1">
      <w:start w:val="1"/>
      <w:numFmt w:val="bullet"/>
      <w:lvlText w:val="o"/>
      <w:lvlJc w:val="left"/>
      <w:pPr>
        <w:ind w:left="3525" w:hanging="360"/>
      </w:pPr>
      <w:rPr>
        <w:rFonts w:ascii="Courier New" w:hAnsi="Courier New" w:cs="Courier New" w:hint="default"/>
      </w:rPr>
    </w:lvl>
    <w:lvl w:ilvl="5" w:tplc="08090005" w:tentative="1">
      <w:start w:val="1"/>
      <w:numFmt w:val="bullet"/>
      <w:lvlText w:val=""/>
      <w:lvlJc w:val="left"/>
      <w:pPr>
        <w:ind w:left="4245" w:hanging="360"/>
      </w:pPr>
      <w:rPr>
        <w:rFonts w:ascii="Wingdings" w:hAnsi="Wingdings" w:hint="default"/>
      </w:rPr>
    </w:lvl>
    <w:lvl w:ilvl="6" w:tplc="08090001" w:tentative="1">
      <w:start w:val="1"/>
      <w:numFmt w:val="bullet"/>
      <w:lvlText w:val=""/>
      <w:lvlJc w:val="left"/>
      <w:pPr>
        <w:ind w:left="4965" w:hanging="360"/>
      </w:pPr>
      <w:rPr>
        <w:rFonts w:ascii="Symbol" w:hAnsi="Symbol" w:hint="default"/>
      </w:rPr>
    </w:lvl>
    <w:lvl w:ilvl="7" w:tplc="08090003" w:tentative="1">
      <w:start w:val="1"/>
      <w:numFmt w:val="bullet"/>
      <w:lvlText w:val="o"/>
      <w:lvlJc w:val="left"/>
      <w:pPr>
        <w:ind w:left="5685" w:hanging="360"/>
      </w:pPr>
      <w:rPr>
        <w:rFonts w:ascii="Courier New" w:hAnsi="Courier New" w:cs="Courier New" w:hint="default"/>
      </w:rPr>
    </w:lvl>
    <w:lvl w:ilvl="8" w:tplc="08090005" w:tentative="1">
      <w:start w:val="1"/>
      <w:numFmt w:val="bullet"/>
      <w:lvlText w:val=""/>
      <w:lvlJc w:val="left"/>
      <w:pPr>
        <w:ind w:left="6405" w:hanging="360"/>
      </w:pPr>
      <w:rPr>
        <w:rFonts w:ascii="Wingdings" w:hAnsi="Wingdings" w:hint="default"/>
      </w:rPr>
    </w:lvl>
  </w:abstractNum>
  <w:abstractNum w:abstractNumId="18" w15:restartNumberingAfterBreak="0">
    <w:nsid w:val="79260732"/>
    <w:multiLevelType w:val="hybridMultilevel"/>
    <w:tmpl w:val="88AC967A"/>
    <w:lvl w:ilvl="0" w:tplc="90B64150">
      <w:numFmt w:val="bullet"/>
      <w:lvlText w:val="-"/>
      <w:lvlJc w:val="left"/>
      <w:pPr>
        <w:ind w:left="720" w:hanging="360"/>
      </w:pPr>
      <w:rPr>
        <w:rFonts w:ascii="Arial" w:eastAsia="Arial" w:hAnsi="Arial" w:cs="Arial" w:hint="default"/>
        <w:w w:val="96"/>
        <w:sz w:val="20"/>
        <w:szCs w:val="20"/>
        <w:lang w:val="en-US" w:eastAsia="en-US" w:bidi="ar-SA"/>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EF37F5F"/>
    <w:multiLevelType w:val="hybridMultilevel"/>
    <w:tmpl w:val="725EEE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7F246403"/>
    <w:multiLevelType w:val="hybridMultilevel"/>
    <w:tmpl w:val="4B1AB48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7F453C5E"/>
    <w:multiLevelType w:val="hybridMultilevel"/>
    <w:tmpl w:val="5926678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3"/>
  </w:num>
  <w:num w:numId="2">
    <w:abstractNumId w:val="14"/>
  </w:num>
  <w:num w:numId="3">
    <w:abstractNumId w:val="5"/>
  </w:num>
  <w:num w:numId="4">
    <w:abstractNumId w:val="1"/>
  </w:num>
  <w:num w:numId="5">
    <w:abstractNumId w:val="17"/>
  </w:num>
  <w:num w:numId="6">
    <w:abstractNumId w:val="18"/>
  </w:num>
  <w:num w:numId="7">
    <w:abstractNumId w:val="10"/>
  </w:num>
  <w:num w:numId="8">
    <w:abstractNumId w:val="4"/>
  </w:num>
  <w:num w:numId="9">
    <w:abstractNumId w:val="19"/>
  </w:num>
  <w:num w:numId="10">
    <w:abstractNumId w:val="0"/>
  </w:num>
  <w:num w:numId="11">
    <w:abstractNumId w:val="21"/>
  </w:num>
  <w:num w:numId="12">
    <w:abstractNumId w:val="13"/>
  </w:num>
  <w:num w:numId="13">
    <w:abstractNumId w:val="7"/>
  </w:num>
  <w:num w:numId="14">
    <w:abstractNumId w:val="2"/>
  </w:num>
  <w:num w:numId="15">
    <w:abstractNumId w:val="6"/>
  </w:num>
  <w:num w:numId="16">
    <w:abstractNumId w:val="9"/>
  </w:num>
  <w:num w:numId="17">
    <w:abstractNumId w:val="16"/>
  </w:num>
  <w:num w:numId="18">
    <w:abstractNumId w:val="15"/>
  </w:num>
  <w:num w:numId="19">
    <w:abstractNumId w:val="12"/>
  </w:num>
  <w:num w:numId="20">
    <w:abstractNumId w:val="11"/>
  </w:num>
  <w:num w:numId="21">
    <w:abstractNumId w:val="20"/>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B62A7A"/>
    <w:rsid w:val="00055433"/>
    <w:rsid w:val="002A312C"/>
    <w:rsid w:val="00322688"/>
    <w:rsid w:val="00556497"/>
    <w:rsid w:val="009C1EB2"/>
    <w:rsid w:val="00B62A7A"/>
    <w:rsid w:val="00DB02AE"/>
    <w:rsid w:val="00F516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4F68C73"/>
  <w15:docId w15:val="{8D866866-2D0A-48AC-B5D4-98D1FAD38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eastAsia="Verdana" w:hAnsi="Verdana" w:cs="Verdana"/>
    </w:rPr>
  </w:style>
  <w:style w:type="paragraph" w:styleId="Heading1">
    <w:name w:val="heading 1"/>
    <w:basedOn w:val="Normal"/>
    <w:uiPriority w:val="9"/>
    <w:qFormat/>
    <w:pPr>
      <w:spacing w:before="99"/>
      <w:ind w:left="560"/>
      <w:outlineLvl w:val="0"/>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Title">
    <w:name w:val="Title"/>
    <w:basedOn w:val="Normal"/>
    <w:uiPriority w:val="10"/>
    <w:qFormat/>
    <w:pPr>
      <w:spacing w:before="91"/>
      <w:ind w:left="949" w:right="831"/>
      <w:jc w:val="center"/>
    </w:pPr>
    <w:rPr>
      <w:sz w:val="36"/>
      <w:szCs w:val="36"/>
    </w:rPr>
  </w:style>
  <w:style w:type="paragraph" w:styleId="ListParagraph">
    <w:name w:val="List Paragraph"/>
    <w:basedOn w:val="Normal"/>
    <w:uiPriority w:val="1"/>
    <w:qFormat/>
    <w:pPr>
      <w:ind w:left="325"/>
    </w:pPr>
  </w:style>
  <w:style w:type="paragraph" w:customStyle="1" w:styleId="TableParagraph">
    <w:name w:val="Table Paragraph"/>
    <w:basedOn w:val="Normal"/>
    <w:uiPriority w:val="1"/>
    <w:qFormat/>
  </w:style>
  <w:style w:type="paragraph" w:styleId="NoSpacing">
    <w:name w:val="No Spacing"/>
    <w:uiPriority w:val="1"/>
    <w:qFormat/>
    <w:rsid w:val="00DB02AE"/>
    <w:rPr>
      <w:rFonts w:ascii="Verdana" w:eastAsia="Verdana" w:hAnsi="Verdana" w:cs="Verdana"/>
    </w:rPr>
  </w:style>
  <w:style w:type="paragraph" w:styleId="Header">
    <w:name w:val="header"/>
    <w:basedOn w:val="Normal"/>
    <w:link w:val="HeaderChar"/>
    <w:uiPriority w:val="99"/>
    <w:unhideWhenUsed/>
    <w:rsid w:val="00F51684"/>
    <w:pPr>
      <w:tabs>
        <w:tab w:val="center" w:pos="4513"/>
        <w:tab w:val="right" w:pos="9026"/>
      </w:tabs>
    </w:pPr>
  </w:style>
  <w:style w:type="character" w:customStyle="1" w:styleId="HeaderChar">
    <w:name w:val="Header Char"/>
    <w:basedOn w:val="DefaultParagraphFont"/>
    <w:link w:val="Header"/>
    <w:uiPriority w:val="99"/>
    <w:rsid w:val="00F51684"/>
    <w:rPr>
      <w:rFonts w:ascii="Verdana" w:eastAsia="Verdana" w:hAnsi="Verdana" w:cs="Verdana"/>
    </w:rPr>
  </w:style>
  <w:style w:type="paragraph" w:styleId="Footer">
    <w:name w:val="footer"/>
    <w:basedOn w:val="Normal"/>
    <w:link w:val="FooterChar"/>
    <w:uiPriority w:val="99"/>
    <w:unhideWhenUsed/>
    <w:rsid w:val="00F51684"/>
    <w:pPr>
      <w:tabs>
        <w:tab w:val="center" w:pos="4513"/>
        <w:tab w:val="right" w:pos="9026"/>
      </w:tabs>
    </w:pPr>
  </w:style>
  <w:style w:type="character" w:customStyle="1" w:styleId="FooterChar">
    <w:name w:val="Footer Char"/>
    <w:basedOn w:val="DefaultParagraphFont"/>
    <w:link w:val="Footer"/>
    <w:uiPriority w:val="99"/>
    <w:rsid w:val="00F51684"/>
    <w:rPr>
      <w:rFonts w:ascii="Verdana" w:eastAsia="Verdana" w:hAnsi="Verdana" w:cs="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1018</Words>
  <Characters>5805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Sanchez</dc:creator>
  <cp:lastModifiedBy>Keith Hoodless</cp:lastModifiedBy>
  <cp:revision>2</cp:revision>
  <dcterms:created xsi:type="dcterms:W3CDTF">2021-01-28T23:06:00Z</dcterms:created>
  <dcterms:modified xsi:type="dcterms:W3CDTF">2021-01-28T23:06:00Z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2021-01-25T00:00:00Z</vt:filetime>
  </property>
  <property fmtid="{D5CDD505-2E9C-101B-9397-08002B2CF9AE}" pid="3" name="Creator">
    <vt:lpwstr>Microsoft® Word for Microsoft 365</vt:lpwstr>
  </property>
  <property fmtid="{D5CDD505-2E9C-101B-9397-08002B2CF9AE}" pid="4" name="LastSaved">
    <vt:filetime>2021-01-28T00:00:00Z</vt:filetime>
  </property>
</Properties>
</file>