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17AD" w14:textId="7A4FE2F6" w:rsidR="000B4451" w:rsidRPr="00D47F85" w:rsidRDefault="001F01CE" w:rsidP="5395546C"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5C2E68F" wp14:editId="0113EB1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46200" cy="771525"/>
            <wp:effectExtent l="0" t="0" r="6350" b="9525"/>
            <wp:wrapNone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4B0FB" w14:textId="77777777" w:rsidR="001F01CE" w:rsidRDefault="001F01CE" w:rsidP="00DD75A9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CD6A800" w14:textId="6FB7D78A" w:rsidR="00600E08" w:rsidRPr="001F01CE" w:rsidRDefault="00DF05A3" w:rsidP="00DD75A9">
      <w:pPr>
        <w:jc w:val="center"/>
        <w:rPr>
          <w:rFonts w:ascii="Calibri" w:hAnsi="Calibri" w:cs="Calibri"/>
          <w:sz w:val="44"/>
          <w:szCs w:val="44"/>
        </w:rPr>
      </w:pPr>
      <w:r w:rsidRPr="001F01CE">
        <w:rPr>
          <w:rFonts w:ascii="Calibri" w:hAnsi="Calibri" w:cs="Calibri"/>
          <w:sz w:val="44"/>
          <w:szCs w:val="44"/>
        </w:rPr>
        <w:t>Cumbria Youth Alliance</w:t>
      </w:r>
    </w:p>
    <w:p w14:paraId="2F1A2A59" w14:textId="45EF734E" w:rsidR="00DD75A9" w:rsidRPr="00DD75A9" w:rsidRDefault="00071508" w:rsidP="00DD75A9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750E1" wp14:editId="35202B47">
                <wp:simplePos x="0" y="0"/>
                <wp:positionH relativeFrom="column">
                  <wp:posOffset>-26035</wp:posOffset>
                </wp:positionH>
                <wp:positionV relativeFrom="paragraph">
                  <wp:posOffset>133985</wp:posOffset>
                </wp:positionV>
                <wp:extent cx="6604000" cy="6350"/>
                <wp:effectExtent l="38100" t="381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540D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0.55pt" to="517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C5C20E9" w14:textId="79C46C56" w:rsidR="000B4451" w:rsidRPr="00D47F85" w:rsidRDefault="000B4451" w:rsidP="5395546C">
      <w:pPr>
        <w:jc w:val="both"/>
      </w:pPr>
      <w:r w:rsidRPr="5395546C">
        <w:rPr>
          <w:rFonts w:asciiTheme="minorHAnsi" w:hAnsiTheme="minorHAnsi" w:cstheme="minorBidi"/>
          <w:b/>
          <w:bCs/>
          <w:u w:val="single"/>
        </w:rPr>
        <w:t>JOB DESCRIPTION</w:t>
      </w:r>
      <w:r w:rsidR="00FC2730" w:rsidRPr="5395546C">
        <w:rPr>
          <w:rFonts w:asciiTheme="minorHAnsi" w:hAnsiTheme="minorHAnsi" w:cstheme="minorBidi"/>
          <w:b/>
          <w:bCs/>
          <w:u w:val="single"/>
        </w:rPr>
        <w:t xml:space="preserve"> &amp; PERSON SPECIFICATION</w:t>
      </w:r>
    </w:p>
    <w:p w14:paraId="05676BC1" w14:textId="4EFCF97D" w:rsidR="000B4451" w:rsidRPr="00D47F85" w:rsidRDefault="000B4451" w:rsidP="000B4451">
      <w:pPr>
        <w:jc w:val="both"/>
        <w:rPr>
          <w:rFonts w:asciiTheme="minorHAnsi" w:hAnsiTheme="minorHAnsi" w:cstheme="minorHAnsi"/>
          <w:b/>
        </w:rPr>
      </w:pPr>
    </w:p>
    <w:p w14:paraId="6B9D8E2C" w14:textId="11BD5FE5" w:rsidR="000B4451" w:rsidRPr="00D47F85" w:rsidRDefault="000B4451" w:rsidP="5395546C">
      <w:pPr>
        <w:jc w:val="both"/>
      </w:pPr>
      <w:r w:rsidRPr="5395546C">
        <w:rPr>
          <w:rFonts w:asciiTheme="minorHAnsi" w:hAnsiTheme="minorHAnsi" w:cstheme="minorBidi"/>
          <w:b/>
          <w:bCs/>
        </w:rPr>
        <w:t xml:space="preserve">JOB TITLE: </w:t>
      </w:r>
      <w:r>
        <w:tab/>
      </w:r>
      <w:r>
        <w:tab/>
      </w:r>
      <w:r>
        <w:tab/>
      </w:r>
      <w:r w:rsidR="0003524B" w:rsidRPr="5395546C">
        <w:rPr>
          <w:rFonts w:asciiTheme="minorHAnsi" w:hAnsiTheme="minorHAnsi" w:cstheme="minorBidi"/>
        </w:rPr>
        <w:t xml:space="preserve">Business </w:t>
      </w:r>
      <w:r w:rsidR="00607722" w:rsidRPr="5395546C">
        <w:rPr>
          <w:rFonts w:asciiTheme="minorHAnsi" w:hAnsiTheme="minorHAnsi" w:cstheme="minorBidi"/>
        </w:rPr>
        <w:t>Liaison</w:t>
      </w:r>
      <w:r w:rsidR="00D47F85" w:rsidRPr="5395546C">
        <w:rPr>
          <w:rFonts w:asciiTheme="minorHAnsi" w:hAnsiTheme="minorHAnsi" w:cstheme="minorBidi"/>
        </w:rPr>
        <w:t xml:space="preserve"> Officer</w:t>
      </w:r>
    </w:p>
    <w:p w14:paraId="16641DA1" w14:textId="7503B926" w:rsidR="006515D3" w:rsidRPr="00D47F85" w:rsidRDefault="006515D3" w:rsidP="006515D3">
      <w:pPr>
        <w:jc w:val="both"/>
        <w:rPr>
          <w:rFonts w:asciiTheme="minorHAnsi" w:hAnsiTheme="minorHAnsi" w:cstheme="minorHAnsi"/>
        </w:rPr>
      </w:pPr>
    </w:p>
    <w:p w14:paraId="5F733982" w14:textId="23531DA6" w:rsidR="000B4451" w:rsidRPr="00D47F85" w:rsidRDefault="000B4451" w:rsidP="5395546C">
      <w:pPr>
        <w:ind w:left="2880" w:hanging="2880"/>
        <w:jc w:val="both"/>
      </w:pPr>
      <w:r w:rsidRPr="5395546C">
        <w:rPr>
          <w:rFonts w:asciiTheme="minorHAnsi" w:hAnsiTheme="minorHAnsi" w:cstheme="minorBidi"/>
          <w:b/>
          <w:bCs/>
        </w:rPr>
        <w:t>REPORTS TO:</w:t>
      </w:r>
      <w:r w:rsidR="006515D3" w:rsidRPr="5395546C">
        <w:rPr>
          <w:rFonts w:asciiTheme="minorHAnsi" w:hAnsiTheme="minorHAnsi" w:cstheme="minorBidi"/>
        </w:rPr>
        <w:t xml:space="preserve"> </w:t>
      </w:r>
      <w:r>
        <w:tab/>
      </w:r>
      <w:r w:rsidR="00B25169" w:rsidRPr="5395546C">
        <w:rPr>
          <w:rFonts w:asciiTheme="minorHAnsi" w:hAnsiTheme="minorHAnsi" w:cstheme="minorBidi"/>
        </w:rPr>
        <w:t>Youth Promise Lead</w:t>
      </w:r>
      <w:r w:rsidR="0027091F" w:rsidRPr="5395546C">
        <w:rPr>
          <w:rFonts w:asciiTheme="minorHAnsi" w:hAnsiTheme="minorHAnsi" w:cstheme="minorBidi"/>
        </w:rPr>
        <w:t xml:space="preserve"> </w:t>
      </w:r>
      <w:r w:rsidR="00DE6D83">
        <w:rPr>
          <w:rFonts w:asciiTheme="minorHAnsi" w:hAnsiTheme="minorHAnsi" w:cstheme="minorBidi"/>
        </w:rPr>
        <w:t>&amp; Senior Managers</w:t>
      </w:r>
    </w:p>
    <w:p w14:paraId="4B9FE3DB" w14:textId="77777777" w:rsidR="000B4451" w:rsidRPr="00D47F85" w:rsidRDefault="000B4451" w:rsidP="000B4451">
      <w:pPr>
        <w:jc w:val="both"/>
        <w:rPr>
          <w:rFonts w:asciiTheme="minorHAnsi" w:hAnsiTheme="minorHAnsi" w:cstheme="minorHAnsi"/>
        </w:rPr>
      </w:pPr>
    </w:p>
    <w:p w14:paraId="4FF52E9C" w14:textId="5F1E4CD9" w:rsidR="00D01100" w:rsidRDefault="000B4451" w:rsidP="000B4451">
      <w:pPr>
        <w:jc w:val="both"/>
        <w:rPr>
          <w:rFonts w:asciiTheme="minorHAnsi" w:hAnsiTheme="minorHAnsi" w:cstheme="minorHAnsi"/>
        </w:rPr>
      </w:pPr>
      <w:r w:rsidRPr="00D47F85">
        <w:rPr>
          <w:rFonts w:asciiTheme="minorHAnsi" w:hAnsiTheme="minorHAnsi" w:cstheme="minorHAnsi"/>
          <w:b/>
          <w:bCs/>
        </w:rPr>
        <w:t>LOCATION:</w:t>
      </w:r>
      <w:r w:rsidRPr="00D47F85">
        <w:rPr>
          <w:rFonts w:asciiTheme="minorHAnsi" w:hAnsiTheme="minorHAnsi" w:cstheme="minorHAnsi"/>
          <w:b/>
          <w:bCs/>
        </w:rPr>
        <w:tab/>
      </w:r>
      <w:r w:rsidRPr="00D47F85">
        <w:rPr>
          <w:rFonts w:asciiTheme="minorHAnsi" w:hAnsiTheme="minorHAnsi" w:cstheme="minorHAnsi"/>
          <w:b/>
          <w:bCs/>
        </w:rPr>
        <w:tab/>
      </w:r>
      <w:r w:rsidRPr="00D47F85">
        <w:rPr>
          <w:rFonts w:asciiTheme="minorHAnsi" w:hAnsiTheme="minorHAnsi" w:cstheme="minorHAnsi"/>
          <w:b/>
          <w:bCs/>
        </w:rPr>
        <w:tab/>
      </w:r>
      <w:r w:rsidR="00CA06CE">
        <w:rPr>
          <w:rFonts w:asciiTheme="minorHAnsi" w:hAnsiTheme="minorHAnsi" w:cstheme="minorHAnsi"/>
        </w:rPr>
        <w:t>Cumbria</w:t>
      </w:r>
      <w:r w:rsidR="00B25169">
        <w:rPr>
          <w:rFonts w:asciiTheme="minorHAnsi" w:hAnsiTheme="minorHAnsi" w:cstheme="minorHAnsi"/>
        </w:rPr>
        <w:t xml:space="preserve"> County Wide</w:t>
      </w:r>
    </w:p>
    <w:p w14:paraId="12E164A7" w14:textId="77777777" w:rsidR="001F01CE" w:rsidRDefault="001F01CE" w:rsidP="000B4451">
      <w:pPr>
        <w:jc w:val="both"/>
        <w:rPr>
          <w:rFonts w:asciiTheme="minorHAnsi" w:hAnsiTheme="minorHAnsi" w:cstheme="minorHAnsi"/>
        </w:rPr>
      </w:pPr>
    </w:p>
    <w:p w14:paraId="6AF72787" w14:textId="17386A87" w:rsidR="001F01CE" w:rsidRPr="00D47F85" w:rsidRDefault="001F01CE" w:rsidP="000B4451">
      <w:pPr>
        <w:jc w:val="both"/>
        <w:rPr>
          <w:rFonts w:asciiTheme="minorHAnsi" w:hAnsiTheme="minorHAnsi" w:cstheme="minorHAnsi"/>
          <w:b/>
          <w:bCs/>
        </w:rPr>
      </w:pPr>
      <w:r w:rsidRPr="00DE6D83">
        <w:rPr>
          <w:rFonts w:asciiTheme="minorHAnsi" w:hAnsiTheme="minorHAnsi" w:cstheme="minorHAnsi"/>
          <w:b/>
          <w:bCs/>
        </w:rPr>
        <w:t xml:space="preserve">CONTRACT:                                </w:t>
      </w:r>
      <w:r>
        <w:rPr>
          <w:rFonts w:asciiTheme="minorHAnsi" w:hAnsiTheme="minorHAnsi" w:cstheme="minorHAnsi"/>
        </w:rPr>
        <w:t>12 Months Fixed Term</w:t>
      </w:r>
    </w:p>
    <w:p w14:paraId="247FA8A5" w14:textId="77777777" w:rsidR="000B4451" w:rsidRPr="00D47F85" w:rsidRDefault="000B4451" w:rsidP="000B4451">
      <w:pPr>
        <w:jc w:val="both"/>
        <w:rPr>
          <w:rFonts w:asciiTheme="minorHAnsi" w:hAnsiTheme="minorHAnsi" w:cstheme="minorHAnsi"/>
          <w:bCs/>
        </w:rPr>
      </w:pPr>
    </w:p>
    <w:p w14:paraId="50758F31" w14:textId="62BC90FC" w:rsidR="000B4451" w:rsidRPr="00D47F85" w:rsidRDefault="000B4451" w:rsidP="000B4451">
      <w:pPr>
        <w:jc w:val="both"/>
        <w:rPr>
          <w:rFonts w:asciiTheme="minorHAnsi" w:hAnsiTheme="minorHAnsi" w:cstheme="minorHAnsi"/>
          <w:bCs/>
        </w:rPr>
      </w:pPr>
      <w:r w:rsidRPr="00D47F85">
        <w:rPr>
          <w:rFonts w:asciiTheme="minorHAnsi" w:hAnsiTheme="minorHAnsi" w:cstheme="minorHAnsi"/>
          <w:b/>
          <w:bCs/>
        </w:rPr>
        <w:t>HOURS:</w:t>
      </w:r>
      <w:r w:rsidRPr="00D47F85">
        <w:rPr>
          <w:rFonts w:asciiTheme="minorHAnsi" w:hAnsiTheme="minorHAnsi" w:cstheme="minorHAnsi"/>
          <w:bCs/>
        </w:rPr>
        <w:tab/>
      </w:r>
      <w:r w:rsidRPr="00D47F85">
        <w:rPr>
          <w:rFonts w:asciiTheme="minorHAnsi" w:hAnsiTheme="minorHAnsi" w:cstheme="minorHAnsi"/>
          <w:bCs/>
        </w:rPr>
        <w:tab/>
      </w:r>
      <w:r w:rsidR="00D47F85" w:rsidRPr="00D47F85">
        <w:rPr>
          <w:rFonts w:asciiTheme="minorHAnsi" w:hAnsiTheme="minorHAnsi" w:cstheme="minorHAnsi"/>
          <w:bCs/>
        </w:rPr>
        <w:tab/>
        <w:t>3</w:t>
      </w:r>
      <w:r w:rsidR="00CA06CE">
        <w:rPr>
          <w:rFonts w:asciiTheme="minorHAnsi" w:hAnsiTheme="minorHAnsi" w:cstheme="minorHAnsi"/>
          <w:bCs/>
        </w:rPr>
        <w:t>7</w:t>
      </w:r>
      <w:r w:rsidR="00D47F85" w:rsidRPr="00D47F85">
        <w:rPr>
          <w:rFonts w:asciiTheme="minorHAnsi" w:hAnsiTheme="minorHAnsi" w:cstheme="minorHAnsi"/>
          <w:bCs/>
        </w:rPr>
        <w:t xml:space="preserve"> Hours Per Week</w:t>
      </w:r>
      <w:r w:rsidR="0027091F" w:rsidRPr="00D47F85">
        <w:rPr>
          <w:rFonts w:asciiTheme="minorHAnsi" w:hAnsiTheme="minorHAnsi" w:cstheme="minorHAnsi"/>
          <w:bCs/>
        </w:rPr>
        <w:t xml:space="preserve"> </w:t>
      </w:r>
    </w:p>
    <w:p w14:paraId="49032F0E" w14:textId="77777777" w:rsidR="006515D3" w:rsidRPr="00D47F85" w:rsidRDefault="006515D3" w:rsidP="000B4451">
      <w:pPr>
        <w:jc w:val="both"/>
        <w:rPr>
          <w:rFonts w:asciiTheme="minorHAnsi" w:hAnsiTheme="minorHAnsi" w:cstheme="minorHAnsi"/>
          <w:bCs/>
        </w:rPr>
      </w:pPr>
    </w:p>
    <w:p w14:paraId="65789EFC" w14:textId="35D165D6" w:rsidR="000B4451" w:rsidRPr="00D47F85" w:rsidRDefault="00D47F85" w:rsidP="5395546C">
      <w:pPr>
        <w:jc w:val="both"/>
        <w:rPr>
          <w:rFonts w:asciiTheme="minorHAnsi" w:hAnsiTheme="minorHAnsi" w:cstheme="minorBidi"/>
        </w:rPr>
      </w:pPr>
      <w:r w:rsidRPr="5395546C">
        <w:rPr>
          <w:rFonts w:asciiTheme="minorHAnsi" w:hAnsiTheme="minorHAnsi" w:cstheme="minorBidi"/>
          <w:b/>
          <w:bCs/>
        </w:rPr>
        <w:t>SALARY:</w:t>
      </w:r>
      <w:r w:rsidR="000B4451">
        <w:tab/>
      </w:r>
      <w:r w:rsidR="000B4451">
        <w:tab/>
      </w:r>
      <w:r w:rsidR="000B4451">
        <w:tab/>
      </w:r>
      <w:r w:rsidRPr="5395546C">
        <w:rPr>
          <w:rFonts w:asciiTheme="minorHAnsi" w:hAnsiTheme="minorHAnsi" w:cstheme="minorBidi"/>
        </w:rPr>
        <w:t>£</w:t>
      </w:r>
      <w:r w:rsidR="00C96C20" w:rsidRPr="5395546C">
        <w:rPr>
          <w:rFonts w:asciiTheme="minorHAnsi" w:hAnsiTheme="minorHAnsi" w:cstheme="minorBidi"/>
        </w:rPr>
        <w:t xml:space="preserve"> 24,000 - £26,000</w:t>
      </w:r>
    </w:p>
    <w:p w14:paraId="7B083356" w14:textId="1E20439D" w:rsidR="5395546C" w:rsidRDefault="5395546C" w:rsidP="5395546C">
      <w:pPr>
        <w:jc w:val="both"/>
        <w:rPr>
          <w:rFonts w:asciiTheme="minorHAnsi" w:hAnsiTheme="minorHAnsi" w:cstheme="minorBidi"/>
        </w:rPr>
      </w:pPr>
    </w:p>
    <w:p w14:paraId="5F7824E1" w14:textId="77777777" w:rsidR="00D44C7D" w:rsidRPr="00C929BD" w:rsidRDefault="00323CED" w:rsidP="00D44C7D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Theme="minorHAnsi" w:hAnsiTheme="minorHAnsi" w:cstheme="minorHAnsi"/>
          <w:b w:val="0"/>
          <w:szCs w:val="24"/>
        </w:rPr>
      </w:pPr>
      <w:r w:rsidRPr="00C929BD">
        <w:rPr>
          <w:rFonts w:asciiTheme="minorHAnsi" w:hAnsiTheme="minorHAnsi" w:cstheme="minorHAnsi"/>
          <w:szCs w:val="24"/>
        </w:rPr>
        <w:t>J</w:t>
      </w:r>
      <w:r w:rsidR="00D44C7D" w:rsidRPr="00C929BD">
        <w:rPr>
          <w:rFonts w:asciiTheme="minorHAnsi" w:hAnsiTheme="minorHAnsi" w:cstheme="minorHAnsi"/>
          <w:szCs w:val="24"/>
        </w:rPr>
        <w:t>OB SUMMARY</w:t>
      </w:r>
    </w:p>
    <w:p w14:paraId="1F2BA4D5" w14:textId="77777777" w:rsidR="00AC401D" w:rsidRPr="00C929BD" w:rsidRDefault="00AC401D" w:rsidP="00AC401D">
      <w:pPr>
        <w:jc w:val="both"/>
        <w:rPr>
          <w:rFonts w:asciiTheme="minorHAnsi" w:eastAsia="Calibri" w:hAnsiTheme="minorHAnsi" w:cstheme="minorHAnsi"/>
          <w:color w:val="000000"/>
        </w:rPr>
      </w:pPr>
    </w:p>
    <w:p w14:paraId="24B43568" w14:textId="599DE5DF" w:rsidR="00FC2730" w:rsidRPr="00C929BD" w:rsidRDefault="00CA06CE" w:rsidP="5395546C">
      <w:pPr>
        <w:jc w:val="both"/>
        <w:rPr>
          <w:rFonts w:asciiTheme="minorHAnsi" w:eastAsia="Calibri" w:hAnsiTheme="minorHAnsi" w:cstheme="minorBidi"/>
          <w:color w:val="000000" w:themeColor="text1"/>
        </w:rPr>
      </w:pPr>
      <w:r w:rsidRPr="00C929BD">
        <w:rPr>
          <w:rFonts w:asciiTheme="minorHAnsi" w:eastAsia="Calibri" w:hAnsiTheme="minorHAnsi" w:cstheme="minorBidi"/>
          <w:color w:val="000000" w:themeColor="text1"/>
        </w:rPr>
        <w:t xml:space="preserve">Cumbria Youth Alliance are looking to recruit a target driven </w:t>
      </w:r>
      <w:r w:rsidR="0003524B" w:rsidRPr="00C929BD">
        <w:rPr>
          <w:rFonts w:asciiTheme="minorHAnsi" w:eastAsia="Calibri" w:hAnsiTheme="minorHAnsi" w:cstheme="minorBidi"/>
          <w:color w:val="000000" w:themeColor="text1"/>
        </w:rPr>
        <w:t>Business Liaison</w:t>
      </w:r>
      <w:r w:rsidRPr="00C929BD">
        <w:rPr>
          <w:rFonts w:asciiTheme="minorHAnsi" w:eastAsia="Calibri" w:hAnsiTheme="minorHAnsi" w:cstheme="minorBidi"/>
          <w:color w:val="000000" w:themeColor="text1"/>
        </w:rPr>
        <w:t xml:space="preserve"> Office</w:t>
      </w:r>
      <w:r w:rsidR="005466B3" w:rsidRPr="00C929BD">
        <w:rPr>
          <w:rFonts w:asciiTheme="minorHAnsi" w:eastAsia="Calibri" w:hAnsiTheme="minorHAnsi" w:cstheme="minorBidi"/>
          <w:color w:val="000000" w:themeColor="text1"/>
        </w:rPr>
        <w:t>r to support our Positive Role Models project</w:t>
      </w:r>
      <w:r w:rsidRPr="00C929BD">
        <w:rPr>
          <w:rFonts w:asciiTheme="minorHAnsi" w:eastAsia="Calibri" w:hAnsiTheme="minorHAnsi" w:cstheme="minorBidi"/>
          <w:color w:val="000000" w:themeColor="text1"/>
        </w:rPr>
        <w:t>.</w:t>
      </w:r>
      <w:r w:rsidRPr="00C929BD">
        <w:rPr>
          <w:rFonts w:asciiTheme="minorHAnsi" w:eastAsia="Calibri" w:hAnsiTheme="minorHAnsi" w:cstheme="minorBidi"/>
        </w:rPr>
        <w:t xml:space="preserve"> </w:t>
      </w:r>
      <w:r w:rsidR="5395546C" w:rsidRPr="00C929BD">
        <w:rPr>
          <w:rFonts w:ascii="Calibri" w:eastAsia="Calibri" w:hAnsi="Calibri" w:cs="Calibri"/>
        </w:rPr>
        <w:t>Positive Role Models is an exciting new project that will be delivered to Years 11-13 in schools, giving young people the opportunity to work on their own social action projects. They will research, plan and budget a project and pitch this to a class. They will work with a team of mentors from businesses across Cumbria, who will give advice and guidance from their own experience to support enterprising young minds.</w:t>
      </w:r>
    </w:p>
    <w:p w14:paraId="1810039B" w14:textId="17CEF70D" w:rsidR="00FC2730" w:rsidRPr="00C929BD" w:rsidRDefault="00FC2730" w:rsidP="5395546C">
      <w:pPr>
        <w:jc w:val="both"/>
        <w:rPr>
          <w:rFonts w:ascii="Calibri" w:eastAsia="Calibri" w:hAnsi="Calibri" w:cs="Calibri"/>
        </w:rPr>
      </w:pPr>
    </w:p>
    <w:p w14:paraId="4865FBA3" w14:textId="3BCEB6D2" w:rsidR="00FC2730" w:rsidRPr="00C929BD" w:rsidRDefault="004644AA" w:rsidP="5395546C">
      <w:pPr>
        <w:jc w:val="both"/>
        <w:rPr>
          <w:rFonts w:asciiTheme="minorHAnsi" w:eastAsia="Calibri" w:hAnsiTheme="minorHAnsi" w:cstheme="minorBidi"/>
          <w:color w:val="000000" w:themeColor="text1"/>
        </w:rPr>
      </w:pPr>
      <w:r w:rsidRPr="00C929BD">
        <w:rPr>
          <w:rFonts w:asciiTheme="minorHAnsi" w:eastAsia="Calibri" w:hAnsiTheme="minorHAnsi" w:cstheme="minorBidi"/>
          <w:color w:val="000000" w:themeColor="text1"/>
        </w:rPr>
        <w:t>Working closely with the Youth Promise Lead and the Positive Role Model team, the Business Liaison Officer will:</w:t>
      </w:r>
    </w:p>
    <w:p w14:paraId="2F98786A" w14:textId="277E0D73" w:rsidR="00FC2730" w:rsidRPr="00C929BD" w:rsidRDefault="00FC2730" w:rsidP="5395546C">
      <w:pPr>
        <w:jc w:val="both"/>
        <w:rPr>
          <w:rFonts w:ascii="Calibri" w:eastAsia="Calibri" w:hAnsi="Calibri" w:cs="Calibri"/>
        </w:rPr>
      </w:pPr>
    </w:p>
    <w:p w14:paraId="416448F4" w14:textId="01387FF2" w:rsidR="00FC2730" w:rsidRPr="00C929BD" w:rsidRDefault="5395546C" w:rsidP="5395546C">
      <w:pPr>
        <w:pStyle w:val="NoSpacing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C929BD">
        <w:rPr>
          <w:rFonts w:ascii="Calibri" w:eastAsia="Calibri" w:hAnsi="Calibri" w:cs="Calibri"/>
        </w:rPr>
        <w:t xml:space="preserve">Build and maintain a network of local, </w:t>
      </w:r>
      <w:proofErr w:type="gramStart"/>
      <w:r w:rsidRPr="00C929BD">
        <w:rPr>
          <w:rFonts w:ascii="Calibri" w:eastAsia="Calibri" w:hAnsi="Calibri" w:cs="Calibri"/>
        </w:rPr>
        <w:t>regional</w:t>
      </w:r>
      <w:proofErr w:type="gramEnd"/>
      <w:r w:rsidRPr="00C929BD">
        <w:rPr>
          <w:rFonts w:ascii="Calibri" w:eastAsia="Calibri" w:hAnsi="Calibri" w:cs="Calibri"/>
        </w:rPr>
        <w:t xml:space="preserve"> and national employers, and manage mutually beneficial relationships with local businesses and community groups.</w:t>
      </w:r>
    </w:p>
    <w:p w14:paraId="1D1B92ED" w14:textId="46911FA8" w:rsidR="00FC2730" w:rsidRPr="00C929BD" w:rsidRDefault="5395546C" w:rsidP="5395546C">
      <w:pPr>
        <w:pStyle w:val="ListParagraph"/>
        <w:numPr>
          <w:ilvl w:val="0"/>
          <w:numId w:val="1"/>
        </w:numPr>
        <w:spacing w:line="252" w:lineRule="auto"/>
        <w:jc w:val="both"/>
        <w:rPr>
          <w:rFonts w:cs="Calibri"/>
          <w:sz w:val="24"/>
          <w:szCs w:val="24"/>
        </w:rPr>
      </w:pPr>
      <w:r w:rsidRPr="00C929BD">
        <w:rPr>
          <w:rFonts w:cs="Calibri"/>
          <w:sz w:val="24"/>
          <w:szCs w:val="24"/>
        </w:rPr>
        <w:t xml:space="preserve">Work with senior managers and leadership teams within businesses, </w:t>
      </w:r>
      <w:proofErr w:type="gramStart"/>
      <w:r w:rsidRPr="00C929BD">
        <w:rPr>
          <w:rFonts w:cs="Calibri"/>
          <w:sz w:val="24"/>
          <w:szCs w:val="24"/>
        </w:rPr>
        <w:t>organisations</w:t>
      </w:r>
      <w:proofErr w:type="gramEnd"/>
      <w:r w:rsidRPr="00C929BD">
        <w:rPr>
          <w:rFonts w:cs="Calibri"/>
          <w:sz w:val="24"/>
          <w:szCs w:val="24"/>
        </w:rPr>
        <w:t xml:space="preserve"> and schools to identify prospective mentors to support delivery of the programme.</w:t>
      </w:r>
    </w:p>
    <w:p w14:paraId="53B2E547" w14:textId="0F8403E5" w:rsidR="00FC2730" w:rsidRPr="00C929BD" w:rsidRDefault="5395546C" w:rsidP="5395546C">
      <w:pPr>
        <w:pStyle w:val="ListParagraph"/>
        <w:numPr>
          <w:ilvl w:val="0"/>
          <w:numId w:val="1"/>
        </w:numPr>
        <w:spacing w:line="252" w:lineRule="auto"/>
        <w:jc w:val="both"/>
        <w:rPr>
          <w:sz w:val="24"/>
          <w:szCs w:val="24"/>
        </w:rPr>
      </w:pPr>
      <w:r w:rsidRPr="00C929BD">
        <w:rPr>
          <w:rFonts w:cs="Calibri"/>
          <w:sz w:val="24"/>
          <w:szCs w:val="24"/>
        </w:rPr>
        <w:t>Ensure that young people are matched with appropriate mentors to support the project.</w:t>
      </w:r>
    </w:p>
    <w:p w14:paraId="36931976" w14:textId="408EB128" w:rsidR="00FC2730" w:rsidRPr="00C929BD" w:rsidRDefault="5395546C" w:rsidP="5395546C">
      <w:pPr>
        <w:pStyle w:val="ListParagraph"/>
        <w:numPr>
          <w:ilvl w:val="0"/>
          <w:numId w:val="1"/>
        </w:numPr>
        <w:spacing w:line="252" w:lineRule="auto"/>
        <w:jc w:val="both"/>
        <w:rPr>
          <w:rFonts w:cs="Calibri"/>
          <w:sz w:val="24"/>
          <w:szCs w:val="24"/>
        </w:rPr>
      </w:pPr>
      <w:r w:rsidRPr="00C929BD">
        <w:rPr>
          <w:rFonts w:cs="Calibri"/>
          <w:sz w:val="24"/>
          <w:szCs w:val="24"/>
        </w:rPr>
        <w:t>Be proactive, demonstrating drive and desire to make initial contact with employers and be actively involved in supporting employer engagement with the project.</w:t>
      </w:r>
    </w:p>
    <w:p w14:paraId="5BD22B2D" w14:textId="23F0D8EC" w:rsidR="00FC2730" w:rsidRPr="00C929BD" w:rsidRDefault="5395546C" w:rsidP="5395546C">
      <w:pPr>
        <w:pStyle w:val="ListParagraph"/>
        <w:numPr>
          <w:ilvl w:val="0"/>
          <w:numId w:val="1"/>
        </w:numPr>
        <w:spacing w:line="252" w:lineRule="auto"/>
        <w:jc w:val="both"/>
        <w:rPr>
          <w:rFonts w:cs="Calibri"/>
          <w:sz w:val="24"/>
          <w:szCs w:val="24"/>
        </w:rPr>
      </w:pPr>
      <w:r w:rsidRPr="00C929BD">
        <w:rPr>
          <w:rFonts w:cs="Calibri"/>
          <w:sz w:val="24"/>
          <w:szCs w:val="24"/>
        </w:rPr>
        <w:t xml:space="preserve">Liaise and network with businesses to create career pathways for young people in schools by generating interest in potential work placements, traineeships, </w:t>
      </w:r>
      <w:proofErr w:type="gramStart"/>
      <w:r w:rsidRPr="00C929BD">
        <w:rPr>
          <w:rFonts w:cs="Calibri"/>
          <w:sz w:val="24"/>
          <w:szCs w:val="24"/>
        </w:rPr>
        <w:t>apprenticeships</w:t>
      </w:r>
      <w:proofErr w:type="gramEnd"/>
      <w:r w:rsidRPr="00C929BD">
        <w:rPr>
          <w:rFonts w:cs="Calibri"/>
          <w:sz w:val="24"/>
          <w:szCs w:val="24"/>
        </w:rPr>
        <w:t xml:space="preserve"> and job opportunities through relationships with employers and mentors.</w:t>
      </w:r>
    </w:p>
    <w:p w14:paraId="4C45BFB9" w14:textId="0E5A19FD" w:rsidR="00FC2730" w:rsidRPr="00C929BD" w:rsidRDefault="5395546C" w:rsidP="5395546C">
      <w:pPr>
        <w:pStyle w:val="ListParagraph"/>
        <w:numPr>
          <w:ilvl w:val="0"/>
          <w:numId w:val="1"/>
        </w:numPr>
        <w:spacing w:line="252" w:lineRule="auto"/>
        <w:jc w:val="both"/>
        <w:rPr>
          <w:rFonts w:cs="Calibri"/>
          <w:sz w:val="24"/>
          <w:szCs w:val="24"/>
        </w:rPr>
      </w:pPr>
      <w:r w:rsidRPr="00C929BD">
        <w:rPr>
          <w:rFonts w:cs="Calibri"/>
          <w:sz w:val="24"/>
          <w:szCs w:val="24"/>
        </w:rPr>
        <w:t xml:space="preserve">Promote the benefits of proactivity, direct engagement, partnership working and social involvement with the local community. </w:t>
      </w:r>
    </w:p>
    <w:p w14:paraId="54AC2185" w14:textId="5C8543A5" w:rsidR="00FC2730" w:rsidRPr="00C929BD" w:rsidRDefault="5395546C" w:rsidP="5395546C">
      <w:pPr>
        <w:pStyle w:val="ListParagraph"/>
        <w:numPr>
          <w:ilvl w:val="0"/>
          <w:numId w:val="1"/>
        </w:numPr>
        <w:spacing w:line="252" w:lineRule="auto"/>
        <w:jc w:val="both"/>
        <w:rPr>
          <w:rFonts w:cs="Calibri"/>
          <w:sz w:val="24"/>
          <w:szCs w:val="24"/>
        </w:rPr>
      </w:pPr>
      <w:r w:rsidRPr="00C929BD">
        <w:rPr>
          <w:rFonts w:cs="Calibri"/>
          <w:sz w:val="24"/>
          <w:szCs w:val="24"/>
        </w:rPr>
        <w:t>Provide ongoing support to employers and young people accessing opportunities beyond the project delivery.</w:t>
      </w:r>
    </w:p>
    <w:p w14:paraId="2F1784CE" w14:textId="54B501E6" w:rsidR="00FC2730" w:rsidRPr="00C929BD" w:rsidRDefault="5395546C" w:rsidP="5395546C">
      <w:pPr>
        <w:pStyle w:val="ListParagraph"/>
        <w:numPr>
          <w:ilvl w:val="0"/>
          <w:numId w:val="1"/>
        </w:numPr>
        <w:spacing w:line="252" w:lineRule="auto"/>
        <w:jc w:val="both"/>
        <w:rPr>
          <w:rFonts w:cs="Calibri"/>
          <w:sz w:val="24"/>
          <w:szCs w:val="24"/>
        </w:rPr>
      </w:pPr>
      <w:r w:rsidRPr="00C929BD">
        <w:rPr>
          <w:rFonts w:cs="Calibri"/>
          <w:sz w:val="24"/>
          <w:szCs w:val="24"/>
        </w:rPr>
        <w:lastRenderedPageBreak/>
        <w:t xml:space="preserve">Represent Cumbria Youth Alliance at partnership meetings, business forums and local enterprise events </w:t>
      </w:r>
    </w:p>
    <w:p w14:paraId="7E67D235" w14:textId="4705BE78" w:rsidR="00FC2730" w:rsidRPr="00C929BD" w:rsidRDefault="5395546C" w:rsidP="5395546C">
      <w:pPr>
        <w:jc w:val="both"/>
      </w:pPr>
      <w:r w:rsidRPr="00C929BD">
        <w:rPr>
          <w:rFonts w:ascii="Calibri" w:eastAsia="Calibri" w:hAnsi="Calibri" w:cs="Calibri"/>
        </w:rPr>
        <w:t xml:space="preserve">The post holder will require a DBS check, must hold a full UK driving licence and have access to a vehicle. </w:t>
      </w:r>
    </w:p>
    <w:p w14:paraId="4C2404DD" w14:textId="305E90DC" w:rsidR="00FC2730" w:rsidRPr="00C929BD" w:rsidRDefault="5395546C" w:rsidP="5395546C">
      <w:pPr>
        <w:jc w:val="both"/>
      </w:pPr>
      <w:r w:rsidRPr="00C929BD">
        <w:rPr>
          <w:rFonts w:ascii="Calibri" w:eastAsia="Calibri" w:hAnsi="Calibri" w:cs="Calibri"/>
        </w:rPr>
        <w:t>This role is funded by the Charities Aid Foundation.</w:t>
      </w:r>
    </w:p>
    <w:p w14:paraId="65F30D04" w14:textId="54826A58" w:rsidR="00FC2730" w:rsidRPr="00C929BD" w:rsidRDefault="00FC2730" w:rsidP="5395546C">
      <w:pPr>
        <w:spacing w:line="252" w:lineRule="auto"/>
        <w:jc w:val="both"/>
        <w:rPr>
          <w:rFonts w:ascii="Calibri" w:eastAsia="Calibri" w:hAnsi="Calibri"/>
          <w:color w:val="FF0000"/>
        </w:rPr>
      </w:pPr>
    </w:p>
    <w:p w14:paraId="06F2BE6B" w14:textId="2A9A95DA" w:rsidR="00FC2730" w:rsidRPr="00C929BD" w:rsidRDefault="00FC2730" w:rsidP="00FC2730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Theme="minorHAnsi" w:hAnsiTheme="minorHAnsi" w:cstheme="minorHAnsi"/>
          <w:b w:val="0"/>
          <w:szCs w:val="24"/>
        </w:rPr>
      </w:pPr>
      <w:r w:rsidRPr="00C929BD">
        <w:rPr>
          <w:rFonts w:asciiTheme="minorHAnsi" w:hAnsiTheme="minorHAnsi" w:cstheme="minorHAnsi"/>
          <w:szCs w:val="24"/>
        </w:rPr>
        <w:t xml:space="preserve">Key Tasks </w:t>
      </w:r>
    </w:p>
    <w:p w14:paraId="297FC858" w14:textId="07738E70" w:rsidR="00FC2730" w:rsidRPr="00C929BD" w:rsidRDefault="00FC2730" w:rsidP="00FC2730">
      <w:pPr>
        <w:jc w:val="both"/>
        <w:rPr>
          <w:rFonts w:asciiTheme="minorHAnsi" w:eastAsia="Calibri" w:hAnsiTheme="minorHAnsi" w:cstheme="minorHAnsi"/>
          <w:color w:val="000000"/>
        </w:rPr>
      </w:pPr>
    </w:p>
    <w:p w14:paraId="5465A144" w14:textId="108F7A24" w:rsidR="00FC2730" w:rsidRPr="00C929BD" w:rsidRDefault="00D47F85" w:rsidP="5395546C">
      <w:pPr>
        <w:ind w:firstLine="360"/>
        <w:jc w:val="both"/>
        <w:rPr>
          <w:rFonts w:asciiTheme="minorHAnsi" w:hAnsiTheme="minorHAnsi" w:cstheme="minorBidi"/>
          <w:b/>
          <w:bCs/>
          <w:color w:val="000000"/>
        </w:rPr>
      </w:pPr>
      <w:r w:rsidRPr="00C929BD">
        <w:rPr>
          <w:rFonts w:asciiTheme="minorHAnsi" w:hAnsiTheme="minorHAnsi" w:cstheme="minorBidi"/>
          <w:b/>
          <w:bCs/>
          <w:color w:val="000000" w:themeColor="text1"/>
        </w:rPr>
        <w:t>Key Responsibilities:</w:t>
      </w:r>
    </w:p>
    <w:p w14:paraId="22B59159" w14:textId="41744A34" w:rsidR="5395546C" w:rsidRPr="00C929BD" w:rsidRDefault="5395546C" w:rsidP="5395546C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14:paraId="16BA4D79" w14:textId="083E9A2A" w:rsidR="00D47F85" w:rsidRPr="00C929BD" w:rsidRDefault="00D47F85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 xml:space="preserve">Source and secure appropriate </w:t>
      </w:r>
      <w:r w:rsidR="0035499C" w:rsidRPr="00C929BD">
        <w:rPr>
          <w:rFonts w:asciiTheme="minorHAnsi" w:hAnsiTheme="minorHAnsi" w:cstheme="minorHAnsi"/>
        </w:rPr>
        <w:t>mentoring</w:t>
      </w:r>
      <w:r w:rsidRPr="00C929BD">
        <w:rPr>
          <w:rFonts w:asciiTheme="minorHAnsi" w:hAnsiTheme="minorHAnsi" w:cstheme="minorHAnsi"/>
        </w:rPr>
        <w:t xml:space="preserve"> opportunities with employers.</w:t>
      </w:r>
    </w:p>
    <w:p w14:paraId="5ABE0959" w14:textId="4A583AB3" w:rsidR="00D47F85" w:rsidRPr="00C929BD" w:rsidRDefault="00D47F85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>Working with employers to identify job roles for jobseekers and work with employers to tailor vacancy requirements to support the needs of applicants.</w:t>
      </w:r>
    </w:p>
    <w:p w14:paraId="35D0B2CE" w14:textId="166662BF" w:rsidR="00D47F85" w:rsidRPr="00C929BD" w:rsidRDefault="00D47F85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>Develop a good understanding of employers, their industry, what they do and their work culture and environment.</w:t>
      </w:r>
    </w:p>
    <w:p w14:paraId="70E6E4C4" w14:textId="4426E498" w:rsidR="00D47F85" w:rsidRPr="00C929BD" w:rsidRDefault="00D31F13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>Develop and deliver an effective on-boarding service with the aim of improving sustainability rates and repeat business.</w:t>
      </w:r>
    </w:p>
    <w:p w14:paraId="231C67CC" w14:textId="09A92A57" w:rsidR="00D31F13" w:rsidRPr="00C929BD" w:rsidRDefault="00D31F13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>Understand and maintain current knowledge of labour markets</w:t>
      </w:r>
      <w:r w:rsidR="005E2A77" w:rsidRPr="00C929BD">
        <w:rPr>
          <w:rFonts w:asciiTheme="minorHAnsi" w:hAnsiTheme="minorHAnsi" w:cstheme="minorHAnsi"/>
        </w:rPr>
        <w:t>.</w:t>
      </w:r>
      <w:r w:rsidRPr="00C929BD">
        <w:rPr>
          <w:rFonts w:asciiTheme="minorHAnsi" w:hAnsiTheme="minorHAnsi" w:cstheme="minorHAnsi"/>
        </w:rPr>
        <w:t xml:space="preserve"> </w:t>
      </w:r>
    </w:p>
    <w:p w14:paraId="365FFE13" w14:textId="2A3CF444" w:rsidR="00D31F13" w:rsidRPr="00C929BD" w:rsidRDefault="00D31F13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>Maintain a</w:t>
      </w:r>
      <w:r w:rsidR="005E2A77" w:rsidRPr="00C929BD">
        <w:rPr>
          <w:rFonts w:asciiTheme="minorHAnsi" w:hAnsiTheme="minorHAnsi" w:cstheme="minorHAnsi"/>
        </w:rPr>
        <w:t>ccurate contact</w:t>
      </w:r>
      <w:r w:rsidRPr="00C929BD">
        <w:rPr>
          <w:rFonts w:asciiTheme="minorHAnsi" w:hAnsiTheme="minorHAnsi" w:cstheme="minorHAnsi"/>
        </w:rPr>
        <w:t xml:space="preserve"> records</w:t>
      </w:r>
      <w:r w:rsidR="005E2A77" w:rsidRPr="00C929BD">
        <w:rPr>
          <w:rFonts w:asciiTheme="minorHAnsi" w:hAnsiTheme="minorHAnsi" w:cstheme="minorHAnsi"/>
        </w:rPr>
        <w:t>, update</w:t>
      </w:r>
      <w:r w:rsidRPr="00C929BD">
        <w:rPr>
          <w:rFonts w:asciiTheme="minorHAnsi" w:hAnsiTheme="minorHAnsi" w:cstheme="minorHAnsi"/>
        </w:rPr>
        <w:t xml:space="preserve"> management systems to support delivery and programme reporting requirements.</w:t>
      </w:r>
    </w:p>
    <w:p w14:paraId="7B57BB2F" w14:textId="40D11711" w:rsidR="00D31F13" w:rsidRPr="00C929BD" w:rsidRDefault="00D31F13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>Recognise skills gap within local labour markets and support employers with developing new ways of working.</w:t>
      </w:r>
    </w:p>
    <w:p w14:paraId="306EBFAB" w14:textId="115DA516" w:rsidR="00D31F13" w:rsidRPr="00C929BD" w:rsidRDefault="00D31F13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 xml:space="preserve">Manage employer relationships to develop and sustain an effective </w:t>
      </w:r>
      <w:r w:rsidR="005E2A77" w:rsidRPr="00C929BD">
        <w:rPr>
          <w:rFonts w:asciiTheme="minorHAnsi" w:hAnsiTheme="minorHAnsi" w:cstheme="minorHAnsi"/>
        </w:rPr>
        <w:t>business network</w:t>
      </w:r>
      <w:r w:rsidRPr="00C929BD">
        <w:rPr>
          <w:rFonts w:asciiTheme="minorHAnsi" w:hAnsiTheme="minorHAnsi" w:cstheme="minorHAnsi"/>
        </w:rPr>
        <w:t>.</w:t>
      </w:r>
    </w:p>
    <w:p w14:paraId="35F9341F" w14:textId="50B551B9" w:rsidR="00D31F13" w:rsidRPr="00C929BD" w:rsidRDefault="00D31F13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 xml:space="preserve">Organise and attend networking and employer events to promote </w:t>
      </w:r>
      <w:r w:rsidR="005D4E2D" w:rsidRPr="00C929BD">
        <w:rPr>
          <w:rFonts w:asciiTheme="minorHAnsi" w:hAnsiTheme="minorHAnsi" w:cstheme="minorHAnsi"/>
        </w:rPr>
        <w:t xml:space="preserve">CYA and </w:t>
      </w:r>
      <w:r w:rsidR="0035499C" w:rsidRPr="00C929BD">
        <w:rPr>
          <w:rFonts w:asciiTheme="minorHAnsi" w:hAnsiTheme="minorHAnsi" w:cstheme="minorHAnsi"/>
        </w:rPr>
        <w:t>its</w:t>
      </w:r>
      <w:r w:rsidR="005D4E2D" w:rsidRPr="00C929BD">
        <w:rPr>
          <w:rFonts w:asciiTheme="minorHAnsi" w:hAnsiTheme="minorHAnsi" w:cstheme="minorHAnsi"/>
        </w:rPr>
        <w:t xml:space="preserve"> programmes</w:t>
      </w:r>
    </w:p>
    <w:p w14:paraId="405F76D0" w14:textId="480F1F3D" w:rsidR="00D31F13" w:rsidRPr="00C929BD" w:rsidRDefault="00D31F13" w:rsidP="00E73AFD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>Integrate with the wider team and share knowledge to benefit the holistic development of the programme.</w:t>
      </w:r>
    </w:p>
    <w:p w14:paraId="6AFF13E5" w14:textId="5C09AB43" w:rsidR="00D31F13" w:rsidRPr="00C929BD" w:rsidRDefault="00D31F13" w:rsidP="5395546C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Bidi"/>
          <w:b/>
          <w:bCs/>
        </w:rPr>
      </w:pPr>
      <w:r w:rsidRPr="00C929BD">
        <w:rPr>
          <w:rFonts w:asciiTheme="minorHAnsi" w:hAnsiTheme="minorHAnsi" w:cstheme="minorBidi"/>
        </w:rPr>
        <w:t xml:space="preserve">Offer advice to both employers and </w:t>
      </w:r>
      <w:r w:rsidR="0035499C" w:rsidRPr="00C929BD">
        <w:rPr>
          <w:rFonts w:asciiTheme="minorHAnsi" w:hAnsiTheme="minorHAnsi" w:cstheme="minorBidi"/>
        </w:rPr>
        <w:t>young people</w:t>
      </w:r>
      <w:r w:rsidRPr="00C929BD">
        <w:rPr>
          <w:rFonts w:asciiTheme="minorHAnsi" w:hAnsiTheme="minorHAnsi" w:cstheme="minorBidi"/>
        </w:rPr>
        <w:t xml:space="preserve"> on pay rates, training, and career progression.</w:t>
      </w:r>
    </w:p>
    <w:p w14:paraId="4486CAE1" w14:textId="77777777" w:rsidR="00D31F13" w:rsidRPr="00C929BD" w:rsidRDefault="00D31F13" w:rsidP="00D31F13">
      <w:pPr>
        <w:pStyle w:val="NoSpacing"/>
        <w:jc w:val="both"/>
        <w:rPr>
          <w:rFonts w:asciiTheme="minorHAnsi" w:hAnsiTheme="minorHAnsi" w:cstheme="minorHAnsi"/>
        </w:rPr>
      </w:pPr>
    </w:p>
    <w:p w14:paraId="591C600C" w14:textId="77777777" w:rsidR="00D31F13" w:rsidRPr="00C929BD" w:rsidRDefault="00D31F13" w:rsidP="00CA402F">
      <w:pPr>
        <w:pStyle w:val="NoSpacing"/>
        <w:ind w:firstLine="360"/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  <w:b/>
          <w:bCs/>
        </w:rPr>
        <w:t>Key Responsibilities: Partnership/Business Development</w:t>
      </w:r>
    </w:p>
    <w:p w14:paraId="358CFE1E" w14:textId="66DBB396" w:rsidR="00D31F13" w:rsidRPr="00C929BD" w:rsidRDefault="00D31F13" w:rsidP="5395546C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Bidi"/>
          <w:b/>
          <w:bCs/>
        </w:rPr>
      </w:pPr>
      <w:r w:rsidRPr="00C929BD">
        <w:rPr>
          <w:rFonts w:asciiTheme="minorHAnsi" w:hAnsiTheme="minorHAnsi" w:cstheme="minorBidi"/>
        </w:rPr>
        <w:t>Aid in the strategic management of employer relationships.</w:t>
      </w:r>
    </w:p>
    <w:p w14:paraId="4549F92D" w14:textId="04D46F34" w:rsidR="00D31F13" w:rsidRPr="00C929BD" w:rsidRDefault="00D31F13" w:rsidP="00E73AFD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C929BD">
        <w:rPr>
          <w:rFonts w:asciiTheme="minorHAnsi" w:hAnsiTheme="minorHAnsi" w:cstheme="minorHAnsi"/>
        </w:rPr>
        <w:t>Support in the establishment of new geographically and/or sector focused employer relationships to meet future programme requirements.</w:t>
      </w:r>
    </w:p>
    <w:p w14:paraId="64BADDE1" w14:textId="4FEF6819" w:rsidR="00D31F13" w:rsidRPr="00C929BD" w:rsidRDefault="00D31F13" w:rsidP="5395546C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Bidi"/>
          <w:b/>
          <w:bCs/>
        </w:rPr>
      </w:pPr>
      <w:r w:rsidRPr="00C929BD">
        <w:rPr>
          <w:rFonts w:asciiTheme="minorHAnsi" w:hAnsiTheme="minorHAnsi" w:cstheme="minorBidi"/>
        </w:rPr>
        <w:t xml:space="preserve">Develop, </w:t>
      </w:r>
      <w:r w:rsidR="00607722" w:rsidRPr="00C929BD">
        <w:rPr>
          <w:rFonts w:asciiTheme="minorHAnsi" w:hAnsiTheme="minorHAnsi" w:cstheme="minorBidi"/>
        </w:rPr>
        <w:t>manage,</w:t>
      </w:r>
      <w:r w:rsidRPr="00C929BD">
        <w:rPr>
          <w:rFonts w:asciiTheme="minorHAnsi" w:hAnsiTheme="minorHAnsi" w:cstheme="minorBidi"/>
        </w:rPr>
        <w:t xml:space="preserve"> and supply reports on an employer engagement database.</w:t>
      </w:r>
    </w:p>
    <w:p w14:paraId="1517B9CA" w14:textId="61FDD888" w:rsidR="00D31F13" w:rsidRPr="00C929BD" w:rsidRDefault="00D31F13" w:rsidP="5395546C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Bidi"/>
          <w:b/>
          <w:bCs/>
        </w:rPr>
      </w:pPr>
      <w:r w:rsidRPr="00C929BD">
        <w:rPr>
          <w:rFonts w:asciiTheme="minorHAnsi" w:hAnsiTheme="minorHAnsi" w:cstheme="minorBidi"/>
        </w:rPr>
        <w:t>To meet identified programme performance and quality as outline below:</w:t>
      </w:r>
    </w:p>
    <w:p w14:paraId="7DF74399" w14:textId="11E93859" w:rsidR="00CA402F" w:rsidRPr="00C929BD" w:rsidRDefault="00CA402F" w:rsidP="00CA402F">
      <w:pPr>
        <w:pStyle w:val="NoSpacing"/>
        <w:jc w:val="both"/>
        <w:rPr>
          <w:rFonts w:asciiTheme="minorHAnsi" w:hAnsiTheme="minorHAnsi" w:cstheme="minorHAnsi"/>
        </w:rPr>
      </w:pPr>
    </w:p>
    <w:p w14:paraId="3B237A3C" w14:textId="135EFD23" w:rsidR="00CA402F" w:rsidRPr="00C929BD" w:rsidRDefault="00CA402F" w:rsidP="00CA402F">
      <w:pPr>
        <w:pStyle w:val="NoSpacing"/>
        <w:jc w:val="both"/>
        <w:rPr>
          <w:rFonts w:asciiTheme="minorHAnsi" w:hAnsiTheme="minorHAnsi" w:cstheme="minorHAnsi"/>
          <w:b/>
          <w:bCs/>
          <w:u w:val="single"/>
        </w:rPr>
      </w:pPr>
      <w:r w:rsidRPr="00C929BD">
        <w:rPr>
          <w:rFonts w:asciiTheme="minorHAnsi" w:hAnsiTheme="minorHAnsi" w:cstheme="minorHAnsi"/>
          <w:b/>
          <w:bCs/>
          <w:u w:val="single"/>
        </w:rPr>
        <w:t>Additional Requirements:</w:t>
      </w:r>
    </w:p>
    <w:p w14:paraId="3E21DF17" w14:textId="17F91931" w:rsidR="00CA402F" w:rsidRPr="00C929BD" w:rsidRDefault="00CA402F" w:rsidP="00E73AFD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929BD">
        <w:rPr>
          <w:rFonts w:asciiTheme="minorHAnsi" w:hAnsiTheme="minorHAnsi" w:cstheme="minorHAnsi"/>
        </w:rPr>
        <w:t>Integrate with wider team and share knowledge to benefit the holistic development of programmes.</w:t>
      </w:r>
    </w:p>
    <w:p w14:paraId="4A481D94" w14:textId="53678483" w:rsidR="00CA402F" w:rsidRPr="00C929BD" w:rsidRDefault="00CA402F" w:rsidP="5395546C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Bidi"/>
        </w:rPr>
      </w:pPr>
      <w:r w:rsidRPr="00C929BD">
        <w:rPr>
          <w:rFonts w:asciiTheme="minorHAnsi" w:hAnsiTheme="minorHAnsi" w:cstheme="minorBidi"/>
        </w:rPr>
        <w:t xml:space="preserve">To operate in a pro-active and innovative manner, to generate solutions which support a diverse customer base into sustainable employment, supporting a belief in the </w:t>
      </w:r>
      <w:r w:rsidR="005D4E2D" w:rsidRPr="00C929BD">
        <w:rPr>
          <w:rFonts w:asciiTheme="minorHAnsi" w:hAnsiTheme="minorHAnsi" w:cstheme="minorBidi"/>
        </w:rPr>
        <w:t xml:space="preserve">young </w:t>
      </w:r>
      <w:r w:rsidR="0041365A" w:rsidRPr="00C929BD">
        <w:rPr>
          <w:rFonts w:asciiTheme="minorHAnsi" w:hAnsiTheme="minorHAnsi" w:cstheme="minorBidi"/>
        </w:rPr>
        <w:t>person’s</w:t>
      </w:r>
      <w:r w:rsidRPr="00C929BD">
        <w:rPr>
          <w:rFonts w:asciiTheme="minorHAnsi" w:hAnsiTheme="minorHAnsi" w:cstheme="minorBidi"/>
        </w:rPr>
        <w:t xml:space="preserve"> ability to be employed throughout.</w:t>
      </w:r>
    </w:p>
    <w:p w14:paraId="632EBD77" w14:textId="79633B57" w:rsidR="00CA402F" w:rsidRPr="00C929BD" w:rsidRDefault="00CA402F" w:rsidP="5395546C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Bidi"/>
        </w:rPr>
      </w:pPr>
      <w:r w:rsidRPr="00C929BD">
        <w:rPr>
          <w:rFonts w:asciiTheme="minorHAnsi" w:hAnsiTheme="minorHAnsi" w:cstheme="minorBidi"/>
        </w:rPr>
        <w:t xml:space="preserve">Follow all organisational policy, </w:t>
      </w:r>
      <w:r w:rsidR="0041365A" w:rsidRPr="00C929BD">
        <w:rPr>
          <w:rFonts w:asciiTheme="minorHAnsi" w:hAnsiTheme="minorHAnsi" w:cstheme="minorBidi"/>
        </w:rPr>
        <w:t>procedures,</w:t>
      </w:r>
      <w:r w:rsidRPr="00C929BD">
        <w:rPr>
          <w:rFonts w:asciiTheme="minorHAnsi" w:hAnsiTheme="minorHAnsi" w:cstheme="minorBidi"/>
        </w:rPr>
        <w:t xml:space="preserve"> and systems.</w:t>
      </w:r>
    </w:p>
    <w:p w14:paraId="1DF671C1" w14:textId="15C35F48" w:rsidR="00CA402F" w:rsidRPr="00C929BD" w:rsidRDefault="00CA402F" w:rsidP="5395546C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Bidi"/>
        </w:rPr>
      </w:pPr>
      <w:r w:rsidRPr="00C929BD">
        <w:rPr>
          <w:rFonts w:asciiTheme="minorHAnsi" w:hAnsiTheme="minorHAnsi" w:cstheme="minorBidi"/>
        </w:rPr>
        <w:t xml:space="preserve">To be aware of and assume the right level of responsibility for safeguarding and promoting the welfare of children, young </w:t>
      </w:r>
      <w:r w:rsidR="0041365A" w:rsidRPr="00C929BD">
        <w:rPr>
          <w:rFonts w:asciiTheme="minorHAnsi" w:hAnsiTheme="minorHAnsi" w:cstheme="minorBidi"/>
        </w:rPr>
        <w:t>people,</w:t>
      </w:r>
      <w:r w:rsidRPr="00C929BD">
        <w:rPr>
          <w:rFonts w:asciiTheme="minorHAnsi" w:hAnsiTheme="minorHAnsi" w:cstheme="minorBidi"/>
        </w:rPr>
        <w:t xml:space="preserve"> and vulnerable adults, and to report any concerns following the organisation’s safeguarding policies.</w:t>
      </w:r>
    </w:p>
    <w:p w14:paraId="4B73FFEF" w14:textId="21371B23" w:rsidR="00CA402F" w:rsidRPr="00C929BD" w:rsidRDefault="00CA402F" w:rsidP="00E73AFD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929BD">
        <w:rPr>
          <w:rFonts w:asciiTheme="minorHAnsi" w:hAnsiTheme="minorHAnsi" w:cstheme="minorHAnsi"/>
        </w:rPr>
        <w:t>Ability to work outside normal office hours.</w:t>
      </w:r>
    </w:p>
    <w:p w14:paraId="6A8EF330" w14:textId="184281B2" w:rsidR="00CA402F" w:rsidRPr="00C929BD" w:rsidRDefault="00CA402F" w:rsidP="5395546C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Bidi"/>
        </w:rPr>
      </w:pPr>
      <w:r w:rsidRPr="00C929BD">
        <w:rPr>
          <w:rFonts w:asciiTheme="minorHAnsi" w:hAnsiTheme="minorHAnsi" w:cstheme="minorBidi"/>
        </w:rPr>
        <w:t>Any other duties commensurate with the level of the post.</w:t>
      </w:r>
    </w:p>
    <w:p w14:paraId="6FC70FDF" w14:textId="42B8C962" w:rsidR="00CA402F" w:rsidRDefault="00CA402F" w:rsidP="00F07608">
      <w:pPr>
        <w:jc w:val="both"/>
        <w:rPr>
          <w:rFonts w:asciiTheme="minorHAnsi" w:eastAsia="Calibri" w:hAnsiTheme="minorHAnsi" w:cstheme="minorHAnsi"/>
          <w:b/>
          <w:bCs/>
          <w:color w:val="000000"/>
        </w:rPr>
      </w:pPr>
    </w:p>
    <w:p w14:paraId="461299AE" w14:textId="77777777" w:rsidR="00CA402F" w:rsidRPr="00CA402F" w:rsidRDefault="00CA402F" w:rsidP="00F07608">
      <w:pPr>
        <w:jc w:val="both"/>
        <w:rPr>
          <w:rFonts w:asciiTheme="minorHAnsi" w:eastAsia="Calibri" w:hAnsiTheme="minorHAnsi" w:cstheme="minorHAnsi"/>
          <w:b/>
          <w:bCs/>
          <w:color w:val="000000"/>
        </w:rPr>
      </w:pPr>
    </w:p>
    <w:p w14:paraId="4726625E" w14:textId="3DBA9C92" w:rsidR="00FC2730" w:rsidRPr="00D47F85" w:rsidRDefault="00FC2730" w:rsidP="00FC2730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Theme="minorHAnsi" w:hAnsiTheme="minorHAnsi" w:cstheme="minorHAnsi"/>
          <w:b w:val="0"/>
          <w:szCs w:val="24"/>
        </w:rPr>
      </w:pPr>
      <w:r w:rsidRPr="00D47F85">
        <w:rPr>
          <w:rFonts w:asciiTheme="minorHAnsi" w:hAnsiTheme="minorHAnsi" w:cstheme="minorHAnsi"/>
          <w:szCs w:val="24"/>
        </w:rPr>
        <w:lastRenderedPageBreak/>
        <w:t xml:space="preserve">Person Specification </w:t>
      </w:r>
    </w:p>
    <w:p w14:paraId="21E1D839" w14:textId="7030D7E6" w:rsidR="00FC2730" w:rsidRPr="00D47F85" w:rsidRDefault="00FC2730" w:rsidP="0027091F">
      <w:pPr>
        <w:rPr>
          <w:rFonts w:asciiTheme="minorHAnsi" w:eastAsia="Calibri" w:hAnsiTheme="minorHAnsi" w:cstheme="minorHAnsi"/>
          <w:sz w:val="22"/>
          <w:szCs w:val="22"/>
          <w:lang w:eastAsia="en-GB"/>
        </w:rPr>
      </w:pPr>
    </w:p>
    <w:tbl>
      <w:tblPr>
        <w:tblStyle w:val="TableGridLight"/>
        <w:tblW w:w="10337" w:type="dxa"/>
        <w:tblLook w:val="04A0" w:firstRow="1" w:lastRow="0" w:firstColumn="1" w:lastColumn="0" w:noHBand="0" w:noVBand="1"/>
      </w:tblPr>
      <w:tblGrid>
        <w:gridCol w:w="2544"/>
        <w:gridCol w:w="5324"/>
        <w:gridCol w:w="1215"/>
        <w:gridCol w:w="1254"/>
      </w:tblGrid>
      <w:tr w:rsidR="00252464" w:rsidRPr="00C929BD" w14:paraId="07F7EA46" w14:textId="77777777" w:rsidTr="5395546C">
        <w:tc>
          <w:tcPr>
            <w:tcW w:w="2544" w:type="dxa"/>
          </w:tcPr>
          <w:p w14:paraId="3CFA37AE" w14:textId="77777777" w:rsidR="00FC2730" w:rsidRPr="00C929BD" w:rsidRDefault="00FC2730" w:rsidP="002E4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5324" w:type="dxa"/>
          </w:tcPr>
          <w:p w14:paraId="6636F34A" w14:textId="77777777" w:rsidR="00FC2730" w:rsidRPr="00C929BD" w:rsidRDefault="00FC2730" w:rsidP="002E4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14:paraId="652038FE" w14:textId="77777777" w:rsidR="00FC2730" w:rsidRPr="00C929BD" w:rsidRDefault="00FC2730" w:rsidP="002E4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54" w:type="dxa"/>
          </w:tcPr>
          <w:p w14:paraId="203763AF" w14:textId="77777777" w:rsidR="00FC2730" w:rsidRPr="00C929BD" w:rsidRDefault="00FC2730" w:rsidP="002E4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C33EB4" w:rsidRPr="00C929BD" w14:paraId="10515247" w14:textId="77777777" w:rsidTr="5395546C">
        <w:trPr>
          <w:trHeight w:val="840"/>
        </w:trPr>
        <w:tc>
          <w:tcPr>
            <w:tcW w:w="2544" w:type="dxa"/>
            <w:vMerge w:val="restart"/>
          </w:tcPr>
          <w:p w14:paraId="4CE32DA9" w14:textId="718A8EE6" w:rsidR="00C33EB4" w:rsidRPr="00C929BD" w:rsidRDefault="00C33EB4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 xml:space="preserve">Education and </w:t>
            </w:r>
            <w:r w:rsidR="00CA402F" w:rsidRPr="00C929BD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5324" w:type="dxa"/>
          </w:tcPr>
          <w:p w14:paraId="425B8902" w14:textId="249C617E" w:rsidR="00C33EB4" w:rsidRPr="00C929BD" w:rsidRDefault="00CA402F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Good standard of education to GCSE equivalent at Level 4, particularly in English and Mathematics</w:t>
            </w:r>
          </w:p>
        </w:tc>
        <w:tc>
          <w:tcPr>
            <w:tcW w:w="1215" w:type="dxa"/>
          </w:tcPr>
          <w:p w14:paraId="3B4002D0" w14:textId="77777777" w:rsidR="00C33EB4" w:rsidRPr="00C929BD" w:rsidRDefault="00C33EB4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3D8AF" w14:textId="17B78C95" w:rsidR="00CA402F" w:rsidRPr="00C929BD" w:rsidRDefault="00CA402F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44BC8BF0" w14:textId="77777777" w:rsidR="00C33EB4" w:rsidRPr="00C929BD" w:rsidRDefault="00C33EB4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EB4" w:rsidRPr="00C929BD" w14:paraId="406F1640" w14:textId="77777777" w:rsidTr="5395546C">
        <w:trPr>
          <w:trHeight w:val="479"/>
        </w:trPr>
        <w:tc>
          <w:tcPr>
            <w:tcW w:w="2544" w:type="dxa"/>
            <w:vMerge/>
          </w:tcPr>
          <w:p w14:paraId="28E9CBAC" w14:textId="77777777" w:rsidR="00C33EB4" w:rsidRPr="00C929BD" w:rsidRDefault="00C33EB4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2C374FD1" w14:textId="5789FD52" w:rsidR="00C33EB4" w:rsidRPr="00C929BD" w:rsidRDefault="00CA402F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Minimum Information, Advice &amp; Guidance Level 3</w:t>
            </w:r>
          </w:p>
        </w:tc>
        <w:tc>
          <w:tcPr>
            <w:tcW w:w="1215" w:type="dxa"/>
          </w:tcPr>
          <w:p w14:paraId="60FDBF98" w14:textId="3C08636E" w:rsidR="00C33EB4" w:rsidRPr="00C929BD" w:rsidRDefault="00C33EB4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</w:p>
        </w:tc>
        <w:tc>
          <w:tcPr>
            <w:tcW w:w="1254" w:type="dxa"/>
          </w:tcPr>
          <w:p w14:paraId="0D0C48FE" w14:textId="77777777" w:rsidR="00C33EB4" w:rsidRPr="00C929BD" w:rsidRDefault="00C33EB4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C0CAE" w14:textId="4F52BD79" w:rsidR="00CA402F" w:rsidRPr="00C929BD" w:rsidRDefault="00CA402F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4B4E58" w:rsidRPr="00C929BD" w14:paraId="572BC66B" w14:textId="77777777" w:rsidTr="5395546C">
        <w:trPr>
          <w:trHeight w:val="180"/>
        </w:trPr>
        <w:tc>
          <w:tcPr>
            <w:tcW w:w="2544" w:type="dxa"/>
            <w:vMerge w:val="restart"/>
          </w:tcPr>
          <w:p w14:paraId="1ACE2A56" w14:textId="77777777" w:rsidR="004B4E58" w:rsidRPr="00C929BD" w:rsidRDefault="004B4E58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5324" w:type="dxa"/>
          </w:tcPr>
          <w:p w14:paraId="723AF616" w14:textId="4D2648AB" w:rsidR="004B4E58" w:rsidRPr="00C929BD" w:rsidRDefault="004B4E58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Substantial relevant experience of support brokerage or information and advice work or other relevant experience</w:t>
            </w:r>
          </w:p>
        </w:tc>
        <w:tc>
          <w:tcPr>
            <w:tcW w:w="1215" w:type="dxa"/>
          </w:tcPr>
          <w:p w14:paraId="667AAD88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FA9D2" w14:textId="121ED820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1D22B2A3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8" w:rsidRPr="00C929BD" w14:paraId="69438AAC" w14:textId="77777777" w:rsidTr="5395546C">
        <w:trPr>
          <w:trHeight w:val="178"/>
        </w:trPr>
        <w:tc>
          <w:tcPr>
            <w:tcW w:w="2544" w:type="dxa"/>
            <w:vMerge/>
          </w:tcPr>
          <w:p w14:paraId="51C1A2FD" w14:textId="77777777" w:rsidR="004B4E58" w:rsidRPr="00C929BD" w:rsidRDefault="004B4E58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0C969BA8" w14:textId="2BB936B3" w:rsidR="004B4E58" w:rsidRPr="00C929BD" w:rsidRDefault="004B4E58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Proven experience of working with employers and referral agencies</w:t>
            </w:r>
          </w:p>
        </w:tc>
        <w:tc>
          <w:tcPr>
            <w:tcW w:w="1215" w:type="dxa"/>
          </w:tcPr>
          <w:p w14:paraId="37D073AA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E240C" w14:textId="1A4FDD02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4D1993AF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8" w:rsidRPr="00C929BD" w14:paraId="5B74D7D5" w14:textId="77777777" w:rsidTr="5395546C">
        <w:trPr>
          <w:trHeight w:val="178"/>
        </w:trPr>
        <w:tc>
          <w:tcPr>
            <w:tcW w:w="2544" w:type="dxa"/>
            <w:vMerge/>
          </w:tcPr>
          <w:p w14:paraId="5F2BCA1D" w14:textId="77777777" w:rsidR="004B4E58" w:rsidRPr="00C929BD" w:rsidRDefault="004B4E58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2DF5AE60" w14:textId="6C45D0FF" w:rsidR="004B4E58" w:rsidRPr="00C929BD" w:rsidRDefault="004B4E58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 xml:space="preserve">Experience of marketing, communications, external </w:t>
            </w:r>
            <w:r w:rsidR="006A04A6" w:rsidRPr="00C929BD">
              <w:rPr>
                <w:rFonts w:asciiTheme="minorHAnsi" w:hAnsiTheme="minorHAnsi" w:cstheme="minorHAnsi"/>
              </w:rPr>
              <w:t>liaison,</w:t>
            </w:r>
            <w:r w:rsidRPr="00C929BD">
              <w:rPr>
                <w:rFonts w:asciiTheme="minorHAnsi" w:hAnsiTheme="minorHAnsi" w:cstheme="minorHAnsi"/>
              </w:rPr>
              <w:t xml:space="preserve"> and presentation work</w:t>
            </w:r>
          </w:p>
        </w:tc>
        <w:tc>
          <w:tcPr>
            <w:tcW w:w="1215" w:type="dxa"/>
          </w:tcPr>
          <w:p w14:paraId="4687A5D9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F6BAC" w14:textId="04411818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4742744F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8" w:rsidRPr="00C929BD" w14:paraId="45F990A5" w14:textId="77777777" w:rsidTr="5395546C">
        <w:trPr>
          <w:trHeight w:val="178"/>
        </w:trPr>
        <w:tc>
          <w:tcPr>
            <w:tcW w:w="2544" w:type="dxa"/>
            <w:vMerge/>
          </w:tcPr>
          <w:p w14:paraId="2C88FE1E" w14:textId="77777777" w:rsidR="004B4E58" w:rsidRPr="00C929BD" w:rsidRDefault="004B4E58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1E89826B" w14:textId="316FE5E5" w:rsidR="004B4E58" w:rsidRPr="00C929BD" w:rsidRDefault="004B4E58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Experience of working collaboratively with other organisations</w:t>
            </w:r>
          </w:p>
        </w:tc>
        <w:tc>
          <w:tcPr>
            <w:tcW w:w="1215" w:type="dxa"/>
          </w:tcPr>
          <w:p w14:paraId="3F3FE177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CFB38" w14:textId="3E6BA7C0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361E5D99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8" w:rsidRPr="00C929BD" w14:paraId="5DD5D5E4" w14:textId="77777777" w:rsidTr="5395546C">
        <w:trPr>
          <w:trHeight w:val="178"/>
        </w:trPr>
        <w:tc>
          <w:tcPr>
            <w:tcW w:w="2544" w:type="dxa"/>
            <w:vMerge/>
          </w:tcPr>
          <w:p w14:paraId="4FE42341" w14:textId="77777777" w:rsidR="004B4E58" w:rsidRPr="00C929BD" w:rsidRDefault="004B4E58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7E296108" w14:textId="184EB93A" w:rsidR="004B4E58" w:rsidRPr="00C929BD" w:rsidRDefault="004B4E58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Proven experience of employer account management and retention</w:t>
            </w:r>
          </w:p>
        </w:tc>
        <w:tc>
          <w:tcPr>
            <w:tcW w:w="1215" w:type="dxa"/>
          </w:tcPr>
          <w:p w14:paraId="147C69BE" w14:textId="7E4F78E7" w:rsidR="004B4E58" w:rsidRPr="00C929BD" w:rsidRDefault="004B4E58" w:rsidP="53955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4" w:type="dxa"/>
          </w:tcPr>
          <w:p w14:paraId="03F15EFE" w14:textId="0861B049" w:rsidR="004B4E58" w:rsidRPr="00C929BD" w:rsidRDefault="5395546C" w:rsidP="53955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4B4E58" w:rsidRPr="00C929BD" w14:paraId="02B5F96C" w14:textId="77777777" w:rsidTr="5395546C">
        <w:trPr>
          <w:trHeight w:val="178"/>
        </w:trPr>
        <w:tc>
          <w:tcPr>
            <w:tcW w:w="2544" w:type="dxa"/>
            <w:vMerge/>
          </w:tcPr>
          <w:p w14:paraId="6F7B7EB1" w14:textId="77777777" w:rsidR="004B4E58" w:rsidRPr="00C929BD" w:rsidRDefault="004B4E58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6FB83798" w14:textId="3A1A831C" w:rsidR="004B4E58" w:rsidRPr="00C929BD" w:rsidRDefault="004B4E58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 xml:space="preserve">Good IT skills: confidence in using all functionality within Excel and Word for creating and formatting documents, using the internet, </w:t>
            </w:r>
            <w:r w:rsidR="006A04A6" w:rsidRPr="00C929BD">
              <w:rPr>
                <w:rFonts w:asciiTheme="minorHAnsi" w:hAnsiTheme="minorHAnsi" w:cstheme="minorHAnsi"/>
              </w:rPr>
              <w:t>email,</w:t>
            </w:r>
            <w:r w:rsidRPr="00C929BD">
              <w:rPr>
                <w:rFonts w:asciiTheme="minorHAnsi" w:hAnsiTheme="minorHAnsi" w:cstheme="minorHAnsi"/>
              </w:rPr>
              <w:t xml:space="preserve"> and outlook calendar</w:t>
            </w:r>
          </w:p>
        </w:tc>
        <w:tc>
          <w:tcPr>
            <w:tcW w:w="1215" w:type="dxa"/>
          </w:tcPr>
          <w:p w14:paraId="6C8082DE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1E599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9C69F" w14:textId="28696DFD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088573BE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8" w:rsidRPr="00C929BD" w14:paraId="15A5C44B" w14:textId="77777777" w:rsidTr="5395546C">
        <w:trPr>
          <w:trHeight w:val="178"/>
        </w:trPr>
        <w:tc>
          <w:tcPr>
            <w:tcW w:w="2544" w:type="dxa"/>
            <w:vMerge/>
          </w:tcPr>
          <w:p w14:paraId="1A2E5CF5" w14:textId="77777777" w:rsidR="004B4E58" w:rsidRPr="00C929BD" w:rsidRDefault="004B4E58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7FB0E9BC" w14:textId="0CDDB409" w:rsidR="004B4E58" w:rsidRPr="00C929BD" w:rsidRDefault="004B4E58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Experience within the training/skills market (provision and gaps) and relevant qualifications</w:t>
            </w:r>
          </w:p>
        </w:tc>
        <w:tc>
          <w:tcPr>
            <w:tcW w:w="1215" w:type="dxa"/>
          </w:tcPr>
          <w:p w14:paraId="24836A6E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D41F" w14:textId="51E62186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4AED88CC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EB4" w:rsidRPr="00C929BD" w14:paraId="036BE9A8" w14:textId="77777777" w:rsidTr="5395546C">
        <w:trPr>
          <w:trHeight w:val="465"/>
        </w:trPr>
        <w:tc>
          <w:tcPr>
            <w:tcW w:w="2544" w:type="dxa"/>
            <w:vMerge w:val="restart"/>
          </w:tcPr>
          <w:p w14:paraId="31D5F29B" w14:textId="77777777" w:rsidR="00C33EB4" w:rsidRPr="00C929BD" w:rsidRDefault="00C33EB4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Knowledge</w:t>
            </w:r>
          </w:p>
        </w:tc>
        <w:tc>
          <w:tcPr>
            <w:tcW w:w="5324" w:type="dxa"/>
          </w:tcPr>
          <w:p w14:paraId="09BD4CBE" w14:textId="6908B481" w:rsidR="00C33EB4" w:rsidRPr="00C929BD" w:rsidRDefault="004B4E58" w:rsidP="00E73A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Health and Safety and Equal Opportunities legislation and practice</w:t>
            </w:r>
          </w:p>
        </w:tc>
        <w:tc>
          <w:tcPr>
            <w:tcW w:w="1215" w:type="dxa"/>
          </w:tcPr>
          <w:p w14:paraId="7292F971" w14:textId="77777777" w:rsidR="00C33EB4" w:rsidRPr="00C929BD" w:rsidRDefault="00C33EB4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0733E" w14:textId="31CD1480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39B582E9" w14:textId="586B50A2" w:rsidR="00C33EB4" w:rsidRPr="00C929BD" w:rsidRDefault="00C33EB4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EB4" w:rsidRPr="00C929BD" w14:paraId="625FA24D" w14:textId="77777777" w:rsidTr="5395546C">
        <w:trPr>
          <w:trHeight w:val="349"/>
        </w:trPr>
        <w:tc>
          <w:tcPr>
            <w:tcW w:w="2544" w:type="dxa"/>
            <w:vMerge/>
          </w:tcPr>
          <w:p w14:paraId="3DC1F4BD" w14:textId="77777777" w:rsidR="00C33EB4" w:rsidRPr="00C929BD" w:rsidRDefault="00C33EB4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54D6C050" w14:textId="69699C51" w:rsidR="00C33EB4" w:rsidRPr="00C929BD" w:rsidRDefault="00C33EB4" w:rsidP="00E73A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Knowledge of</w:t>
            </w:r>
            <w:r w:rsidR="004B4E58" w:rsidRPr="00C929BD">
              <w:rPr>
                <w:rFonts w:asciiTheme="minorHAnsi" w:hAnsiTheme="minorHAnsi" w:cstheme="minorHAnsi"/>
              </w:rPr>
              <w:t xml:space="preserve"> the framework of training and development delivery</w:t>
            </w:r>
          </w:p>
        </w:tc>
        <w:tc>
          <w:tcPr>
            <w:tcW w:w="1215" w:type="dxa"/>
          </w:tcPr>
          <w:p w14:paraId="6D678400" w14:textId="77777777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CAC1B" w14:textId="5D6447A3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4" w:type="dxa"/>
          </w:tcPr>
          <w:p w14:paraId="59526654" w14:textId="77777777" w:rsidR="00C33EB4" w:rsidRPr="00C929BD" w:rsidRDefault="00C33EB4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</w:p>
          <w:p w14:paraId="0E8368FE" w14:textId="17E81D7E" w:rsidR="004B4E58" w:rsidRPr="00C929BD" w:rsidRDefault="004B4E58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eastAsia="Wingdings" w:hAnsiTheme="minorHAnsi" w:cstheme="minorHAnsi"/>
                <w:sz w:val="22"/>
                <w:szCs w:val="22"/>
              </w:rPr>
              <w:t>YES</w:t>
            </w:r>
          </w:p>
        </w:tc>
      </w:tr>
      <w:tr w:rsidR="00C33EB4" w:rsidRPr="00C929BD" w14:paraId="367C1279" w14:textId="77777777" w:rsidTr="5395546C">
        <w:trPr>
          <w:trHeight w:val="479"/>
        </w:trPr>
        <w:tc>
          <w:tcPr>
            <w:tcW w:w="2544" w:type="dxa"/>
            <w:vMerge/>
          </w:tcPr>
          <w:p w14:paraId="0A781079" w14:textId="77777777" w:rsidR="00C33EB4" w:rsidRPr="00C929BD" w:rsidRDefault="00C33EB4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3B1CB88A" w14:textId="18CA813F" w:rsidR="00C33EB4" w:rsidRPr="00C929BD" w:rsidRDefault="004B4E58" w:rsidP="00E73A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 xml:space="preserve">A sound understanding of the Employability Agenda both nationally, </w:t>
            </w:r>
            <w:r w:rsidR="00A13857" w:rsidRPr="00C929BD">
              <w:rPr>
                <w:rFonts w:asciiTheme="minorHAnsi" w:hAnsiTheme="minorHAnsi" w:cstheme="minorHAnsi"/>
              </w:rPr>
              <w:t>regionally,</w:t>
            </w:r>
            <w:r w:rsidRPr="00C929BD">
              <w:rPr>
                <w:rFonts w:asciiTheme="minorHAnsi" w:hAnsiTheme="minorHAnsi" w:cstheme="minorHAnsi"/>
              </w:rPr>
              <w:t xml:space="preserve"> and locally</w:t>
            </w:r>
          </w:p>
        </w:tc>
        <w:tc>
          <w:tcPr>
            <w:tcW w:w="1215" w:type="dxa"/>
          </w:tcPr>
          <w:p w14:paraId="583594CF" w14:textId="77777777" w:rsidR="00C33EB4" w:rsidRPr="00C929BD" w:rsidRDefault="00C33EB4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06404" w14:textId="4B30F64D" w:rsidR="004B4E58" w:rsidRPr="00C929BD" w:rsidRDefault="004B4E58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5669DE25" w14:textId="77777777" w:rsidR="00C33EB4" w:rsidRPr="00C929BD" w:rsidRDefault="00C33EB4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7807ADFE" w14:textId="77777777" w:rsidTr="5395546C">
        <w:trPr>
          <w:trHeight w:val="156"/>
        </w:trPr>
        <w:tc>
          <w:tcPr>
            <w:tcW w:w="2544" w:type="dxa"/>
            <w:vMerge w:val="restart"/>
          </w:tcPr>
          <w:p w14:paraId="5DEF90AB" w14:textId="618AAA9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Personal Skills</w:t>
            </w:r>
          </w:p>
        </w:tc>
        <w:tc>
          <w:tcPr>
            <w:tcW w:w="5324" w:type="dxa"/>
          </w:tcPr>
          <w:p w14:paraId="1E06F76B" w14:textId="37391413" w:rsidR="00BA08BB" w:rsidRPr="00C929BD" w:rsidRDefault="00BA08BB" w:rsidP="00E73A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Ability to work on own initiative, taking responsibility for achievement of identified programme performance targets</w:t>
            </w:r>
          </w:p>
        </w:tc>
        <w:tc>
          <w:tcPr>
            <w:tcW w:w="1215" w:type="dxa"/>
          </w:tcPr>
          <w:p w14:paraId="2E7C189B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E4126" w14:textId="030FB76F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0F06195D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31A5A9D2" w14:textId="77777777" w:rsidTr="5395546C">
        <w:trPr>
          <w:trHeight w:val="390"/>
        </w:trPr>
        <w:tc>
          <w:tcPr>
            <w:tcW w:w="2544" w:type="dxa"/>
            <w:vMerge/>
          </w:tcPr>
          <w:p w14:paraId="0A3BA3BE" w14:textId="7777777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2D055677" w14:textId="293F1690" w:rsidR="00BA08BB" w:rsidRPr="00C929BD" w:rsidRDefault="00BA08BB" w:rsidP="539554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Effective communication skills (both written and verbal) to support the achievement of the programme aims and to deal with a diverse range of people</w:t>
            </w:r>
          </w:p>
        </w:tc>
        <w:tc>
          <w:tcPr>
            <w:tcW w:w="1215" w:type="dxa"/>
          </w:tcPr>
          <w:p w14:paraId="6B81874D" w14:textId="77777777" w:rsidR="00BA08BB" w:rsidRPr="00C929BD" w:rsidRDefault="00BA08BB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</w:p>
          <w:p w14:paraId="55628483" w14:textId="77777777" w:rsidR="00BA08BB" w:rsidRPr="00C929BD" w:rsidRDefault="00BA08BB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</w:p>
          <w:p w14:paraId="40D2CDAD" w14:textId="5A4DD659" w:rsidR="00BA08BB" w:rsidRPr="00C929BD" w:rsidRDefault="00BA08BB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eastAsia="Wingdings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72293365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30492CA1" w14:textId="77777777" w:rsidTr="5395546C">
        <w:trPr>
          <w:trHeight w:val="246"/>
        </w:trPr>
        <w:tc>
          <w:tcPr>
            <w:tcW w:w="2544" w:type="dxa"/>
            <w:vMerge/>
          </w:tcPr>
          <w:p w14:paraId="1FAFCCBD" w14:textId="7777777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364E3F0F" w14:textId="63618779" w:rsidR="00BA08BB" w:rsidRPr="00C929BD" w:rsidRDefault="00BA08BB" w:rsidP="00E73A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Ability to handle multiple priorities and cope with responsibility and high pressure</w:t>
            </w:r>
          </w:p>
        </w:tc>
        <w:tc>
          <w:tcPr>
            <w:tcW w:w="1215" w:type="dxa"/>
          </w:tcPr>
          <w:p w14:paraId="72D5F877" w14:textId="1C09348D" w:rsidR="00BA08BB" w:rsidRPr="00C929BD" w:rsidRDefault="00BA08BB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eastAsia="Wingdings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15A9DB27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4D04832E" w14:textId="77777777" w:rsidTr="5395546C">
        <w:trPr>
          <w:trHeight w:val="144"/>
        </w:trPr>
        <w:tc>
          <w:tcPr>
            <w:tcW w:w="2544" w:type="dxa"/>
            <w:vMerge/>
          </w:tcPr>
          <w:p w14:paraId="0D2A6290" w14:textId="7777777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2E13F306" w14:textId="169D5367" w:rsidR="00BA08BB" w:rsidRPr="00C929BD" w:rsidRDefault="00BA08BB" w:rsidP="00E73A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Effective sales, negotiating and influencing skills</w:t>
            </w:r>
          </w:p>
        </w:tc>
        <w:tc>
          <w:tcPr>
            <w:tcW w:w="1215" w:type="dxa"/>
          </w:tcPr>
          <w:p w14:paraId="4E5EF64F" w14:textId="07AA204F" w:rsidR="00BA08BB" w:rsidRPr="00C929BD" w:rsidRDefault="00BA08BB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eastAsia="Wingdings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2C1C1954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2A1B6CFA" w14:textId="77777777" w:rsidTr="5395546C">
        <w:trPr>
          <w:trHeight w:val="142"/>
        </w:trPr>
        <w:tc>
          <w:tcPr>
            <w:tcW w:w="2544" w:type="dxa"/>
            <w:vMerge/>
          </w:tcPr>
          <w:p w14:paraId="20656C71" w14:textId="7777777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6DFDF095" w14:textId="21CC7B08" w:rsidR="00BA08BB" w:rsidRPr="00C929BD" w:rsidRDefault="00BA08BB" w:rsidP="00E73A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 xml:space="preserve">An ability to understand </w:t>
            </w:r>
            <w:r w:rsidR="00C63C7B" w:rsidRPr="00C929BD">
              <w:rPr>
                <w:rFonts w:asciiTheme="minorHAnsi" w:hAnsiTheme="minorHAnsi" w:cstheme="minorHAnsi"/>
              </w:rPr>
              <w:t xml:space="preserve">the young </w:t>
            </w:r>
            <w:r w:rsidR="00A13857" w:rsidRPr="00C929BD">
              <w:rPr>
                <w:rFonts w:asciiTheme="minorHAnsi" w:hAnsiTheme="minorHAnsi" w:cstheme="minorHAnsi"/>
              </w:rPr>
              <w:t>person’s</w:t>
            </w:r>
            <w:r w:rsidRPr="00C929BD">
              <w:rPr>
                <w:rFonts w:asciiTheme="minorHAnsi" w:hAnsiTheme="minorHAnsi" w:cstheme="minorHAnsi"/>
              </w:rPr>
              <w:t xml:space="preserve"> needs and work to exceed them</w:t>
            </w:r>
          </w:p>
        </w:tc>
        <w:tc>
          <w:tcPr>
            <w:tcW w:w="1215" w:type="dxa"/>
          </w:tcPr>
          <w:p w14:paraId="4203738C" w14:textId="474492C4" w:rsidR="00BA08BB" w:rsidRPr="00C929BD" w:rsidRDefault="00BA08BB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eastAsia="Wingdings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19749F99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6EEDB4C1" w14:textId="77777777" w:rsidTr="5395546C">
        <w:trPr>
          <w:trHeight w:val="392"/>
        </w:trPr>
        <w:tc>
          <w:tcPr>
            <w:tcW w:w="2544" w:type="dxa"/>
            <w:vMerge/>
          </w:tcPr>
          <w:p w14:paraId="793075BA" w14:textId="7777777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532168A4" w14:textId="2318330B" w:rsidR="00BA08BB" w:rsidRPr="00C929BD" w:rsidRDefault="00BA08BB" w:rsidP="00E73A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 xml:space="preserve">An ability to manage excellent relationships linked to </w:t>
            </w:r>
            <w:r w:rsidR="00C63C7B" w:rsidRPr="00C929BD">
              <w:rPr>
                <w:rFonts w:asciiTheme="minorHAnsi" w:hAnsiTheme="minorHAnsi" w:cstheme="minorHAnsi"/>
              </w:rPr>
              <w:t>CYA</w:t>
            </w:r>
            <w:r w:rsidRPr="00C929BD">
              <w:rPr>
                <w:rFonts w:asciiTheme="minorHAnsi" w:hAnsiTheme="minorHAnsi" w:cstheme="minorHAnsi"/>
              </w:rPr>
              <w:t xml:space="preserve"> business and delivery growth</w:t>
            </w:r>
          </w:p>
        </w:tc>
        <w:tc>
          <w:tcPr>
            <w:tcW w:w="1215" w:type="dxa"/>
          </w:tcPr>
          <w:p w14:paraId="43B83006" w14:textId="2FF1CA8C" w:rsidR="00BA08BB" w:rsidRPr="00C929BD" w:rsidRDefault="00BA08BB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eastAsia="Wingdings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0C1724DC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692DCB80" w14:textId="77777777" w:rsidTr="5395546C">
        <w:trPr>
          <w:trHeight w:val="392"/>
        </w:trPr>
        <w:tc>
          <w:tcPr>
            <w:tcW w:w="2544" w:type="dxa"/>
            <w:vMerge/>
          </w:tcPr>
          <w:p w14:paraId="79E523CE" w14:textId="7777777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669B8D0B" w14:textId="0F8FD127" w:rsidR="00BA08BB" w:rsidRPr="00C929BD" w:rsidRDefault="00BA08BB" w:rsidP="00E73A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Enthusiastic and self-motivated with a commitment to achieve success</w:t>
            </w:r>
          </w:p>
        </w:tc>
        <w:tc>
          <w:tcPr>
            <w:tcW w:w="1215" w:type="dxa"/>
          </w:tcPr>
          <w:p w14:paraId="787EDEE5" w14:textId="46799884" w:rsidR="00BA08BB" w:rsidRPr="00C929BD" w:rsidRDefault="00BA08BB" w:rsidP="00C33EB4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eastAsia="Wingdings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3639F9B8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71A258DD" w14:textId="77777777" w:rsidTr="5395546C">
        <w:trPr>
          <w:trHeight w:val="194"/>
        </w:trPr>
        <w:tc>
          <w:tcPr>
            <w:tcW w:w="2544" w:type="dxa"/>
            <w:vMerge w:val="restart"/>
          </w:tcPr>
          <w:p w14:paraId="59AAE5BA" w14:textId="4820FCFB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lastRenderedPageBreak/>
              <w:t>Additional Requirements</w:t>
            </w:r>
          </w:p>
        </w:tc>
        <w:tc>
          <w:tcPr>
            <w:tcW w:w="5324" w:type="dxa"/>
          </w:tcPr>
          <w:p w14:paraId="0C3C0589" w14:textId="15131D50" w:rsidR="00BA08BB" w:rsidRPr="00C929BD" w:rsidRDefault="00BA08BB" w:rsidP="00E73A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Prepared to undertake occasional work out of hours</w:t>
            </w:r>
          </w:p>
        </w:tc>
        <w:tc>
          <w:tcPr>
            <w:tcW w:w="1215" w:type="dxa"/>
          </w:tcPr>
          <w:p w14:paraId="0DD7DABD" w14:textId="33984173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2CEF4121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580B9D4E" w14:textId="77777777" w:rsidTr="5395546C">
        <w:trPr>
          <w:trHeight w:val="192"/>
        </w:trPr>
        <w:tc>
          <w:tcPr>
            <w:tcW w:w="2544" w:type="dxa"/>
            <w:vMerge/>
          </w:tcPr>
          <w:p w14:paraId="17464FF3" w14:textId="7777777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7F75CD14" w14:textId="61E03ABA" w:rsidR="00BA08BB" w:rsidRPr="00C929BD" w:rsidRDefault="00BA08BB" w:rsidP="00E73A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A commitment to Equal Opportunities and Diversity in all work practices</w:t>
            </w:r>
          </w:p>
        </w:tc>
        <w:tc>
          <w:tcPr>
            <w:tcW w:w="1215" w:type="dxa"/>
          </w:tcPr>
          <w:p w14:paraId="6549741F" w14:textId="15E2CE3C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4DF8ACD7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42AE89BC" w14:textId="77777777" w:rsidTr="5395546C">
        <w:trPr>
          <w:trHeight w:val="192"/>
        </w:trPr>
        <w:tc>
          <w:tcPr>
            <w:tcW w:w="2544" w:type="dxa"/>
            <w:vMerge/>
          </w:tcPr>
          <w:p w14:paraId="509E9413" w14:textId="7777777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6EA37577" w14:textId="2D5DC3F9" w:rsidR="00BA08BB" w:rsidRPr="00C929BD" w:rsidRDefault="00BA08BB" w:rsidP="00E73A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Current driving licence and the use of a car</w:t>
            </w:r>
          </w:p>
        </w:tc>
        <w:tc>
          <w:tcPr>
            <w:tcW w:w="1215" w:type="dxa"/>
          </w:tcPr>
          <w:p w14:paraId="0FDE4AE6" w14:textId="596C551C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5DEC05FC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8BB" w:rsidRPr="00C929BD" w14:paraId="16031F62" w14:textId="77777777" w:rsidTr="5395546C">
        <w:trPr>
          <w:trHeight w:val="192"/>
        </w:trPr>
        <w:tc>
          <w:tcPr>
            <w:tcW w:w="2544" w:type="dxa"/>
            <w:vMerge/>
          </w:tcPr>
          <w:p w14:paraId="3CE6CE6F" w14:textId="77777777" w:rsidR="00BA08BB" w:rsidRPr="00C929BD" w:rsidRDefault="00BA08BB" w:rsidP="00E7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24" w:type="dxa"/>
          </w:tcPr>
          <w:p w14:paraId="7D8A49B1" w14:textId="726AE38B" w:rsidR="00BA08BB" w:rsidRPr="00C929BD" w:rsidRDefault="00BA08BB" w:rsidP="00E73A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29BD">
              <w:rPr>
                <w:rFonts w:asciiTheme="minorHAnsi" w:hAnsiTheme="minorHAnsi" w:cstheme="minorHAnsi"/>
              </w:rPr>
              <w:t>An appreciation a</w:t>
            </w:r>
            <w:r w:rsidR="00C63C7B" w:rsidRPr="00C929BD">
              <w:rPr>
                <w:rFonts w:asciiTheme="minorHAnsi" w:hAnsiTheme="minorHAnsi" w:cstheme="minorHAnsi"/>
              </w:rPr>
              <w:t>n</w:t>
            </w:r>
            <w:r w:rsidRPr="00C929BD">
              <w:rPr>
                <w:rFonts w:asciiTheme="minorHAnsi" w:hAnsiTheme="minorHAnsi" w:cstheme="minorHAnsi"/>
              </w:rPr>
              <w:t>d commitment to Health and Safety Issues in the workplace</w:t>
            </w:r>
          </w:p>
        </w:tc>
        <w:tc>
          <w:tcPr>
            <w:tcW w:w="1215" w:type="dxa"/>
          </w:tcPr>
          <w:p w14:paraId="34257141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A158B" w14:textId="40CA8ECC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9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54" w:type="dxa"/>
          </w:tcPr>
          <w:p w14:paraId="78595447" w14:textId="77777777" w:rsidR="00BA08BB" w:rsidRPr="00C929BD" w:rsidRDefault="00BA08BB" w:rsidP="00C33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D7808D" w14:textId="09A82E55" w:rsidR="00FC2730" w:rsidRDefault="00FC2730" w:rsidP="0027091F">
      <w:pPr>
        <w:rPr>
          <w:rFonts w:asciiTheme="minorHAnsi" w:eastAsia="Calibri" w:hAnsiTheme="minorHAnsi" w:cstheme="minorHAnsi"/>
          <w:sz w:val="22"/>
          <w:szCs w:val="22"/>
          <w:lang w:eastAsia="en-GB"/>
        </w:rPr>
      </w:pPr>
    </w:p>
    <w:p w14:paraId="14061679" w14:textId="4898DE26" w:rsidR="00C63C7B" w:rsidRDefault="00C63C7B" w:rsidP="0027091F">
      <w:pPr>
        <w:rPr>
          <w:rFonts w:asciiTheme="minorHAnsi" w:eastAsia="Calibri" w:hAnsiTheme="minorHAnsi" w:cstheme="minorHAnsi"/>
          <w:sz w:val="22"/>
          <w:szCs w:val="22"/>
          <w:lang w:eastAsia="en-GB"/>
        </w:rPr>
      </w:pPr>
    </w:p>
    <w:p w14:paraId="39758614" w14:textId="77777777" w:rsidR="008C3E2D" w:rsidRPr="009E1D6D" w:rsidRDefault="008C3E2D" w:rsidP="008C3E2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E1D6D">
        <w:rPr>
          <w:rFonts w:asciiTheme="minorHAnsi" w:hAnsiTheme="minorHAnsi" w:cstheme="minorHAnsi"/>
          <w:sz w:val="22"/>
          <w:szCs w:val="22"/>
        </w:rPr>
        <w:t>To request an application pack contact</w:t>
      </w:r>
      <w:r>
        <w:rPr>
          <w:rFonts w:asciiTheme="minorHAnsi" w:hAnsiTheme="minorHAnsi" w:cstheme="minorHAnsi"/>
        </w:rPr>
        <w:t xml:space="preserve"> us</w:t>
      </w:r>
      <w:r w:rsidRPr="009E1D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by email </w:t>
      </w:r>
      <w:r w:rsidRPr="009E1D6D">
        <w:rPr>
          <w:rFonts w:asciiTheme="minorHAnsi" w:hAnsiTheme="minorHAnsi" w:cstheme="minorHAnsi"/>
          <w:sz w:val="22"/>
          <w:szCs w:val="22"/>
        </w:rPr>
        <w:t xml:space="preserve">or ring us on 01900 603131 </w:t>
      </w:r>
      <w:r>
        <w:rPr>
          <w:rFonts w:asciiTheme="minorHAnsi" w:hAnsiTheme="minorHAnsi" w:cstheme="minorHAnsi"/>
          <w:sz w:val="22"/>
          <w:szCs w:val="22"/>
        </w:rPr>
        <w:t>alternatively you can download it at</w:t>
      </w:r>
      <w:r w:rsidRPr="009E1D6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9E1D6D">
          <w:rPr>
            <w:rStyle w:val="Hyperlink"/>
            <w:rFonts w:asciiTheme="minorHAnsi" w:hAnsiTheme="minorHAnsi" w:cstheme="minorHAnsi"/>
            <w:sz w:val="22"/>
            <w:szCs w:val="22"/>
          </w:rPr>
          <w:t>www.cya.org.uk</w:t>
        </w:r>
      </w:hyperlink>
      <w:r w:rsidRPr="009E1D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then email to </w:t>
      </w:r>
      <w:hyperlink r:id="rId9" w:history="1">
        <w:r w:rsidRPr="00471845">
          <w:rPr>
            <w:rStyle w:val="Hyperlink"/>
            <w:rFonts w:asciiTheme="minorHAnsi" w:hAnsiTheme="minorHAnsi" w:cstheme="minorHAnsi"/>
            <w:sz w:val="22"/>
            <w:szCs w:val="22"/>
          </w:rPr>
          <w:t>sophie@cya.org.uk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F651F6" w14:textId="2355FE11" w:rsidR="0028786C" w:rsidRPr="00D47F85" w:rsidRDefault="00D01100" w:rsidP="5395546C">
      <w:pPr>
        <w:pStyle w:val="NormalWeb"/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5395546C">
        <w:rPr>
          <w:rFonts w:asciiTheme="minorHAnsi" w:hAnsiTheme="minorHAnsi" w:cstheme="minorBidi"/>
          <w:sz w:val="22"/>
          <w:szCs w:val="22"/>
        </w:rPr>
        <w:t>Closing date for applications is 0</w:t>
      </w:r>
      <w:r w:rsidR="008C3E2D">
        <w:rPr>
          <w:rFonts w:asciiTheme="minorHAnsi" w:hAnsiTheme="minorHAnsi" w:cstheme="minorBidi"/>
          <w:sz w:val="22"/>
          <w:szCs w:val="22"/>
        </w:rPr>
        <w:t>6</w:t>
      </w:r>
      <w:r w:rsidRPr="5395546C">
        <w:rPr>
          <w:rFonts w:asciiTheme="minorHAnsi" w:hAnsiTheme="minorHAnsi" w:cstheme="minorBidi"/>
          <w:sz w:val="22"/>
          <w:szCs w:val="22"/>
        </w:rPr>
        <w:t>/05/2022</w:t>
      </w:r>
    </w:p>
    <w:p w14:paraId="2A841144" w14:textId="2E5956CB" w:rsidR="0037641B" w:rsidRPr="00D47F85" w:rsidRDefault="0037641B" w:rsidP="0037641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641B" w:rsidRPr="00D47F85" w:rsidSect="009C410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539" w:right="851" w:bottom="851" w:left="851" w:header="482" w:footer="0" w:gutter="0"/>
      <w:paperSrc w:first="270" w:other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931D" w14:textId="77777777" w:rsidR="00B62B01" w:rsidRDefault="00B62B01">
      <w:r>
        <w:separator/>
      </w:r>
    </w:p>
  </w:endnote>
  <w:endnote w:type="continuationSeparator" w:id="0">
    <w:p w14:paraId="18BC7288" w14:textId="77777777" w:rsidR="00B62B01" w:rsidRDefault="00B6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89AD" w14:textId="294DBA2F" w:rsidR="003855F9" w:rsidRPr="00BC429F" w:rsidRDefault="003855F9" w:rsidP="008E3A7A">
    <w:pPr>
      <w:pStyle w:val="Footer"/>
      <w:pBdr>
        <w:top w:val="single" w:sz="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 xml:space="preserve">                                                                           </w:t>
    </w:r>
    <w:r w:rsidRPr="00BC429F">
      <w:rPr>
        <w:rFonts w:ascii="Arial" w:hAnsi="Arial" w:cs="Arial"/>
        <w:sz w:val="20"/>
        <w:szCs w:val="20"/>
        <w:lang w:val="en-US"/>
      </w:rPr>
      <w:t xml:space="preserve">Page 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begin"/>
    </w:r>
    <w:r w:rsidRPr="00BC429F">
      <w:rPr>
        <w:rFonts w:ascii="Arial" w:hAnsi="Arial" w:cs="Arial"/>
        <w:sz w:val="20"/>
        <w:szCs w:val="20"/>
        <w:lang w:val="en-US"/>
      </w:rPr>
      <w:instrText xml:space="preserve"> PAGE </w:instrText>
    </w:r>
    <w:r w:rsidR="007662EA" w:rsidRPr="00BC429F">
      <w:rPr>
        <w:rFonts w:ascii="Arial" w:hAnsi="Arial" w:cs="Arial"/>
        <w:sz w:val="20"/>
        <w:szCs w:val="20"/>
        <w:lang w:val="en-US"/>
      </w:rPr>
      <w:fldChar w:fldCharType="separate"/>
    </w:r>
    <w:r w:rsidR="000605B0">
      <w:rPr>
        <w:rFonts w:ascii="Arial" w:hAnsi="Arial" w:cs="Arial"/>
        <w:noProof/>
        <w:sz w:val="20"/>
        <w:szCs w:val="20"/>
        <w:lang w:val="en-US"/>
      </w:rPr>
      <w:t>1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end"/>
    </w:r>
    <w:r w:rsidRPr="00BC429F">
      <w:rPr>
        <w:rFonts w:ascii="Arial" w:hAnsi="Arial" w:cs="Arial"/>
        <w:sz w:val="20"/>
        <w:szCs w:val="20"/>
        <w:lang w:val="en-US"/>
      </w:rPr>
      <w:t xml:space="preserve"> of 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begin"/>
    </w:r>
    <w:r w:rsidRPr="00BC429F">
      <w:rPr>
        <w:rFonts w:ascii="Arial" w:hAnsi="Arial" w:cs="Arial"/>
        <w:sz w:val="20"/>
        <w:szCs w:val="20"/>
        <w:lang w:val="en-US"/>
      </w:rPr>
      <w:instrText xml:space="preserve"> NUMPAGES </w:instrText>
    </w:r>
    <w:r w:rsidR="007662EA" w:rsidRPr="00BC429F">
      <w:rPr>
        <w:rFonts w:ascii="Arial" w:hAnsi="Arial" w:cs="Arial"/>
        <w:sz w:val="20"/>
        <w:szCs w:val="20"/>
        <w:lang w:val="en-US"/>
      </w:rPr>
      <w:fldChar w:fldCharType="separate"/>
    </w:r>
    <w:r w:rsidR="000605B0">
      <w:rPr>
        <w:rFonts w:ascii="Arial" w:hAnsi="Arial" w:cs="Arial"/>
        <w:noProof/>
        <w:sz w:val="20"/>
        <w:szCs w:val="20"/>
        <w:lang w:val="en-US"/>
      </w:rPr>
      <w:t>1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E0D" w14:textId="77777777" w:rsidR="003855F9" w:rsidRDefault="00CF6620" w:rsidP="0037641B">
    <w:pPr>
      <w:pStyle w:val="Footer"/>
      <w:tabs>
        <w:tab w:val="clear" w:pos="8306"/>
        <w:tab w:val="left" w:pos="8520"/>
      </w:tabs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3417CE99" wp14:editId="105D93AF">
          <wp:extent cx="1733550" cy="923925"/>
          <wp:effectExtent l="19050" t="0" r="0" b="0"/>
          <wp:docPr id="3" name="Picture 3" descr="Y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E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5F9">
      <w:rPr>
        <w:rFonts w:ascii="Arial" w:hAnsi="Arial" w:cs="Arial"/>
        <w:color w:val="000000"/>
      </w:rPr>
      <w:t xml:space="preserve">                                                                                      </w:t>
    </w: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70F75AB7" wp14:editId="5C601CE2">
          <wp:extent cx="1095375" cy="914400"/>
          <wp:effectExtent l="19050" t="0" r="9525" b="0"/>
          <wp:docPr id="4" name="Picture 4" descr="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BA4541" w14:textId="6B09BAF5" w:rsidR="003855F9" w:rsidRPr="00E72B13" w:rsidRDefault="007662EA" w:rsidP="008E3A7A">
    <w:pPr>
      <w:pStyle w:val="Footer"/>
      <w:tabs>
        <w:tab w:val="clear" w:pos="8306"/>
        <w:tab w:val="left" w:pos="8520"/>
      </w:tabs>
      <w:jc w:val="center"/>
      <w:rPr>
        <w:rFonts w:ascii="Arial" w:hAnsi="Arial" w:cs="Arial"/>
        <w:sz w:val="14"/>
        <w:szCs w:val="14"/>
        <w:lang w:val="en-US"/>
      </w:rPr>
    </w:pPr>
    <w:r w:rsidRPr="00E72B13">
      <w:rPr>
        <w:rFonts w:ascii="Arial" w:hAnsi="Arial" w:cs="Arial"/>
        <w:sz w:val="14"/>
        <w:szCs w:val="14"/>
        <w:lang w:val="en-US"/>
      </w:rPr>
      <w:fldChar w:fldCharType="begin"/>
    </w:r>
    <w:r w:rsidR="003855F9" w:rsidRPr="00E72B13">
      <w:rPr>
        <w:rFonts w:ascii="Arial" w:hAnsi="Arial" w:cs="Arial"/>
        <w:sz w:val="14"/>
        <w:szCs w:val="14"/>
        <w:lang w:val="en-US"/>
      </w:rPr>
      <w:instrText xml:space="preserve"> FILENAME \p </w:instrText>
    </w:r>
    <w:r w:rsidRPr="00E72B13">
      <w:rPr>
        <w:rFonts w:ascii="Arial" w:hAnsi="Arial" w:cs="Arial"/>
        <w:sz w:val="14"/>
        <w:szCs w:val="14"/>
        <w:lang w:val="en-US"/>
      </w:rPr>
      <w:fldChar w:fldCharType="separate"/>
    </w:r>
    <w:r w:rsidR="005466B3">
      <w:rPr>
        <w:rFonts w:ascii="Arial" w:hAnsi="Arial" w:cs="Arial"/>
        <w:noProof/>
        <w:sz w:val="14"/>
        <w:szCs w:val="14"/>
        <w:lang w:val="en-US"/>
      </w:rPr>
      <w:t>C:\Users\setup\AppData\Local\Microsoft\Windows\INetCache\Content.Outlook\6LKHGGME\Job description and PS for EEO 2021.docx</w:t>
    </w:r>
    <w:r w:rsidRPr="00E72B13">
      <w:rPr>
        <w:rFonts w:ascii="Arial" w:hAnsi="Arial" w:cs="Arial"/>
        <w:sz w:val="14"/>
        <w:szCs w:val="14"/>
        <w:lang w:val="en-US"/>
      </w:rPr>
      <w:fldChar w:fldCharType="end"/>
    </w:r>
  </w:p>
  <w:p w14:paraId="5BFFA441" w14:textId="77777777" w:rsidR="003855F9" w:rsidRPr="00BC429F" w:rsidRDefault="003855F9" w:rsidP="008E3A7A">
    <w:pPr>
      <w:pStyle w:val="Footer"/>
      <w:tabs>
        <w:tab w:val="clear" w:pos="8306"/>
        <w:tab w:val="left" w:pos="8520"/>
      </w:tabs>
      <w:jc w:val="center"/>
      <w:rPr>
        <w:rFonts w:ascii="Arial" w:hAnsi="Arial" w:cs="Arial"/>
        <w:sz w:val="20"/>
        <w:szCs w:val="20"/>
      </w:rPr>
    </w:pPr>
    <w:r w:rsidRPr="00BC429F">
      <w:rPr>
        <w:rFonts w:ascii="Arial" w:hAnsi="Arial" w:cs="Arial"/>
        <w:sz w:val="20"/>
        <w:szCs w:val="20"/>
        <w:lang w:val="en-US"/>
      </w:rPr>
      <w:t xml:space="preserve">Page 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begin"/>
    </w:r>
    <w:r w:rsidRPr="00BC429F">
      <w:rPr>
        <w:rFonts w:ascii="Arial" w:hAnsi="Arial" w:cs="Arial"/>
        <w:sz w:val="20"/>
        <w:szCs w:val="20"/>
        <w:lang w:val="en-US"/>
      </w:rPr>
      <w:instrText xml:space="preserve"> PAGE </w:instrText>
    </w:r>
    <w:r w:rsidR="007662EA" w:rsidRPr="00BC429F">
      <w:rPr>
        <w:rFonts w:ascii="Arial" w:hAnsi="Arial" w:cs="Arial"/>
        <w:sz w:val="20"/>
        <w:szCs w:val="20"/>
        <w:lang w:val="en-US"/>
      </w:rPr>
      <w:fldChar w:fldCharType="separate"/>
    </w:r>
    <w:r>
      <w:rPr>
        <w:rFonts w:ascii="Arial" w:hAnsi="Arial" w:cs="Arial"/>
        <w:noProof/>
        <w:sz w:val="20"/>
        <w:szCs w:val="20"/>
        <w:lang w:val="en-US"/>
      </w:rPr>
      <w:t>1</w:t>
    </w:r>
    <w:r w:rsidR="007662EA" w:rsidRPr="00BC429F">
      <w:rPr>
        <w:rFonts w:ascii="Arial" w:hAnsi="Arial" w:cs="Arial"/>
        <w:sz w:val="20"/>
        <w:szCs w:val="20"/>
        <w:lang w:val="en-US"/>
      </w:rPr>
      <w:fldChar w:fldCharType="end"/>
    </w:r>
    <w:r w:rsidRPr="00BC429F">
      <w:rPr>
        <w:rFonts w:ascii="Arial" w:hAnsi="Arial" w:cs="Arial"/>
        <w:sz w:val="20"/>
        <w:szCs w:val="20"/>
        <w:lang w:val="en-US"/>
      </w:rPr>
      <w:t xml:space="preserve"> of </w:t>
    </w:r>
    <w:r>
      <w:rPr>
        <w:rFonts w:ascii="Arial" w:hAnsi="Arial" w:cs="Arial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9C2" w14:textId="77777777" w:rsidR="00B62B01" w:rsidRDefault="00B62B01">
      <w:r>
        <w:separator/>
      </w:r>
    </w:p>
  </w:footnote>
  <w:footnote w:type="continuationSeparator" w:id="0">
    <w:p w14:paraId="3D18A42B" w14:textId="77777777" w:rsidR="00B62B01" w:rsidRDefault="00B6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20AB" w14:textId="77777777" w:rsidR="003855F9" w:rsidRDefault="003855F9" w:rsidP="009C4107">
    <w:pPr>
      <w:pStyle w:val="Header"/>
    </w:pPr>
    <w:r>
      <w:t xml:space="preserve">                                                                                  </w:t>
    </w:r>
  </w:p>
  <w:p w14:paraId="587CEF06" w14:textId="77777777" w:rsidR="003855F9" w:rsidRDefault="003855F9">
    <w:pPr>
      <w:pStyle w:val="Header"/>
    </w:pPr>
    <w:r>
      <w:rPr>
        <w:rFonts w:ascii="Arial" w:hAnsi="Arial" w:cs="Arial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6C1A" w14:textId="77777777" w:rsidR="003855F9" w:rsidRDefault="00CF6620" w:rsidP="009C4107">
    <w:pPr>
      <w:pStyle w:val="Header"/>
    </w:pPr>
    <w:r>
      <w:rPr>
        <w:noProof/>
        <w:lang w:eastAsia="en-GB"/>
      </w:rPr>
      <w:drawing>
        <wp:inline distT="0" distB="0" distL="0" distR="0" wp14:anchorId="6CB09A95" wp14:editId="4E27449B">
          <wp:extent cx="22860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5F9">
      <w:t xml:space="preserve">                                                                                  </w:t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537FDF86" wp14:editId="6BAF0320">
          <wp:extent cx="685800" cy="685800"/>
          <wp:effectExtent l="19050" t="0" r="0" b="0"/>
          <wp:docPr id="2" name="Picture 2" descr="e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8DE45B" w14:textId="77777777" w:rsidR="003855F9" w:rsidRDefault="003855F9">
    <w:pPr>
      <w:pStyle w:val="Header"/>
    </w:pPr>
  </w:p>
  <w:p w14:paraId="7C7E58C3" w14:textId="77777777" w:rsidR="003855F9" w:rsidRDefault="003855F9">
    <w:pPr>
      <w:pStyle w:val="Header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3bPvKjIwSOetA5" int2:id="O1ljSPKq">
      <int2:state int2:type="AugLoop_Text_Critique" int2:value="Rejected"/>
    </int2:textHash>
    <int2:textHash int2:hashCode="ISQDfKZqM8FMSE" int2:id="HbCYB2Kz">
      <int2:state int2:type="AugLoop_Text_Critique" int2:value="Rejected"/>
    </int2:textHash>
    <int2:textHash int2:hashCode="GqUrQJoKRqng/h" int2:id="6bfclxjC">
      <int2:state int2:type="AugLoop_Text_Critique" int2:value="Rejected"/>
    </int2:textHash>
    <int2:textHash int2:hashCode="ZanletI6wlweVG" int2:id="veZvurDz">
      <int2:state int2:type="AugLoop_Text_Critique" int2:value="Rejected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28F"/>
    <w:multiLevelType w:val="multilevel"/>
    <w:tmpl w:val="5F3E30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865062"/>
    <w:multiLevelType w:val="hybridMultilevel"/>
    <w:tmpl w:val="AF6A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1D46"/>
    <w:multiLevelType w:val="hybridMultilevel"/>
    <w:tmpl w:val="8D6A8A8A"/>
    <w:lvl w:ilvl="0" w:tplc="4732B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6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83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C0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8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4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A8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4E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AB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2956"/>
    <w:multiLevelType w:val="hybridMultilevel"/>
    <w:tmpl w:val="1B5C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2FBB"/>
    <w:multiLevelType w:val="hybridMultilevel"/>
    <w:tmpl w:val="BC94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78B2"/>
    <w:multiLevelType w:val="hybridMultilevel"/>
    <w:tmpl w:val="480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A08D2"/>
    <w:multiLevelType w:val="multilevel"/>
    <w:tmpl w:val="215E7D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8D46CAA"/>
    <w:multiLevelType w:val="hybridMultilevel"/>
    <w:tmpl w:val="F91EB54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79D40EB9"/>
    <w:multiLevelType w:val="multilevel"/>
    <w:tmpl w:val="049045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D54515A"/>
    <w:multiLevelType w:val="multilevel"/>
    <w:tmpl w:val="79E6F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6B"/>
    <w:rsid w:val="00014F40"/>
    <w:rsid w:val="00023C8C"/>
    <w:rsid w:val="00032480"/>
    <w:rsid w:val="0003524B"/>
    <w:rsid w:val="00035F7F"/>
    <w:rsid w:val="00042917"/>
    <w:rsid w:val="00054829"/>
    <w:rsid w:val="0005538F"/>
    <w:rsid w:val="000605B0"/>
    <w:rsid w:val="00060762"/>
    <w:rsid w:val="00065E2C"/>
    <w:rsid w:val="00071508"/>
    <w:rsid w:val="0007333C"/>
    <w:rsid w:val="00081643"/>
    <w:rsid w:val="00085219"/>
    <w:rsid w:val="000A315B"/>
    <w:rsid w:val="000A68C7"/>
    <w:rsid w:val="000B2F48"/>
    <w:rsid w:val="000B4451"/>
    <w:rsid w:val="000D3FE9"/>
    <w:rsid w:val="000D63A7"/>
    <w:rsid w:val="000E109C"/>
    <w:rsid w:val="000E1E89"/>
    <w:rsid w:val="000E2695"/>
    <w:rsid w:val="000E76F8"/>
    <w:rsid w:val="000F0FDE"/>
    <w:rsid w:val="0010203B"/>
    <w:rsid w:val="00104567"/>
    <w:rsid w:val="0010471C"/>
    <w:rsid w:val="00106181"/>
    <w:rsid w:val="00113BEE"/>
    <w:rsid w:val="00115A05"/>
    <w:rsid w:val="00122824"/>
    <w:rsid w:val="00126EC8"/>
    <w:rsid w:val="00132F4A"/>
    <w:rsid w:val="00163DC2"/>
    <w:rsid w:val="00167AB5"/>
    <w:rsid w:val="00177ADB"/>
    <w:rsid w:val="0018245D"/>
    <w:rsid w:val="001A037B"/>
    <w:rsid w:val="001A3E83"/>
    <w:rsid w:val="001A460E"/>
    <w:rsid w:val="001C5390"/>
    <w:rsid w:val="001D2AF5"/>
    <w:rsid w:val="001E1D61"/>
    <w:rsid w:val="001E5158"/>
    <w:rsid w:val="001E5FD7"/>
    <w:rsid w:val="001E6785"/>
    <w:rsid w:val="001F01CE"/>
    <w:rsid w:val="001F1BD5"/>
    <w:rsid w:val="001F60E1"/>
    <w:rsid w:val="0020447F"/>
    <w:rsid w:val="002061B0"/>
    <w:rsid w:val="00222385"/>
    <w:rsid w:val="002226CD"/>
    <w:rsid w:val="00252464"/>
    <w:rsid w:val="00252584"/>
    <w:rsid w:val="00266E88"/>
    <w:rsid w:val="0027091F"/>
    <w:rsid w:val="00270A5C"/>
    <w:rsid w:val="002800B1"/>
    <w:rsid w:val="002812ED"/>
    <w:rsid w:val="00283246"/>
    <w:rsid w:val="0028786C"/>
    <w:rsid w:val="002A538A"/>
    <w:rsid w:val="002A6A5C"/>
    <w:rsid w:val="002A7AB2"/>
    <w:rsid w:val="002C0CBD"/>
    <w:rsid w:val="002C24E8"/>
    <w:rsid w:val="002D5FC6"/>
    <w:rsid w:val="002E24D1"/>
    <w:rsid w:val="002E5A11"/>
    <w:rsid w:val="002F34AD"/>
    <w:rsid w:val="00304AC4"/>
    <w:rsid w:val="00305771"/>
    <w:rsid w:val="00311173"/>
    <w:rsid w:val="00311A45"/>
    <w:rsid w:val="00320116"/>
    <w:rsid w:val="00323CED"/>
    <w:rsid w:val="00327A29"/>
    <w:rsid w:val="00330D8D"/>
    <w:rsid w:val="003328DE"/>
    <w:rsid w:val="003374CE"/>
    <w:rsid w:val="003427D4"/>
    <w:rsid w:val="00342D86"/>
    <w:rsid w:val="00346DCC"/>
    <w:rsid w:val="0035499C"/>
    <w:rsid w:val="00356BF5"/>
    <w:rsid w:val="0036036C"/>
    <w:rsid w:val="0037641B"/>
    <w:rsid w:val="003771D7"/>
    <w:rsid w:val="00380D4D"/>
    <w:rsid w:val="00381024"/>
    <w:rsid w:val="00383C02"/>
    <w:rsid w:val="00385065"/>
    <w:rsid w:val="003855F9"/>
    <w:rsid w:val="0038658A"/>
    <w:rsid w:val="003A35D0"/>
    <w:rsid w:val="003B3F50"/>
    <w:rsid w:val="003B6D53"/>
    <w:rsid w:val="003C5EA8"/>
    <w:rsid w:val="003D4CF4"/>
    <w:rsid w:val="003E1D15"/>
    <w:rsid w:val="003E2BDD"/>
    <w:rsid w:val="003F71C0"/>
    <w:rsid w:val="003F7344"/>
    <w:rsid w:val="00400329"/>
    <w:rsid w:val="0040119C"/>
    <w:rsid w:val="004031F2"/>
    <w:rsid w:val="0041365A"/>
    <w:rsid w:val="00424821"/>
    <w:rsid w:val="004328E5"/>
    <w:rsid w:val="00432E07"/>
    <w:rsid w:val="00433695"/>
    <w:rsid w:val="004403B5"/>
    <w:rsid w:val="004408AB"/>
    <w:rsid w:val="00450F98"/>
    <w:rsid w:val="00456825"/>
    <w:rsid w:val="004644AA"/>
    <w:rsid w:val="00470E04"/>
    <w:rsid w:val="00480E6A"/>
    <w:rsid w:val="004819EE"/>
    <w:rsid w:val="0048620C"/>
    <w:rsid w:val="00491638"/>
    <w:rsid w:val="0049222E"/>
    <w:rsid w:val="00494B57"/>
    <w:rsid w:val="004A06E9"/>
    <w:rsid w:val="004A1AC5"/>
    <w:rsid w:val="004A21A0"/>
    <w:rsid w:val="004A3326"/>
    <w:rsid w:val="004A590B"/>
    <w:rsid w:val="004A68A9"/>
    <w:rsid w:val="004A6F43"/>
    <w:rsid w:val="004B1116"/>
    <w:rsid w:val="004B4E58"/>
    <w:rsid w:val="004D66D3"/>
    <w:rsid w:val="004F25CD"/>
    <w:rsid w:val="004F34E7"/>
    <w:rsid w:val="004F5FAD"/>
    <w:rsid w:val="0051206E"/>
    <w:rsid w:val="00516CB0"/>
    <w:rsid w:val="00530AB5"/>
    <w:rsid w:val="00532F4A"/>
    <w:rsid w:val="00534EDA"/>
    <w:rsid w:val="005466B3"/>
    <w:rsid w:val="005506FC"/>
    <w:rsid w:val="005557A1"/>
    <w:rsid w:val="00560FB6"/>
    <w:rsid w:val="00564B2B"/>
    <w:rsid w:val="00567DD8"/>
    <w:rsid w:val="005709E1"/>
    <w:rsid w:val="005731FE"/>
    <w:rsid w:val="00587499"/>
    <w:rsid w:val="00594656"/>
    <w:rsid w:val="00595095"/>
    <w:rsid w:val="005A3932"/>
    <w:rsid w:val="005B36D8"/>
    <w:rsid w:val="005C0099"/>
    <w:rsid w:val="005C4A79"/>
    <w:rsid w:val="005C781B"/>
    <w:rsid w:val="005D4E2D"/>
    <w:rsid w:val="005E2423"/>
    <w:rsid w:val="005E2A77"/>
    <w:rsid w:val="00600E08"/>
    <w:rsid w:val="00607722"/>
    <w:rsid w:val="006110C0"/>
    <w:rsid w:val="00622A20"/>
    <w:rsid w:val="006249BD"/>
    <w:rsid w:val="00631411"/>
    <w:rsid w:val="006320CB"/>
    <w:rsid w:val="0063297C"/>
    <w:rsid w:val="006416E8"/>
    <w:rsid w:val="006446DC"/>
    <w:rsid w:val="006515D3"/>
    <w:rsid w:val="0065290F"/>
    <w:rsid w:val="00653435"/>
    <w:rsid w:val="00660C71"/>
    <w:rsid w:val="006615B9"/>
    <w:rsid w:val="00667520"/>
    <w:rsid w:val="00672004"/>
    <w:rsid w:val="006727A5"/>
    <w:rsid w:val="00685D61"/>
    <w:rsid w:val="00687209"/>
    <w:rsid w:val="00693671"/>
    <w:rsid w:val="00696459"/>
    <w:rsid w:val="006A04A6"/>
    <w:rsid w:val="006A3FA2"/>
    <w:rsid w:val="006A7B32"/>
    <w:rsid w:val="006B58E1"/>
    <w:rsid w:val="006D0EAE"/>
    <w:rsid w:val="006D2AD8"/>
    <w:rsid w:val="006E50A7"/>
    <w:rsid w:val="006E7020"/>
    <w:rsid w:val="006E7D70"/>
    <w:rsid w:val="006F754D"/>
    <w:rsid w:val="00704AC4"/>
    <w:rsid w:val="00705E98"/>
    <w:rsid w:val="0071268B"/>
    <w:rsid w:val="00714401"/>
    <w:rsid w:val="00716F84"/>
    <w:rsid w:val="007240DC"/>
    <w:rsid w:val="007277A3"/>
    <w:rsid w:val="00736CC8"/>
    <w:rsid w:val="0074271D"/>
    <w:rsid w:val="00751A45"/>
    <w:rsid w:val="00763813"/>
    <w:rsid w:val="007662EA"/>
    <w:rsid w:val="00770AA3"/>
    <w:rsid w:val="007727F2"/>
    <w:rsid w:val="00775CCB"/>
    <w:rsid w:val="007837AE"/>
    <w:rsid w:val="00786220"/>
    <w:rsid w:val="00787412"/>
    <w:rsid w:val="00794100"/>
    <w:rsid w:val="007A6FC1"/>
    <w:rsid w:val="007C35D2"/>
    <w:rsid w:val="007C6AEE"/>
    <w:rsid w:val="007D2B88"/>
    <w:rsid w:val="007D5998"/>
    <w:rsid w:val="007F0B39"/>
    <w:rsid w:val="007F17DF"/>
    <w:rsid w:val="007F4533"/>
    <w:rsid w:val="00811988"/>
    <w:rsid w:val="00812926"/>
    <w:rsid w:val="008146B0"/>
    <w:rsid w:val="00824014"/>
    <w:rsid w:val="00825350"/>
    <w:rsid w:val="00826C04"/>
    <w:rsid w:val="008275FA"/>
    <w:rsid w:val="0084739F"/>
    <w:rsid w:val="00854C78"/>
    <w:rsid w:val="008601B8"/>
    <w:rsid w:val="00862BAD"/>
    <w:rsid w:val="008631B2"/>
    <w:rsid w:val="00873F3D"/>
    <w:rsid w:val="00891042"/>
    <w:rsid w:val="00894D3E"/>
    <w:rsid w:val="00894F14"/>
    <w:rsid w:val="008975C5"/>
    <w:rsid w:val="008B6409"/>
    <w:rsid w:val="008C3E2D"/>
    <w:rsid w:val="008D3BB0"/>
    <w:rsid w:val="008D71B9"/>
    <w:rsid w:val="008E3A7A"/>
    <w:rsid w:val="008E590D"/>
    <w:rsid w:val="008F2827"/>
    <w:rsid w:val="008F5CF1"/>
    <w:rsid w:val="009016D2"/>
    <w:rsid w:val="009039D0"/>
    <w:rsid w:val="00905F63"/>
    <w:rsid w:val="00906CD9"/>
    <w:rsid w:val="00907835"/>
    <w:rsid w:val="009171B7"/>
    <w:rsid w:val="00923F29"/>
    <w:rsid w:val="00930D20"/>
    <w:rsid w:val="00950DE4"/>
    <w:rsid w:val="00954BC0"/>
    <w:rsid w:val="00955614"/>
    <w:rsid w:val="00957C9B"/>
    <w:rsid w:val="00963A3D"/>
    <w:rsid w:val="00966FF8"/>
    <w:rsid w:val="00970646"/>
    <w:rsid w:val="009740AD"/>
    <w:rsid w:val="009910A9"/>
    <w:rsid w:val="00993B51"/>
    <w:rsid w:val="00994098"/>
    <w:rsid w:val="00994AA0"/>
    <w:rsid w:val="009A09FF"/>
    <w:rsid w:val="009A46DB"/>
    <w:rsid w:val="009B61C1"/>
    <w:rsid w:val="009B6DE7"/>
    <w:rsid w:val="009C3563"/>
    <w:rsid w:val="009C4107"/>
    <w:rsid w:val="009C7407"/>
    <w:rsid w:val="009D2C62"/>
    <w:rsid w:val="009D57C8"/>
    <w:rsid w:val="009E0520"/>
    <w:rsid w:val="009E5263"/>
    <w:rsid w:val="009E776B"/>
    <w:rsid w:val="009F0773"/>
    <w:rsid w:val="00A01C96"/>
    <w:rsid w:val="00A053F1"/>
    <w:rsid w:val="00A13857"/>
    <w:rsid w:val="00A1394D"/>
    <w:rsid w:val="00A239A2"/>
    <w:rsid w:val="00A24E9F"/>
    <w:rsid w:val="00A27B8A"/>
    <w:rsid w:val="00A4025D"/>
    <w:rsid w:val="00A435B0"/>
    <w:rsid w:val="00A569F3"/>
    <w:rsid w:val="00A56AA7"/>
    <w:rsid w:val="00A61FD1"/>
    <w:rsid w:val="00A700F4"/>
    <w:rsid w:val="00A720D6"/>
    <w:rsid w:val="00AA1195"/>
    <w:rsid w:val="00AA268C"/>
    <w:rsid w:val="00AB5534"/>
    <w:rsid w:val="00AC0052"/>
    <w:rsid w:val="00AC2935"/>
    <w:rsid w:val="00AC401D"/>
    <w:rsid w:val="00AE4834"/>
    <w:rsid w:val="00AE6116"/>
    <w:rsid w:val="00AF2802"/>
    <w:rsid w:val="00B00F9C"/>
    <w:rsid w:val="00B0511C"/>
    <w:rsid w:val="00B06384"/>
    <w:rsid w:val="00B17493"/>
    <w:rsid w:val="00B23555"/>
    <w:rsid w:val="00B25169"/>
    <w:rsid w:val="00B37AA7"/>
    <w:rsid w:val="00B46B03"/>
    <w:rsid w:val="00B62B01"/>
    <w:rsid w:val="00B71993"/>
    <w:rsid w:val="00B75C49"/>
    <w:rsid w:val="00B76F93"/>
    <w:rsid w:val="00B8474D"/>
    <w:rsid w:val="00B85717"/>
    <w:rsid w:val="00B87DBD"/>
    <w:rsid w:val="00B9230A"/>
    <w:rsid w:val="00BA08BB"/>
    <w:rsid w:val="00BA241C"/>
    <w:rsid w:val="00BA2D7A"/>
    <w:rsid w:val="00BB3340"/>
    <w:rsid w:val="00BB66CB"/>
    <w:rsid w:val="00BC2306"/>
    <w:rsid w:val="00BC429F"/>
    <w:rsid w:val="00BD20B0"/>
    <w:rsid w:val="00BD29D2"/>
    <w:rsid w:val="00BD3F85"/>
    <w:rsid w:val="00BD4F09"/>
    <w:rsid w:val="00BF6C3E"/>
    <w:rsid w:val="00C0417F"/>
    <w:rsid w:val="00C06472"/>
    <w:rsid w:val="00C06611"/>
    <w:rsid w:val="00C10E14"/>
    <w:rsid w:val="00C33EB4"/>
    <w:rsid w:val="00C405F3"/>
    <w:rsid w:val="00C41523"/>
    <w:rsid w:val="00C46812"/>
    <w:rsid w:val="00C472C2"/>
    <w:rsid w:val="00C5499B"/>
    <w:rsid w:val="00C63C7B"/>
    <w:rsid w:val="00C929BD"/>
    <w:rsid w:val="00C944F6"/>
    <w:rsid w:val="00C96C20"/>
    <w:rsid w:val="00CA06CE"/>
    <w:rsid w:val="00CA402F"/>
    <w:rsid w:val="00CA4432"/>
    <w:rsid w:val="00CB1FA9"/>
    <w:rsid w:val="00CC381E"/>
    <w:rsid w:val="00CD5958"/>
    <w:rsid w:val="00CE39DC"/>
    <w:rsid w:val="00CE6854"/>
    <w:rsid w:val="00CF1237"/>
    <w:rsid w:val="00CF6620"/>
    <w:rsid w:val="00CF7E70"/>
    <w:rsid w:val="00D01100"/>
    <w:rsid w:val="00D10C20"/>
    <w:rsid w:val="00D14FD1"/>
    <w:rsid w:val="00D3095C"/>
    <w:rsid w:val="00D31F13"/>
    <w:rsid w:val="00D34E8A"/>
    <w:rsid w:val="00D37CB6"/>
    <w:rsid w:val="00D44C7D"/>
    <w:rsid w:val="00D47F85"/>
    <w:rsid w:val="00D510F3"/>
    <w:rsid w:val="00D52F22"/>
    <w:rsid w:val="00D65800"/>
    <w:rsid w:val="00D75F7D"/>
    <w:rsid w:val="00D84DF8"/>
    <w:rsid w:val="00D9221C"/>
    <w:rsid w:val="00D95811"/>
    <w:rsid w:val="00DB06D4"/>
    <w:rsid w:val="00DB197E"/>
    <w:rsid w:val="00DB2701"/>
    <w:rsid w:val="00DB4576"/>
    <w:rsid w:val="00DB538B"/>
    <w:rsid w:val="00DB5EF8"/>
    <w:rsid w:val="00DC2BCC"/>
    <w:rsid w:val="00DC3074"/>
    <w:rsid w:val="00DC71B3"/>
    <w:rsid w:val="00DD1174"/>
    <w:rsid w:val="00DD75A9"/>
    <w:rsid w:val="00DE1AA1"/>
    <w:rsid w:val="00DE6D83"/>
    <w:rsid w:val="00DEC6A1"/>
    <w:rsid w:val="00DF05A3"/>
    <w:rsid w:val="00DF3A58"/>
    <w:rsid w:val="00E225E8"/>
    <w:rsid w:val="00E30D16"/>
    <w:rsid w:val="00E335F7"/>
    <w:rsid w:val="00E35258"/>
    <w:rsid w:val="00E40A01"/>
    <w:rsid w:val="00E47F0B"/>
    <w:rsid w:val="00E53C94"/>
    <w:rsid w:val="00E54A1D"/>
    <w:rsid w:val="00E61E56"/>
    <w:rsid w:val="00E62706"/>
    <w:rsid w:val="00E72B13"/>
    <w:rsid w:val="00E73AFD"/>
    <w:rsid w:val="00E92D14"/>
    <w:rsid w:val="00EA3F98"/>
    <w:rsid w:val="00EA7DB2"/>
    <w:rsid w:val="00EA7EDE"/>
    <w:rsid w:val="00EB36CC"/>
    <w:rsid w:val="00EB6AC0"/>
    <w:rsid w:val="00EC471C"/>
    <w:rsid w:val="00ED3E4A"/>
    <w:rsid w:val="00EE0443"/>
    <w:rsid w:val="00EF18EE"/>
    <w:rsid w:val="00EF59FC"/>
    <w:rsid w:val="00EF5ECD"/>
    <w:rsid w:val="00F02D53"/>
    <w:rsid w:val="00F07608"/>
    <w:rsid w:val="00F14219"/>
    <w:rsid w:val="00F14EB1"/>
    <w:rsid w:val="00F23A81"/>
    <w:rsid w:val="00F24023"/>
    <w:rsid w:val="00F35527"/>
    <w:rsid w:val="00F37124"/>
    <w:rsid w:val="00F43F67"/>
    <w:rsid w:val="00F44946"/>
    <w:rsid w:val="00F44F78"/>
    <w:rsid w:val="00F51EF3"/>
    <w:rsid w:val="00F802F6"/>
    <w:rsid w:val="00F81881"/>
    <w:rsid w:val="00F87022"/>
    <w:rsid w:val="00F87106"/>
    <w:rsid w:val="00F923C1"/>
    <w:rsid w:val="00FA351F"/>
    <w:rsid w:val="00FC2730"/>
    <w:rsid w:val="00FC65BF"/>
    <w:rsid w:val="00FD7D95"/>
    <w:rsid w:val="00FE6E76"/>
    <w:rsid w:val="02109D69"/>
    <w:rsid w:val="02367EAF"/>
    <w:rsid w:val="0778E7EA"/>
    <w:rsid w:val="0841CB18"/>
    <w:rsid w:val="0AF125E6"/>
    <w:rsid w:val="0E9A23A1"/>
    <w:rsid w:val="106A4792"/>
    <w:rsid w:val="11A4950B"/>
    <w:rsid w:val="137AA54D"/>
    <w:rsid w:val="1427DDBA"/>
    <w:rsid w:val="162BE501"/>
    <w:rsid w:val="19136F88"/>
    <w:rsid w:val="194BBF27"/>
    <w:rsid w:val="1A5F3C42"/>
    <w:rsid w:val="1D6A6FB6"/>
    <w:rsid w:val="1EF89BF0"/>
    <w:rsid w:val="2023A6D0"/>
    <w:rsid w:val="2198F99E"/>
    <w:rsid w:val="251CF939"/>
    <w:rsid w:val="2735CBBE"/>
    <w:rsid w:val="29F8A836"/>
    <w:rsid w:val="2D8BE4E5"/>
    <w:rsid w:val="3188270A"/>
    <w:rsid w:val="357F302E"/>
    <w:rsid w:val="377B22B1"/>
    <w:rsid w:val="37AD722D"/>
    <w:rsid w:val="3ED955F5"/>
    <w:rsid w:val="426C3287"/>
    <w:rsid w:val="474C568D"/>
    <w:rsid w:val="52A696F9"/>
    <w:rsid w:val="5395546C"/>
    <w:rsid w:val="5490837A"/>
    <w:rsid w:val="56BA6CE9"/>
    <w:rsid w:val="5981CB4F"/>
    <w:rsid w:val="5F27F6D4"/>
    <w:rsid w:val="5F5DB22B"/>
    <w:rsid w:val="639BAB77"/>
    <w:rsid w:val="65EF6314"/>
    <w:rsid w:val="67369546"/>
    <w:rsid w:val="68B2E499"/>
    <w:rsid w:val="6D3E379F"/>
    <w:rsid w:val="6DE14C9C"/>
    <w:rsid w:val="708D6C2C"/>
    <w:rsid w:val="74F2E4ED"/>
    <w:rsid w:val="756DF4D9"/>
    <w:rsid w:val="794D0C8C"/>
    <w:rsid w:val="797B71D5"/>
    <w:rsid w:val="7D41BED1"/>
    <w:rsid w:val="7F42F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F6026"/>
  <w15:docId w15:val="{CBFCC80D-6402-475D-9562-27A8EA3E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5506FC"/>
    <w:pPr>
      <w:keepNext/>
      <w:outlineLvl w:val="3"/>
    </w:pPr>
    <w:rPr>
      <w:b/>
      <w:szCs w:val="20"/>
    </w:rPr>
  </w:style>
  <w:style w:type="paragraph" w:styleId="Heading9">
    <w:name w:val="heading 9"/>
    <w:basedOn w:val="Normal"/>
    <w:next w:val="Normal"/>
    <w:qFormat/>
    <w:rsid w:val="005506FC"/>
    <w:pPr>
      <w:keepNext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36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6CC"/>
    <w:pPr>
      <w:tabs>
        <w:tab w:val="center" w:pos="4153"/>
        <w:tab w:val="right" w:pos="8306"/>
      </w:tabs>
    </w:pPr>
  </w:style>
  <w:style w:type="character" w:customStyle="1" w:styleId="A21">
    <w:name w:val="A21"/>
    <w:rsid w:val="00EB36CC"/>
    <w:rPr>
      <w:rFonts w:cs="Helvetica Neue LT"/>
      <w:b/>
      <w:bCs/>
      <w:color w:val="1DB46B"/>
      <w:sz w:val="22"/>
      <w:szCs w:val="22"/>
    </w:rPr>
  </w:style>
  <w:style w:type="paragraph" w:customStyle="1" w:styleId="Pa1">
    <w:name w:val="Pa1"/>
    <w:basedOn w:val="Normal"/>
    <w:next w:val="Normal"/>
    <w:rsid w:val="00EB36CC"/>
    <w:pPr>
      <w:autoSpaceDE w:val="0"/>
      <w:autoSpaceDN w:val="0"/>
      <w:adjustRightInd w:val="0"/>
      <w:spacing w:after="80" w:line="241" w:lineRule="atLeast"/>
    </w:pPr>
    <w:rPr>
      <w:rFonts w:ascii="Helvetica Neue LT" w:hAnsi="Helvetica Neue LT"/>
      <w:lang w:val="en-US"/>
    </w:rPr>
  </w:style>
  <w:style w:type="character" w:customStyle="1" w:styleId="A10">
    <w:name w:val="A10"/>
    <w:rsid w:val="00EB36CC"/>
    <w:rPr>
      <w:rFonts w:cs="Helvetica Neue LT"/>
      <w:color w:val="221E1F"/>
      <w:sz w:val="18"/>
      <w:szCs w:val="18"/>
    </w:rPr>
  </w:style>
  <w:style w:type="paragraph" w:styleId="BalloonText">
    <w:name w:val="Balloon Text"/>
    <w:basedOn w:val="Normal"/>
    <w:semiHidden/>
    <w:rsid w:val="00EB36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506FC"/>
    <w:pPr>
      <w:ind w:left="720" w:hanging="720"/>
    </w:pPr>
    <w:rPr>
      <w:szCs w:val="20"/>
    </w:rPr>
  </w:style>
  <w:style w:type="paragraph" w:styleId="BodyText2">
    <w:name w:val="Body Text 2"/>
    <w:basedOn w:val="Normal"/>
    <w:rsid w:val="005506FC"/>
    <w:pPr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EA7E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641B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erChar">
    <w:name w:val="Header Char"/>
    <w:link w:val="Header"/>
    <w:uiPriority w:val="99"/>
    <w:rsid w:val="009C410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878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F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09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09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9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91F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FC2730"/>
    <w:pPr>
      <w:suppressAutoHyphens/>
      <w:autoSpaceDN w:val="0"/>
      <w:spacing w:after="160" w:line="247" w:lineRule="auto"/>
      <w:ind w:left="720"/>
      <w:textAlignment w:val="baseline"/>
    </w:pPr>
    <w:rPr>
      <w:rFonts w:ascii="Calibri" w:eastAsia="Calibri" w:hAnsi="Calibri"/>
      <w:sz w:val="22"/>
      <w:szCs w:val="22"/>
    </w:rPr>
  </w:style>
  <w:style w:type="table" w:styleId="GridTable1Light">
    <w:name w:val="Grid Table 1 Light"/>
    <w:basedOn w:val="TableNormal"/>
    <w:uiPriority w:val="46"/>
    <w:rsid w:val="00FC27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C27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C33E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47F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9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4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6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18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a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1b645ebf6242416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hie@cya.org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6026</Characters>
  <Application>Microsoft Office Word</Application>
  <DocSecurity>0</DocSecurity>
  <Lines>50</Lines>
  <Paragraphs>14</Paragraphs>
  <ScaleCrop>false</ScaleCrop>
  <Company>Groundwork North East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Groundwork North East</dc:creator>
  <cp:lastModifiedBy>Sophie Birkett</cp:lastModifiedBy>
  <cp:revision>75</cp:revision>
  <cp:lastPrinted>2021-09-16T12:19:00Z</cp:lastPrinted>
  <dcterms:created xsi:type="dcterms:W3CDTF">2022-04-12T10:23:00Z</dcterms:created>
  <dcterms:modified xsi:type="dcterms:W3CDTF">2022-04-22T06:15:00Z</dcterms:modified>
</cp:coreProperties>
</file>