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F91" w:rsidRPr="00D642AE" w:rsidRDefault="00801F91" w:rsidP="00103449">
      <w:pPr>
        <w:pBdr>
          <w:top w:val="single" w:sz="4" w:space="1" w:color="1F497D" w:themeColor="text2"/>
        </w:pBdr>
        <w:ind w:firstLine="0"/>
        <w:contextualSpacing/>
        <w:rPr>
          <w:b/>
          <w:color w:val="1F497D" w:themeColor="text2"/>
          <w:szCs w:val="24"/>
        </w:rPr>
      </w:pPr>
    </w:p>
    <w:p w:rsidR="00570D5E" w:rsidRPr="00D642AE" w:rsidRDefault="00B75E5B" w:rsidP="00103449">
      <w:pPr>
        <w:pBdr>
          <w:top w:val="single" w:sz="4" w:space="1" w:color="1F497D" w:themeColor="text2"/>
        </w:pBdr>
        <w:ind w:firstLine="0"/>
        <w:contextualSpacing/>
        <w:jc w:val="center"/>
        <w:rPr>
          <w:b/>
          <w:color w:val="1F497D" w:themeColor="text2"/>
          <w:sz w:val="28"/>
          <w:szCs w:val="28"/>
        </w:rPr>
      </w:pPr>
      <w:r w:rsidRPr="00D642AE">
        <w:rPr>
          <w:b/>
          <w:color w:val="1F497D" w:themeColor="text2"/>
          <w:sz w:val="28"/>
          <w:szCs w:val="28"/>
        </w:rPr>
        <w:t>WILL AND TESTAMENT</w:t>
      </w:r>
    </w:p>
    <w:p w:rsidR="00B75E5B" w:rsidRDefault="00C3602C" w:rsidP="00DF27D9">
      <w:pPr>
        <w:ind w:firstLine="0"/>
        <w:contextualSpacing/>
        <w:jc w:val="center"/>
        <w:rPr>
          <w:b/>
          <w:color w:val="1F497D" w:themeColor="text2"/>
          <w:szCs w:val="24"/>
        </w:rPr>
      </w:pPr>
      <w:proofErr w:type="gramStart"/>
      <w:r w:rsidRPr="00D642AE">
        <w:rPr>
          <w:b/>
          <w:color w:val="1F497D" w:themeColor="text2"/>
          <w:szCs w:val="24"/>
        </w:rPr>
        <w:t>of</w:t>
      </w:r>
      <w:proofErr w:type="gramEnd"/>
    </w:p>
    <w:p w:rsidR="00B75E5B" w:rsidRPr="00226F29" w:rsidRDefault="00BB35C6" w:rsidP="00DF27D9">
      <w:pPr>
        <w:ind w:firstLine="0"/>
        <w:contextualSpacing/>
        <w:jc w:val="center"/>
        <w:rPr>
          <w:b/>
          <w:color w:val="FF0000"/>
          <w:sz w:val="36"/>
          <w:szCs w:val="36"/>
        </w:rPr>
      </w:pPr>
      <w:r w:rsidRPr="00226F29">
        <w:rPr>
          <w:b/>
          <w:color w:val="FF0000"/>
          <w:sz w:val="36"/>
          <w:szCs w:val="36"/>
        </w:rPr>
        <w:t>&lt;ESTATE&gt;</w:t>
      </w:r>
    </w:p>
    <w:p w:rsidR="00B75E5B" w:rsidRPr="00D642AE" w:rsidRDefault="00B75E5B" w:rsidP="00DF27D9">
      <w:pPr>
        <w:ind w:firstLine="0"/>
        <w:contextualSpacing/>
        <w:jc w:val="center"/>
        <w:rPr>
          <w:b/>
          <w:color w:val="1F497D" w:themeColor="text2"/>
          <w:szCs w:val="24"/>
        </w:rPr>
      </w:pPr>
    </w:p>
    <w:p w:rsidR="00F93CF3" w:rsidRDefault="009001F9" w:rsidP="00103449">
      <w:pPr>
        <w:pBdr>
          <w:bottom w:val="single" w:sz="4" w:space="1" w:color="1F497D" w:themeColor="text2"/>
        </w:pBdr>
        <w:ind w:firstLine="0"/>
        <w:contextualSpacing/>
        <w:jc w:val="center"/>
        <w:rPr>
          <w:b/>
          <w:color w:val="1F497D" w:themeColor="text2"/>
          <w:szCs w:val="24"/>
        </w:rPr>
      </w:pPr>
      <w:r>
        <w:rPr>
          <w:color w:val="1F497D" w:themeColor="text2"/>
        </w:rPr>
        <w:t>&lt;Will Creation Date Written Out&gt;</w:t>
      </w:r>
      <w:r w:rsidRPr="00D642AE">
        <w:rPr>
          <w:color w:val="1F497D" w:themeColor="text2"/>
        </w:rPr>
        <w:t xml:space="preserve"> of </w:t>
      </w:r>
      <w:r>
        <w:rPr>
          <w:color w:val="1F497D" w:themeColor="text2"/>
        </w:rPr>
        <w:t>&lt;Will Creation Month Written Out&gt;</w:t>
      </w:r>
      <w:r w:rsidRPr="00D642AE">
        <w:rPr>
          <w:color w:val="1F497D" w:themeColor="text2"/>
        </w:rPr>
        <w:t xml:space="preserve"> </w:t>
      </w:r>
      <w:r>
        <w:rPr>
          <w:color w:val="1F497D" w:themeColor="text2"/>
        </w:rPr>
        <w:t>&lt;Will Creation Year Written Out&gt;</w:t>
      </w:r>
    </w:p>
    <w:p w:rsidR="009001F9" w:rsidRDefault="009001F9" w:rsidP="00103449">
      <w:pPr>
        <w:pBdr>
          <w:bottom w:val="single" w:sz="4" w:space="1" w:color="1F497D" w:themeColor="text2"/>
        </w:pBdr>
        <w:ind w:firstLine="0"/>
        <w:contextualSpacing/>
        <w:jc w:val="center"/>
        <w:rPr>
          <w:b/>
          <w:color w:val="1F497D" w:themeColor="text2"/>
          <w:szCs w:val="24"/>
        </w:rPr>
      </w:pPr>
    </w:p>
    <w:p w:rsidR="00F93CF3" w:rsidRPr="00D642AE" w:rsidRDefault="00F93CF3" w:rsidP="00103449">
      <w:pPr>
        <w:pBdr>
          <w:bottom w:val="single" w:sz="4" w:space="1" w:color="1F497D" w:themeColor="text2"/>
        </w:pBdr>
        <w:ind w:firstLine="0"/>
        <w:contextualSpacing/>
        <w:jc w:val="center"/>
        <w:rPr>
          <w:b/>
          <w:color w:val="1F497D" w:themeColor="text2"/>
          <w:szCs w:val="24"/>
        </w:rPr>
      </w:pPr>
      <w:r>
        <w:rPr>
          <w:b/>
          <w:color w:val="1F497D" w:themeColor="text2"/>
          <w:szCs w:val="24"/>
        </w:rPr>
        <w:t>REGISTRATION NO: ________________________________</w:t>
      </w:r>
    </w:p>
    <w:p w:rsidR="00801F91" w:rsidRPr="00D642AE" w:rsidRDefault="00801F91" w:rsidP="00103449">
      <w:pPr>
        <w:pBdr>
          <w:bottom w:val="single" w:sz="4" w:space="1" w:color="1F497D" w:themeColor="text2"/>
        </w:pBdr>
        <w:ind w:firstLine="0"/>
        <w:contextualSpacing/>
        <w:rPr>
          <w:b/>
          <w:color w:val="1F497D" w:themeColor="text2"/>
          <w:szCs w:val="24"/>
        </w:rPr>
      </w:pPr>
    </w:p>
    <w:p w:rsidR="00B75E5B" w:rsidRPr="00D642AE" w:rsidRDefault="00B75E5B" w:rsidP="00DF27D9">
      <w:pPr>
        <w:ind w:left="720" w:firstLine="0"/>
        <w:contextualSpacing/>
        <w:rPr>
          <w:color w:val="1F497D" w:themeColor="text2"/>
          <w:szCs w:val="24"/>
        </w:rPr>
      </w:pPr>
    </w:p>
    <w:p w:rsidR="00B75E5B" w:rsidRPr="00D642AE" w:rsidRDefault="00500520" w:rsidP="00DF27D9">
      <w:pPr>
        <w:ind w:firstLine="0"/>
        <w:contextualSpacing/>
        <w:rPr>
          <w:color w:val="1F497D" w:themeColor="text2"/>
          <w:szCs w:val="24"/>
        </w:rPr>
      </w:pPr>
      <w:r w:rsidRPr="00D642AE">
        <w:rPr>
          <w:color w:val="1F497D" w:themeColor="text2"/>
          <w:szCs w:val="24"/>
        </w:rPr>
        <w:tab/>
      </w:r>
      <w:r w:rsidR="00B75E5B" w:rsidRPr="00D642AE">
        <w:rPr>
          <w:color w:val="1F497D" w:themeColor="text2"/>
          <w:szCs w:val="24"/>
        </w:rPr>
        <w:t xml:space="preserve">I, the man known as </w:t>
      </w:r>
      <w:r w:rsidR="00BB35C6">
        <w:rPr>
          <w:b/>
          <w:color w:val="1F497D" w:themeColor="text2"/>
          <w:szCs w:val="24"/>
        </w:rPr>
        <w:t>&lt;ESTATE&gt;</w:t>
      </w:r>
      <w:r w:rsidR="00B75E5B" w:rsidRPr="00D642AE">
        <w:rPr>
          <w:color w:val="1F497D" w:themeColor="text2"/>
          <w:szCs w:val="24"/>
        </w:rPr>
        <w:t xml:space="preserve">, </w:t>
      </w:r>
      <w:r w:rsidR="00156C1B" w:rsidRPr="00D642AE">
        <w:rPr>
          <w:color w:val="1F497D" w:themeColor="text2"/>
          <w:szCs w:val="24"/>
        </w:rPr>
        <w:t>(hereinafter “</w:t>
      </w:r>
      <w:r w:rsidR="00BB35C6">
        <w:rPr>
          <w:b/>
          <w:color w:val="1F497D" w:themeColor="text2"/>
          <w:szCs w:val="24"/>
        </w:rPr>
        <w:t>&lt;ESTATE&gt;</w:t>
      </w:r>
      <w:r w:rsidR="00156C1B" w:rsidRPr="00D642AE">
        <w:rPr>
          <w:color w:val="1F497D" w:themeColor="text2"/>
          <w:szCs w:val="24"/>
        </w:rPr>
        <w:t xml:space="preserve">”), </w:t>
      </w:r>
      <w:r w:rsidR="00B75E5B" w:rsidRPr="00D642AE">
        <w:rPr>
          <w:color w:val="1F497D" w:themeColor="text2"/>
          <w:szCs w:val="24"/>
        </w:rPr>
        <w:t xml:space="preserve">once birthed in the </w:t>
      </w:r>
      <w:r w:rsidR="009D6E57" w:rsidRPr="00D642AE">
        <w:rPr>
          <w:color w:val="1F497D" w:themeColor="text2"/>
          <w:szCs w:val="24"/>
        </w:rPr>
        <w:t xml:space="preserve">Nation </w:t>
      </w:r>
      <w:r w:rsidR="00226F29">
        <w:rPr>
          <w:color w:val="1F497D" w:themeColor="text2"/>
          <w:szCs w:val="24"/>
        </w:rPr>
        <w:t>&lt;Testator State&gt;</w:t>
      </w:r>
      <w:r w:rsidR="00B712E6" w:rsidRPr="00D642AE">
        <w:rPr>
          <w:color w:val="1F497D" w:themeColor="text2"/>
          <w:szCs w:val="24"/>
        </w:rPr>
        <w:t xml:space="preserve"> at the </w:t>
      </w:r>
      <w:r w:rsidR="00B75E5B" w:rsidRPr="00D642AE">
        <w:rPr>
          <w:color w:val="1F497D" w:themeColor="text2"/>
          <w:szCs w:val="24"/>
        </w:rPr>
        <w:t>geographical</w:t>
      </w:r>
      <w:r w:rsidR="008238B0" w:rsidRPr="00D642AE">
        <w:rPr>
          <w:color w:val="1F497D" w:themeColor="text2"/>
          <w:szCs w:val="24"/>
        </w:rPr>
        <w:t xml:space="preserve"> location known as </w:t>
      </w:r>
      <w:r w:rsidR="00226F29">
        <w:rPr>
          <w:color w:val="1F497D" w:themeColor="text2"/>
          <w:szCs w:val="24"/>
        </w:rPr>
        <w:t>&lt;Testator State&gt;</w:t>
      </w:r>
      <w:r w:rsidR="00156C1B" w:rsidRPr="00D642AE">
        <w:rPr>
          <w:color w:val="1F497D" w:themeColor="text2"/>
          <w:szCs w:val="24"/>
        </w:rPr>
        <w:t xml:space="preserve"> county</w:t>
      </w:r>
      <w:r w:rsidR="00B75E5B" w:rsidRPr="00D642AE">
        <w:rPr>
          <w:color w:val="1F497D" w:themeColor="text2"/>
          <w:szCs w:val="24"/>
        </w:rPr>
        <w:t>, being of age and sound mind, do make, ordain and declare this Instrument to be the record of expression of the one and only true will of the Grantor, Settlor, and Testator</w:t>
      </w:r>
      <w:r w:rsidR="00632762" w:rsidRPr="00D642AE">
        <w:rPr>
          <w:color w:val="1F497D" w:themeColor="text2"/>
          <w:szCs w:val="24"/>
        </w:rPr>
        <w:t xml:space="preserve">. </w:t>
      </w:r>
      <w:r w:rsidR="00432B5A" w:rsidRPr="00D642AE">
        <w:rPr>
          <w:color w:val="1F497D" w:themeColor="text2"/>
          <w:szCs w:val="24"/>
        </w:rPr>
        <w:t>F</w:t>
      </w:r>
      <w:r w:rsidR="00B75E5B" w:rsidRPr="00D642AE">
        <w:rPr>
          <w:color w:val="1F497D" w:themeColor="text2"/>
          <w:szCs w:val="24"/>
        </w:rPr>
        <w:t>or this cause, I</w:t>
      </w:r>
      <w:r w:rsidR="0042102F" w:rsidRPr="00D642AE">
        <w:rPr>
          <w:color w:val="1F497D" w:themeColor="text2"/>
          <w:szCs w:val="24"/>
        </w:rPr>
        <w:t>,</w:t>
      </w:r>
      <w:r w:rsidR="00B75E5B" w:rsidRPr="00D642AE">
        <w:rPr>
          <w:color w:val="1F497D" w:themeColor="text2"/>
          <w:szCs w:val="24"/>
        </w:rPr>
        <w:t xml:space="preserve"> </w:t>
      </w:r>
      <w:r w:rsidR="00BB35C6">
        <w:rPr>
          <w:b/>
          <w:color w:val="1F497D" w:themeColor="text2"/>
          <w:szCs w:val="24"/>
          <w:shd w:val="clear" w:color="auto" w:fill="FFFFFF" w:themeFill="background1"/>
        </w:rPr>
        <w:t>&lt;ESTATE&gt;</w:t>
      </w:r>
      <w:r w:rsidR="002A2478" w:rsidRPr="00D642AE">
        <w:rPr>
          <w:color w:val="1F497D" w:themeColor="text2"/>
          <w:szCs w:val="24"/>
        </w:rPr>
        <w:t xml:space="preserve"> </w:t>
      </w:r>
      <w:r w:rsidR="00B75E5B" w:rsidRPr="00D642AE">
        <w:rPr>
          <w:color w:val="1F497D" w:themeColor="text2"/>
          <w:szCs w:val="24"/>
        </w:rPr>
        <w:t xml:space="preserve">being duly sworn, hereby declare </w:t>
      </w:r>
      <w:r w:rsidR="00AD3D38" w:rsidRPr="00D642AE">
        <w:rPr>
          <w:color w:val="1F497D" w:themeColor="text2"/>
          <w:szCs w:val="24"/>
        </w:rPr>
        <w:t>my</w:t>
      </w:r>
      <w:r w:rsidR="00B75E5B" w:rsidRPr="00D642AE">
        <w:rPr>
          <w:color w:val="1F497D" w:themeColor="text2"/>
          <w:szCs w:val="24"/>
        </w:rPr>
        <w:t xml:space="preserve"> intention</w:t>
      </w:r>
      <w:r w:rsidR="00984E7A" w:rsidRPr="00D642AE">
        <w:rPr>
          <w:color w:val="1F497D" w:themeColor="text2"/>
          <w:szCs w:val="24"/>
        </w:rPr>
        <w:t>s.</w:t>
      </w:r>
      <w:r w:rsidR="00B75E5B" w:rsidRPr="00D642AE">
        <w:rPr>
          <w:color w:val="1F497D" w:themeColor="text2"/>
          <w:szCs w:val="24"/>
        </w:rPr>
        <w:cr/>
      </w:r>
    </w:p>
    <w:p w:rsidR="00B75E5B" w:rsidRPr="00D642AE" w:rsidRDefault="00500520" w:rsidP="00DF27D9">
      <w:pPr>
        <w:ind w:firstLine="0"/>
        <w:contextualSpacing/>
        <w:rPr>
          <w:color w:val="1F497D" w:themeColor="text2"/>
          <w:szCs w:val="24"/>
        </w:rPr>
      </w:pPr>
      <w:r w:rsidRPr="00D642AE">
        <w:rPr>
          <w:b/>
          <w:color w:val="1F497D" w:themeColor="text2"/>
          <w:szCs w:val="24"/>
        </w:rPr>
        <w:tab/>
      </w:r>
      <w:r w:rsidR="00B75E5B" w:rsidRPr="00D642AE">
        <w:rPr>
          <w:b/>
          <w:color w:val="1F497D" w:themeColor="text2"/>
          <w:szCs w:val="24"/>
        </w:rPr>
        <w:t>FIRST:</w:t>
      </w:r>
      <w:r w:rsidR="00B75E5B" w:rsidRPr="00D642AE">
        <w:rPr>
          <w:color w:val="1F497D" w:themeColor="text2"/>
          <w:szCs w:val="24"/>
        </w:rPr>
        <w:t xml:space="preserve"> Let it be known to all whom these presents come, with God as my witness, that the Grantor affirms this Instrument to be known as the one and only true Will and Testament, expressing accurately Grantors true intentions, thereby revoking all prior Wills and Codicils, hereby signed a</w:t>
      </w:r>
      <w:r w:rsidR="00B17805" w:rsidRPr="00D642AE">
        <w:rPr>
          <w:color w:val="1F497D" w:themeColor="text2"/>
          <w:szCs w:val="24"/>
        </w:rPr>
        <w:t>nd sealed freely by my own hand; and</w:t>
      </w:r>
    </w:p>
    <w:p w:rsidR="00B75E5B" w:rsidRPr="00D642AE" w:rsidRDefault="00B75E5B" w:rsidP="00DF27D9">
      <w:pPr>
        <w:ind w:firstLine="0"/>
        <w:contextualSpacing/>
        <w:rPr>
          <w:color w:val="1F497D" w:themeColor="text2"/>
          <w:szCs w:val="24"/>
        </w:rPr>
      </w:pPr>
    </w:p>
    <w:p w:rsidR="00B75E5B" w:rsidRPr="00D642AE" w:rsidRDefault="00500520" w:rsidP="00DF27D9">
      <w:pPr>
        <w:ind w:firstLine="0"/>
        <w:contextualSpacing/>
        <w:rPr>
          <w:color w:val="1F497D" w:themeColor="text2"/>
          <w:szCs w:val="24"/>
        </w:rPr>
      </w:pPr>
      <w:r w:rsidRPr="00D642AE">
        <w:rPr>
          <w:b/>
          <w:color w:val="1F497D" w:themeColor="text2"/>
          <w:szCs w:val="24"/>
        </w:rPr>
        <w:tab/>
      </w:r>
      <w:r w:rsidR="00B75E5B" w:rsidRPr="00D642AE">
        <w:rPr>
          <w:b/>
          <w:color w:val="1F497D" w:themeColor="text2"/>
          <w:szCs w:val="24"/>
        </w:rPr>
        <w:t>SECOND:</w:t>
      </w:r>
      <w:r w:rsidR="00B75E5B" w:rsidRPr="00D642AE">
        <w:rPr>
          <w:color w:val="1F497D" w:themeColor="text2"/>
          <w:szCs w:val="24"/>
        </w:rPr>
        <w:t xml:space="preserve"> To ensure the proper and lawful administration of the </w:t>
      </w:r>
      <w:r w:rsidR="001C3AAA" w:rsidRPr="00D642AE">
        <w:rPr>
          <w:color w:val="1F497D" w:themeColor="text2"/>
          <w:szCs w:val="24"/>
        </w:rPr>
        <w:t xml:space="preserve">Estate of </w:t>
      </w:r>
      <w:r w:rsidR="00BB35C6">
        <w:rPr>
          <w:b/>
          <w:color w:val="1F497D" w:themeColor="text2"/>
          <w:szCs w:val="24"/>
        </w:rPr>
        <w:t>&lt;ESTATE&gt;</w:t>
      </w:r>
      <w:r w:rsidR="00B75E5B" w:rsidRPr="00D642AE">
        <w:rPr>
          <w:color w:val="1F497D" w:themeColor="text2"/>
          <w:szCs w:val="24"/>
        </w:rPr>
        <w:t xml:space="preserve">, </w:t>
      </w:r>
      <w:r w:rsidR="000621C9" w:rsidRPr="00D642AE">
        <w:rPr>
          <w:color w:val="1F497D" w:themeColor="text2"/>
          <w:szCs w:val="24"/>
        </w:rPr>
        <w:t>hereinafter the “</w:t>
      </w:r>
      <w:r w:rsidR="00686312">
        <w:rPr>
          <w:b/>
          <w:color w:val="1F497D" w:themeColor="text2"/>
          <w:szCs w:val="24"/>
        </w:rPr>
        <w:t>&lt;ESTATE&gt;, Estate</w:t>
      </w:r>
      <w:r w:rsidR="000621C9" w:rsidRPr="00D642AE">
        <w:rPr>
          <w:color w:val="1F497D" w:themeColor="text2"/>
          <w:szCs w:val="24"/>
        </w:rPr>
        <w:t xml:space="preserve">” </w:t>
      </w:r>
      <w:r w:rsidR="00B75E5B" w:rsidRPr="00D642AE">
        <w:rPr>
          <w:color w:val="1F497D" w:themeColor="text2"/>
          <w:szCs w:val="24"/>
        </w:rPr>
        <w:t xml:space="preserve">the satisfaction of all debts and obligations and the disposal of all gifts, grants and bequests, the </w:t>
      </w:r>
      <w:r w:rsidR="002E0077">
        <w:rPr>
          <w:color w:val="1F497D" w:themeColor="text2"/>
          <w:szCs w:val="24"/>
        </w:rPr>
        <w:t>General Executor Office</w:t>
      </w:r>
      <w:r w:rsidR="00B75E5B" w:rsidRPr="00D642AE">
        <w:rPr>
          <w:color w:val="1F497D" w:themeColor="text2"/>
          <w:szCs w:val="24"/>
        </w:rPr>
        <w:t xml:space="preserve"> and Guardian named herein, is appointed to serve as Sovereign over the entire known and unknown </w:t>
      </w:r>
      <w:r w:rsidR="00686312">
        <w:rPr>
          <w:color w:val="1F497D" w:themeColor="text2"/>
          <w:szCs w:val="24"/>
        </w:rPr>
        <w:t>&lt;ESTATE&gt;, Estate</w:t>
      </w:r>
      <w:r w:rsidR="00B75E5B" w:rsidRPr="00D642AE">
        <w:rPr>
          <w:color w:val="1F497D" w:themeColor="text2"/>
          <w:szCs w:val="24"/>
        </w:rPr>
        <w:t xml:space="preserve"> and the rules of succession, for the appointment of lesser Executors and their Administrators as Fiduciary; and </w:t>
      </w:r>
    </w:p>
    <w:p w:rsidR="00B75E5B" w:rsidRPr="00D642AE" w:rsidRDefault="00B75E5B" w:rsidP="00DF27D9">
      <w:pPr>
        <w:ind w:firstLine="0"/>
        <w:contextualSpacing/>
        <w:rPr>
          <w:color w:val="1F497D" w:themeColor="text2"/>
          <w:szCs w:val="24"/>
        </w:rPr>
      </w:pPr>
    </w:p>
    <w:p w:rsidR="00B75E5B" w:rsidRPr="00D642AE" w:rsidRDefault="00500520" w:rsidP="00DF27D9">
      <w:pPr>
        <w:ind w:firstLine="0"/>
        <w:contextualSpacing/>
        <w:rPr>
          <w:color w:val="1F497D" w:themeColor="text2"/>
          <w:szCs w:val="24"/>
        </w:rPr>
      </w:pPr>
      <w:r w:rsidRPr="00D642AE">
        <w:rPr>
          <w:b/>
          <w:color w:val="1F497D" w:themeColor="text2"/>
          <w:szCs w:val="24"/>
        </w:rPr>
        <w:tab/>
      </w:r>
      <w:r w:rsidR="00B75E5B" w:rsidRPr="00D642AE">
        <w:rPr>
          <w:b/>
          <w:color w:val="1F497D" w:themeColor="text2"/>
          <w:szCs w:val="24"/>
        </w:rPr>
        <w:t>THIRD:</w:t>
      </w:r>
      <w:r w:rsidR="00B75E5B" w:rsidRPr="00D642AE">
        <w:rPr>
          <w:color w:val="1F497D" w:themeColor="text2"/>
          <w:szCs w:val="24"/>
        </w:rPr>
        <w:t xml:space="preserve"> As all property rights and devices created by the existence of the Testator, are now merged and administered in the name of the </w:t>
      </w:r>
      <w:r w:rsidR="00686312">
        <w:rPr>
          <w:color w:val="1F497D" w:themeColor="text2"/>
          <w:szCs w:val="24"/>
        </w:rPr>
        <w:t>&lt;ESTATE&gt;, Estate</w:t>
      </w:r>
      <w:r w:rsidR="00B75E5B" w:rsidRPr="00D642AE">
        <w:rPr>
          <w:color w:val="1F497D" w:themeColor="text2"/>
          <w:szCs w:val="24"/>
        </w:rPr>
        <w:t xml:space="preserve">, all said property in decree must first be properly identified and brought under the administration of the </w:t>
      </w:r>
      <w:r w:rsidR="002E0077">
        <w:rPr>
          <w:color w:val="1F497D" w:themeColor="text2"/>
          <w:szCs w:val="24"/>
        </w:rPr>
        <w:t>General Executor Office</w:t>
      </w:r>
      <w:r w:rsidR="00B75E5B" w:rsidRPr="00D642AE">
        <w:rPr>
          <w:color w:val="1F497D" w:themeColor="text2"/>
          <w:szCs w:val="24"/>
        </w:rPr>
        <w:t xml:space="preserve"> and Guardian before any directions of disposal to beneficiaries or other distributions may commence. The </w:t>
      </w:r>
      <w:r w:rsidR="00686312">
        <w:rPr>
          <w:color w:val="1F497D" w:themeColor="text2"/>
          <w:szCs w:val="24"/>
        </w:rPr>
        <w:t>&lt;ESTATE&gt;, Estate</w:t>
      </w:r>
      <w:r w:rsidR="00B75E5B" w:rsidRPr="00D642AE">
        <w:rPr>
          <w:color w:val="1F497D" w:themeColor="text2"/>
          <w:szCs w:val="24"/>
        </w:rPr>
        <w:t xml:space="preserve"> hereby directs and empowers the </w:t>
      </w:r>
      <w:r w:rsidR="002E0077">
        <w:rPr>
          <w:color w:val="1F497D" w:themeColor="text2"/>
          <w:szCs w:val="24"/>
        </w:rPr>
        <w:t>General Executor Office</w:t>
      </w:r>
      <w:r w:rsidR="00B75E5B" w:rsidRPr="00D642AE">
        <w:rPr>
          <w:color w:val="1F497D" w:themeColor="text2"/>
          <w:szCs w:val="24"/>
        </w:rPr>
        <w:t xml:space="preserve"> and Guardian to use all necessary authority and powers to conduct a thorough tracing and accounting of all assets, property, rights, benefices, benefits, trusts, securities and negotiable instruments for the entire </w:t>
      </w:r>
      <w:r w:rsidR="00686312">
        <w:rPr>
          <w:color w:val="1F497D" w:themeColor="text2"/>
          <w:szCs w:val="24"/>
        </w:rPr>
        <w:t>&lt;ESTATE&gt;, Estate</w:t>
      </w:r>
      <w:r w:rsidR="00B75E5B" w:rsidRPr="00D642AE">
        <w:rPr>
          <w:color w:val="1F497D" w:themeColor="text2"/>
          <w:szCs w:val="24"/>
        </w:rPr>
        <w:t xml:space="preserve">; and </w:t>
      </w:r>
    </w:p>
    <w:p w:rsidR="00B75E5B" w:rsidRPr="00D642AE" w:rsidRDefault="00B75E5B" w:rsidP="00DF27D9">
      <w:pPr>
        <w:ind w:firstLine="0"/>
        <w:contextualSpacing/>
        <w:rPr>
          <w:color w:val="1F497D" w:themeColor="text2"/>
          <w:szCs w:val="24"/>
        </w:rPr>
      </w:pPr>
    </w:p>
    <w:p w:rsidR="00B75E5B" w:rsidRPr="00D642AE" w:rsidRDefault="00500520" w:rsidP="00DF27D9">
      <w:pPr>
        <w:ind w:firstLine="0"/>
        <w:contextualSpacing/>
        <w:rPr>
          <w:color w:val="1F497D" w:themeColor="text2"/>
          <w:szCs w:val="24"/>
        </w:rPr>
      </w:pPr>
      <w:r w:rsidRPr="00D642AE">
        <w:rPr>
          <w:b/>
          <w:color w:val="1F497D" w:themeColor="text2"/>
          <w:szCs w:val="24"/>
        </w:rPr>
        <w:tab/>
      </w:r>
      <w:r w:rsidR="00B75E5B" w:rsidRPr="00D642AE">
        <w:rPr>
          <w:b/>
          <w:color w:val="1F497D" w:themeColor="text2"/>
          <w:szCs w:val="24"/>
        </w:rPr>
        <w:t>FOURTH:</w:t>
      </w:r>
      <w:r w:rsidR="00B75E5B" w:rsidRPr="00D642AE">
        <w:rPr>
          <w:color w:val="1F497D" w:themeColor="text2"/>
          <w:szCs w:val="24"/>
        </w:rPr>
        <w:t xml:space="preserve"> Upon the proper completion of tracing and accounting of the entire </w:t>
      </w:r>
      <w:r w:rsidR="00686312">
        <w:rPr>
          <w:color w:val="1F497D" w:themeColor="text2"/>
          <w:szCs w:val="24"/>
        </w:rPr>
        <w:t>&lt;ESTATE&gt;, Estate</w:t>
      </w:r>
      <w:r w:rsidR="00B75E5B" w:rsidRPr="00D642AE">
        <w:rPr>
          <w:color w:val="1F497D" w:themeColor="text2"/>
          <w:szCs w:val="24"/>
        </w:rPr>
        <w:t xml:space="preserve">, it is </w:t>
      </w:r>
      <w:r w:rsidR="00643602" w:rsidRPr="00D642AE">
        <w:rPr>
          <w:color w:val="1F497D" w:themeColor="text2"/>
          <w:szCs w:val="24"/>
        </w:rPr>
        <w:t xml:space="preserve">my </w:t>
      </w:r>
      <w:r w:rsidR="00B75E5B" w:rsidRPr="00D642AE">
        <w:rPr>
          <w:color w:val="1F497D" w:themeColor="text2"/>
          <w:szCs w:val="24"/>
        </w:rPr>
        <w:t xml:space="preserve">intention </w:t>
      </w:r>
      <w:r w:rsidR="003E28E5" w:rsidRPr="00D642AE">
        <w:rPr>
          <w:color w:val="1F497D" w:themeColor="text2"/>
          <w:szCs w:val="24"/>
        </w:rPr>
        <w:t xml:space="preserve">that a gift of one hundred </w:t>
      </w:r>
      <w:r w:rsidR="00654E30" w:rsidRPr="00D642AE">
        <w:rPr>
          <w:color w:val="1F497D" w:themeColor="text2"/>
          <w:szCs w:val="24"/>
        </w:rPr>
        <w:t xml:space="preserve">(100%) </w:t>
      </w:r>
      <w:r w:rsidR="003E28E5" w:rsidRPr="00D642AE">
        <w:rPr>
          <w:color w:val="1F497D" w:themeColor="text2"/>
          <w:szCs w:val="24"/>
        </w:rPr>
        <w:t xml:space="preserve">percent of the residual assets be transferred to </w:t>
      </w:r>
      <w:r w:rsidR="00226F29">
        <w:rPr>
          <w:b/>
          <w:color w:val="1F497D" w:themeColor="text2"/>
          <w:szCs w:val="24"/>
        </w:rPr>
        <w:t>&lt;TESTAMENTARY TRUST NAME&gt;</w:t>
      </w:r>
      <w:r w:rsidR="00380E5A" w:rsidRPr="00D642AE">
        <w:rPr>
          <w:b/>
          <w:color w:val="1F497D" w:themeColor="text2"/>
          <w:szCs w:val="24"/>
        </w:rPr>
        <w:t xml:space="preserve"> TRUST</w:t>
      </w:r>
      <w:r w:rsidR="003E28E5" w:rsidRPr="00D642AE">
        <w:rPr>
          <w:color w:val="1F497D" w:themeColor="text2"/>
          <w:szCs w:val="24"/>
        </w:rPr>
        <w:t xml:space="preserve"> </w:t>
      </w:r>
      <w:r w:rsidR="002E0077">
        <w:rPr>
          <w:color w:val="1F497D" w:themeColor="text2"/>
          <w:szCs w:val="24"/>
        </w:rPr>
        <w:t>with a post location at</w:t>
      </w:r>
      <w:r w:rsidR="003E28E5" w:rsidRPr="00D642AE">
        <w:rPr>
          <w:color w:val="1F497D" w:themeColor="text2"/>
          <w:szCs w:val="24"/>
        </w:rPr>
        <w:t xml:space="preserve"> </w:t>
      </w:r>
      <w:r w:rsidR="003E28E5" w:rsidRPr="002E0077">
        <w:rPr>
          <w:color w:val="1F497D" w:themeColor="text2"/>
          <w:szCs w:val="24"/>
          <w:u w:val="single"/>
          <w:vertAlign w:val="superscript"/>
        </w:rPr>
        <w:t>c</w:t>
      </w:r>
      <w:r w:rsidR="003E28E5" w:rsidRPr="002E0077">
        <w:rPr>
          <w:color w:val="1F497D" w:themeColor="text2"/>
          <w:szCs w:val="24"/>
          <w:u w:val="single"/>
        </w:rPr>
        <w:t>/</w:t>
      </w:r>
      <w:r w:rsidR="003E28E5" w:rsidRPr="002E0077">
        <w:rPr>
          <w:color w:val="1F497D" w:themeColor="text2"/>
          <w:szCs w:val="24"/>
          <w:u w:val="single"/>
          <w:vertAlign w:val="subscript"/>
        </w:rPr>
        <w:t>o</w:t>
      </w:r>
      <w:r w:rsidR="002E0077">
        <w:rPr>
          <w:color w:val="1F497D" w:themeColor="text2"/>
          <w:szCs w:val="24"/>
          <w:u w:val="single"/>
        </w:rPr>
        <w:t xml:space="preserve"> </w:t>
      </w:r>
      <w:r w:rsidR="00686312">
        <w:rPr>
          <w:color w:val="1F497D" w:themeColor="text2"/>
          <w:szCs w:val="24"/>
          <w:u w:val="single"/>
        </w:rPr>
        <w:t>&lt;Family Name&gt;</w:t>
      </w:r>
      <w:r w:rsidR="00F93CF3">
        <w:rPr>
          <w:color w:val="1F497D" w:themeColor="text2"/>
          <w:szCs w:val="24"/>
          <w:u w:val="single"/>
        </w:rPr>
        <w:t xml:space="preserve">: </w:t>
      </w:r>
      <w:r w:rsidR="00686312">
        <w:rPr>
          <w:color w:val="1F497D" w:themeColor="text2"/>
          <w:szCs w:val="24"/>
          <w:u w:val="single"/>
        </w:rPr>
        <w:t>&lt;Given Name&gt;</w:t>
      </w:r>
      <w:r w:rsidR="00380E5A" w:rsidRPr="00D642AE">
        <w:rPr>
          <w:color w:val="1F497D" w:themeColor="text2"/>
          <w:szCs w:val="24"/>
          <w:u w:val="single"/>
        </w:rPr>
        <w:t>, Trustee</w:t>
      </w:r>
      <w:r w:rsidR="00DF27D9" w:rsidRPr="00D642AE">
        <w:rPr>
          <w:color w:val="1F497D" w:themeColor="text2"/>
          <w:szCs w:val="24"/>
          <w:u w:val="single"/>
        </w:rPr>
        <w:t>.</w:t>
      </w:r>
      <w:r w:rsidR="00317B31">
        <w:rPr>
          <w:color w:val="1F497D" w:themeColor="text2"/>
          <w:szCs w:val="24"/>
          <w:u w:val="single"/>
        </w:rPr>
        <w:t xml:space="preserve"> </w:t>
      </w:r>
      <w:proofErr w:type="gramStart"/>
      <w:r w:rsidR="00317B31">
        <w:rPr>
          <w:color w:val="1F497D" w:themeColor="text2"/>
          <w:szCs w:val="24"/>
          <w:u w:val="single"/>
        </w:rPr>
        <w:t>General Post</w:t>
      </w:r>
      <w:r w:rsidR="00F93CF3">
        <w:rPr>
          <w:color w:val="1F497D" w:themeColor="text2"/>
          <w:szCs w:val="24"/>
          <w:u w:val="single"/>
        </w:rPr>
        <w:t xml:space="preserve"> Office</w:t>
      </w:r>
      <w:r w:rsidR="00DF27D9" w:rsidRPr="00D642AE">
        <w:rPr>
          <w:color w:val="1F497D" w:themeColor="text2"/>
          <w:szCs w:val="24"/>
          <w:u w:val="single"/>
        </w:rPr>
        <w:t>.</w:t>
      </w:r>
      <w:proofErr w:type="gramEnd"/>
      <w:r w:rsidR="00DF27D9" w:rsidRPr="00D642AE">
        <w:rPr>
          <w:color w:val="1F497D" w:themeColor="text2"/>
          <w:szCs w:val="24"/>
          <w:u w:val="single"/>
        </w:rPr>
        <w:t xml:space="preserve"> </w:t>
      </w:r>
      <w:r w:rsidR="00686312">
        <w:rPr>
          <w:color w:val="1F497D" w:themeColor="text2"/>
          <w:szCs w:val="24"/>
          <w:u w:val="single"/>
        </w:rPr>
        <w:t>Near &lt;Post Office Zip&gt;</w:t>
      </w:r>
      <w:r w:rsidR="003E28E5" w:rsidRPr="00D642AE">
        <w:rPr>
          <w:color w:val="1F497D" w:themeColor="text2"/>
          <w:szCs w:val="24"/>
        </w:rPr>
        <w:t xml:space="preserve">; </w:t>
      </w:r>
      <w:r w:rsidR="00B75E5B" w:rsidRPr="00D642AE">
        <w:rPr>
          <w:color w:val="1F497D" w:themeColor="text2"/>
          <w:szCs w:val="24"/>
        </w:rPr>
        <w:t xml:space="preserve">to ensure the continued care and well-being of </w:t>
      </w:r>
      <w:r w:rsidR="000C58E5" w:rsidRPr="00D642AE">
        <w:rPr>
          <w:color w:val="1F497D" w:themeColor="text2"/>
          <w:szCs w:val="24"/>
        </w:rPr>
        <w:t xml:space="preserve">my </w:t>
      </w:r>
      <w:r w:rsidR="006B2AFE" w:rsidRPr="00D642AE">
        <w:rPr>
          <w:color w:val="1F497D" w:themeColor="text2"/>
          <w:szCs w:val="24"/>
        </w:rPr>
        <w:t>spous</w:t>
      </w:r>
      <w:r w:rsidR="006B2AFE">
        <w:rPr>
          <w:color w:val="1F497D" w:themeColor="text2"/>
          <w:szCs w:val="24"/>
        </w:rPr>
        <w:t>e</w:t>
      </w:r>
      <w:r w:rsidR="00047D64">
        <w:rPr>
          <w:color w:val="1F497D" w:themeColor="text2"/>
          <w:szCs w:val="24"/>
        </w:rPr>
        <w:t xml:space="preserve">, </w:t>
      </w:r>
      <w:r w:rsidR="00047D64" w:rsidRPr="00D642AE">
        <w:rPr>
          <w:color w:val="1F497D" w:themeColor="text2"/>
          <w:szCs w:val="24"/>
        </w:rPr>
        <w:t xml:space="preserve">any and </w:t>
      </w:r>
      <w:r w:rsidR="006B2AFE" w:rsidRPr="00D642AE">
        <w:rPr>
          <w:color w:val="1F497D" w:themeColor="text2"/>
          <w:szCs w:val="24"/>
        </w:rPr>
        <w:t>all offspring that arise out of my marriage</w:t>
      </w:r>
      <w:r w:rsidR="00226F29">
        <w:rPr>
          <w:color w:val="1F497D" w:themeColor="text2"/>
          <w:szCs w:val="24"/>
        </w:rPr>
        <w:t xml:space="preserve"> and out of wedlock,</w:t>
      </w:r>
      <w:r w:rsidR="006B2AFE" w:rsidRPr="00D642AE">
        <w:rPr>
          <w:color w:val="1F497D" w:themeColor="text2"/>
          <w:szCs w:val="24"/>
        </w:rPr>
        <w:t xml:space="preserve"> and any and all adopted children.</w:t>
      </w:r>
    </w:p>
    <w:p w:rsidR="00B75E5B" w:rsidRPr="00D642AE" w:rsidRDefault="00B75E5B" w:rsidP="00DF27D9">
      <w:pPr>
        <w:ind w:firstLine="0"/>
        <w:contextualSpacing/>
        <w:rPr>
          <w:color w:val="1F497D" w:themeColor="text2"/>
          <w:szCs w:val="24"/>
        </w:rPr>
      </w:pPr>
    </w:p>
    <w:p w:rsidR="00B75E5B" w:rsidRPr="00D642AE" w:rsidRDefault="00500520" w:rsidP="00DF27D9">
      <w:pPr>
        <w:ind w:firstLine="0"/>
        <w:contextualSpacing/>
        <w:rPr>
          <w:color w:val="1F497D" w:themeColor="text2"/>
          <w:szCs w:val="24"/>
        </w:rPr>
      </w:pPr>
      <w:r w:rsidRPr="00D642AE">
        <w:rPr>
          <w:b/>
          <w:color w:val="1F497D" w:themeColor="text2"/>
          <w:szCs w:val="24"/>
        </w:rPr>
        <w:tab/>
      </w:r>
      <w:r w:rsidR="00B75E5B" w:rsidRPr="00D642AE">
        <w:rPr>
          <w:b/>
          <w:color w:val="1F497D" w:themeColor="text2"/>
          <w:szCs w:val="24"/>
        </w:rPr>
        <w:t>FIFTH:</w:t>
      </w:r>
      <w:r w:rsidR="00B75E5B" w:rsidRPr="00D642AE">
        <w:rPr>
          <w:color w:val="1F497D" w:themeColor="text2"/>
          <w:szCs w:val="24"/>
        </w:rPr>
        <w:t xml:space="preserve"> Administration of the </w:t>
      </w:r>
      <w:r w:rsidR="00686312">
        <w:rPr>
          <w:color w:val="1F497D" w:themeColor="text2"/>
          <w:szCs w:val="24"/>
        </w:rPr>
        <w:t>&lt;ESTATE&gt;, Estate</w:t>
      </w:r>
      <w:r w:rsidR="00B75E5B" w:rsidRPr="00D642AE">
        <w:rPr>
          <w:color w:val="1F497D" w:themeColor="text2"/>
          <w:szCs w:val="24"/>
        </w:rPr>
        <w:t xml:space="preserve"> shall occur first in the administrative manner set-forth by the standing policy of the Executor, and in the second, by the following </w:t>
      </w:r>
      <w:r w:rsidR="00317B31">
        <w:rPr>
          <w:color w:val="1F497D" w:themeColor="text2"/>
          <w:szCs w:val="24"/>
        </w:rPr>
        <w:t>Forty (40)</w:t>
      </w:r>
      <w:r w:rsidR="00B75E5B" w:rsidRPr="00D642AE">
        <w:rPr>
          <w:color w:val="1F497D" w:themeColor="text2"/>
          <w:szCs w:val="24"/>
        </w:rPr>
        <w:t xml:space="preserve"> Canons of law, numbered Seven (7) through Forty-seven (47) of which, I annex hereto in full, and to the appendix a recital of terms used and referenced within this Instrument. </w:t>
      </w:r>
    </w:p>
    <w:p w:rsidR="00B75E5B" w:rsidRPr="00D642AE" w:rsidRDefault="00B75E5B" w:rsidP="00DF27D9">
      <w:pPr>
        <w:ind w:firstLine="0"/>
        <w:contextualSpacing/>
        <w:rPr>
          <w:color w:val="1F497D" w:themeColor="text2"/>
          <w:szCs w:val="24"/>
        </w:rPr>
      </w:pPr>
    </w:p>
    <w:p w:rsidR="00B75E5B" w:rsidRPr="00D642AE" w:rsidRDefault="00500520" w:rsidP="00DF27D9">
      <w:pPr>
        <w:ind w:firstLine="0"/>
        <w:contextualSpacing/>
        <w:rPr>
          <w:color w:val="1F497D" w:themeColor="text2"/>
          <w:szCs w:val="24"/>
        </w:rPr>
      </w:pPr>
      <w:r w:rsidRPr="00D642AE">
        <w:rPr>
          <w:b/>
          <w:color w:val="1F497D" w:themeColor="text2"/>
          <w:szCs w:val="24"/>
        </w:rPr>
        <w:tab/>
      </w:r>
      <w:r w:rsidR="00B75E5B" w:rsidRPr="00D642AE">
        <w:rPr>
          <w:b/>
          <w:color w:val="1F497D" w:themeColor="text2"/>
          <w:szCs w:val="24"/>
        </w:rPr>
        <w:t>SIXTH:</w:t>
      </w:r>
      <w:r w:rsidR="00B75E5B" w:rsidRPr="00D642AE">
        <w:rPr>
          <w:color w:val="1F497D" w:themeColor="text2"/>
          <w:szCs w:val="24"/>
        </w:rPr>
        <w:t xml:space="preserve"> The </w:t>
      </w:r>
      <w:r w:rsidR="00E80E58" w:rsidRPr="00D642AE">
        <w:rPr>
          <w:color w:val="1F497D" w:themeColor="text2"/>
          <w:szCs w:val="24"/>
        </w:rPr>
        <w:t xml:space="preserve">exclusive </w:t>
      </w:r>
      <w:r w:rsidR="00B75E5B" w:rsidRPr="00D642AE">
        <w:rPr>
          <w:color w:val="1F497D" w:themeColor="text2"/>
          <w:szCs w:val="24"/>
        </w:rPr>
        <w:t xml:space="preserve">Venue and Jurisdiction for all claims </w:t>
      </w:r>
      <w:r w:rsidR="00156C1B" w:rsidRPr="00D642AE">
        <w:rPr>
          <w:color w:val="1F497D" w:themeColor="text2"/>
          <w:szCs w:val="24"/>
        </w:rPr>
        <w:t xml:space="preserve">by and </w:t>
      </w:r>
      <w:r w:rsidR="00B75E5B" w:rsidRPr="00D642AE">
        <w:rPr>
          <w:color w:val="1F497D" w:themeColor="text2"/>
          <w:szCs w:val="24"/>
        </w:rPr>
        <w:t xml:space="preserve">against the </w:t>
      </w:r>
      <w:r w:rsidR="00686312">
        <w:rPr>
          <w:color w:val="1F497D" w:themeColor="text2"/>
          <w:szCs w:val="24"/>
        </w:rPr>
        <w:t>&lt;ESTATE&gt;, Estate</w:t>
      </w:r>
      <w:r w:rsidR="00B75E5B" w:rsidRPr="00D642AE">
        <w:rPr>
          <w:color w:val="1F497D" w:themeColor="text2"/>
          <w:szCs w:val="24"/>
        </w:rPr>
        <w:t xml:space="preserve"> shall be conferred to the </w:t>
      </w:r>
      <w:r w:rsidR="009D6E57" w:rsidRPr="00226F29">
        <w:rPr>
          <w:b/>
          <w:color w:val="1F497D" w:themeColor="text2"/>
          <w:szCs w:val="24"/>
        </w:rPr>
        <w:t xml:space="preserve">International Commercial </w:t>
      </w:r>
      <w:r w:rsidR="00B75E5B" w:rsidRPr="00226F29">
        <w:rPr>
          <w:b/>
          <w:color w:val="1F497D" w:themeColor="text2"/>
          <w:szCs w:val="24"/>
        </w:rPr>
        <w:t>Court</w:t>
      </w:r>
      <w:r w:rsidR="009D6E57" w:rsidRPr="00D642AE">
        <w:rPr>
          <w:color w:val="1F497D" w:themeColor="text2"/>
          <w:szCs w:val="24"/>
        </w:rPr>
        <w:t xml:space="preserve">, an Express Trust established under the common law </w:t>
      </w:r>
      <w:r w:rsidR="002E0077">
        <w:rPr>
          <w:color w:val="1F497D" w:themeColor="text2"/>
          <w:szCs w:val="24"/>
        </w:rPr>
        <w:t>with a post location at</w:t>
      </w:r>
      <w:r w:rsidR="009D6E57" w:rsidRPr="00D642AE">
        <w:rPr>
          <w:color w:val="1F497D" w:themeColor="text2"/>
          <w:szCs w:val="24"/>
        </w:rPr>
        <w:t xml:space="preserve"> </w:t>
      </w:r>
      <w:r w:rsidR="00156C1B" w:rsidRPr="002E0077">
        <w:rPr>
          <w:color w:val="1F497D" w:themeColor="text2"/>
          <w:szCs w:val="24"/>
          <w:u w:val="single"/>
          <w:vertAlign w:val="superscript"/>
        </w:rPr>
        <w:t>c</w:t>
      </w:r>
      <w:r w:rsidR="00156C1B" w:rsidRPr="002E0077">
        <w:rPr>
          <w:color w:val="1F497D" w:themeColor="text2"/>
          <w:szCs w:val="24"/>
          <w:u w:val="single"/>
        </w:rPr>
        <w:t>/</w:t>
      </w:r>
      <w:r w:rsidR="00156C1B" w:rsidRPr="002E0077">
        <w:rPr>
          <w:color w:val="1F497D" w:themeColor="text2"/>
          <w:szCs w:val="24"/>
          <w:u w:val="single"/>
          <w:vertAlign w:val="subscript"/>
        </w:rPr>
        <w:t>o</w:t>
      </w:r>
      <w:r w:rsidR="002E0077">
        <w:rPr>
          <w:color w:val="1F497D" w:themeColor="text2"/>
          <w:szCs w:val="24"/>
          <w:u w:val="single"/>
        </w:rPr>
        <w:t xml:space="preserve"> </w:t>
      </w:r>
      <w:r w:rsidR="00686312">
        <w:rPr>
          <w:color w:val="1F497D" w:themeColor="text2"/>
          <w:szCs w:val="24"/>
          <w:u w:val="single"/>
        </w:rPr>
        <w:t xml:space="preserve">General Post Office. </w:t>
      </w:r>
      <w:proofErr w:type="gramStart"/>
      <w:r w:rsidR="00686312">
        <w:rPr>
          <w:color w:val="1F497D" w:themeColor="text2"/>
          <w:szCs w:val="24"/>
          <w:u w:val="single"/>
        </w:rPr>
        <w:t>Post Office Box – 398.</w:t>
      </w:r>
      <w:proofErr w:type="gramEnd"/>
      <w:r w:rsidR="00686312">
        <w:rPr>
          <w:color w:val="1F497D" w:themeColor="text2"/>
          <w:szCs w:val="24"/>
          <w:u w:val="single"/>
        </w:rPr>
        <w:t xml:space="preserve"> </w:t>
      </w:r>
      <w:r w:rsidR="00156C1B" w:rsidRPr="00D642AE">
        <w:rPr>
          <w:color w:val="1F497D" w:themeColor="text2"/>
          <w:szCs w:val="24"/>
          <w:u w:val="single"/>
        </w:rPr>
        <w:t xml:space="preserve">East </w:t>
      </w:r>
      <w:r w:rsidR="00686312">
        <w:rPr>
          <w:color w:val="1F497D" w:themeColor="text2"/>
          <w:szCs w:val="24"/>
          <w:u w:val="single"/>
        </w:rPr>
        <w:t>Seventieth</w:t>
      </w:r>
      <w:r w:rsidR="00156C1B" w:rsidRPr="00D642AE">
        <w:rPr>
          <w:color w:val="1F497D" w:themeColor="text2"/>
          <w:szCs w:val="24"/>
          <w:u w:val="single"/>
        </w:rPr>
        <w:t xml:space="preserve"> Street</w:t>
      </w:r>
      <w:r w:rsidR="00686312">
        <w:rPr>
          <w:color w:val="1F497D" w:themeColor="text2"/>
          <w:szCs w:val="24"/>
          <w:u w:val="single"/>
        </w:rPr>
        <w:t xml:space="preserve"> – 217.</w:t>
      </w:r>
      <w:r w:rsidR="00156C1B" w:rsidRPr="00D642AE">
        <w:rPr>
          <w:color w:val="1F497D" w:themeColor="text2"/>
          <w:szCs w:val="24"/>
          <w:u w:val="single"/>
        </w:rPr>
        <w:t xml:space="preserve"> </w:t>
      </w:r>
      <w:proofErr w:type="gramStart"/>
      <w:r w:rsidR="00226F29">
        <w:rPr>
          <w:color w:val="1F497D" w:themeColor="text2"/>
          <w:szCs w:val="24"/>
          <w:u w:val="single"/>
        </w:rPr>
        <w:t>&lt;Testator State&gt;</w:t>
      </w:r>
      <w:r w:rsidR="00686312">
        <w:rPr>
          <w:color w:val="1F497D" w:themeColor="text2"/>
          <w:szCs w:val="24"/>
          <w:u w:val="single"/>
        </w:rPr>
        <w:t xml:space="preserve">, </w:t>
      </w:r>
      <w:r w:rsidR="00226F29">
        <w:rPr>
          <w:color w:val="1F497D" w:themeColor="text2"/>
          <w:szCs w:val="24"/>
          <w:u w:val="single"/>
        </w:rPr>
        <w:t>&lt;Testator State&gt;</w:t>
      </w:r>
      <w:r w:rsidR="00686312">
        <w:rPr>
          <w:color w:val="1F497D" w:themeColor="text2"/>
          <w:szCs w:val="24"/>
          <w:u w:val="single"/>
        </w:rPr>
        <w:t>.</w:t>
      </w:r>
      <w:proofErr w:type="gramEnd"/>
      <w:r w:rsidR="002E0077">
        <w:rPr>
          <w:color w:val="1F497D" w:themeColor="text2"/>
          <w:szCs w:val="24"/>
          <w:u w:val="single"/>
        </w:rPr>
        <w:t xml:space="preserve"> </w:t>
      </w:r>
      <w:r w:rsidR="00686312">
        <w:rPr>
          <w:color w:val="1F497D" w:themeColor="text2"/>
          <w:szCs w:val="24"/>
          <w:u w:val="single"/>
        </w:rPr>
        <w:t>[</w:t>
      </w:r>
      <w:r w:rsidR="008227DF">
        <w:rPr>
          <w:color w:val="1F497D" w:themeColor="text2"/>
          <w:szCs w:val="24"/>
          <w:u w:val="single"/>
        </w:rPr>
        <w:t>10001</w:t>
      </w:r>
      <w:r w:rsidR="00686312">
        <w:rPr>
          <w:color w:val="1F497D" w:themeColor="text2"/>
          <w:szCs w:val="24"/>
          <w:u w:val="single"/>
        </w:rPr>
        <w:t>-9998]</w:t>
      </w:r>
      <w:r w:rsidR="00317B31">
        <w:rPr>
          <w:color w:val="1F497D" w:themeColor="text2"/>
          <w:szCs w:val="24"/>
        </w:rPr>
        <w:t>.</w:t>
      </w:r>
      <w:r w:rsidR="00E80E58" w:rsidRPr="00D642AE">
        <w:rPr>
          <w:color w:val="1F497D" w:themeColor="text2"/>
          <w:szCs w:val="24"/>
        </w:rPr>
        <w:t xml:space="preserve"> </w:t>
      </w:r>
      <w:r w:rsidR="00317B31">
        <w:rPr>
          <w:color w:val="1F497D" w:themeColor="text2"/>
          <w:szCs w:val="24"/>
        </w:rPr>
        <w:t xml:space="preserve">All administrative proceedings will be </w:t>
      </w:r>
      <w:r w:rsidR="00317B31" w:rsidRPr="00D642AE">
        <w:rPr>
          <w:color w:val="1F497D" w:themeColor="text2"/>
          <w:szCs w:val="24"/>
        </w:rPr>
        <w:t xml:space="preserve">governed by </w:t>
      </w:r>
      <w:r w:rsidR="00317B31">
        <w:rPr>
          <w:color w:val="1F497D" w:themeColor="text2"/>
          <w:szCs w:val="24"/>
        </w:rPr>
        <w:t>this Last Will and Testament and Forty (40)</w:t>
      </w:r>
      <w:r w:rsidR="00317B31" w:rsidRPr="00D642AE">
        <w:rPr>
          <w:color w:val="1F497D" w:themeColor="text2"/>
          <w:szCs w:val="24"/>
        </w:rPr>
        <w:t xml:space="preserve"> Canons of law </w:t>
      </w:r>
      <w:r w:rsidR="00317B31">
        <w:rPr>
          <w:color w:val="1F497D" w:themeColor="text2"/>
          <w:szCs w:val="24"/>
        </w:rPr>
        <w:t xml:space="preserve">and where these rules are silent, guided but not governed by </w:t>
      </w:r>
      <w:r w:rsidR="00E80E58" w:rsidRPr="00D642AE">
        <w:rPr>
          <w:color w:val="1F497D" w:themeColor="text2"/>
          <w:szCs w:val="24"/>
        </w:rPr>
        <w:t xml:space="preserve">Private International Law, </w:t>
      </w:r>
      <w:r w:rsidR="00B17805" w:rsidRPr="00D642AE">
        <w:rPr>
          <w:color w:val="1F497D" w:themeColor="text2"/>
          <w:szCs w:val="24"/>
        </w:rPr>
        <w:t xml:space="preserve">and </w:t>
      </w:r>
      <w:r w:rsidR="00E80E58" w:rsidRPr="00D642AE">
        <w:rPr>
          <w:color w:val="1F497D" w:themeColor="text2"/>
          <w:szCs w:val="24"/>
        </w:rPr>
        <w:t>the Law Merchant.</w:t>
      </w:r>
    </w:p>
    <w:p w:rsidR="00654E30" w:rsidRPr="00D642AE" w:rsidRDefault="00654E30" w:rsidP="00DF27D9">
      <w:pPr>
        <w:ind w:firstLine="0"/>
        <w:contextualSpacing/>
        <w:rPr>
          <w:color w:val="1F497D" w:themeColor="text2"/>
          <w:szCs w:val="24"/>
        </w:rPr>
      </w:pPr>
    </w:p>
    <w:p w:rsidR="00B75E5B" w:rsidRPr="00D642AE" w:rsidRDefault="00500520" w:rsidP="00DF27D9">
      <w:pPr>
        <w:ind w:firstLine="0"/>
        <w:contextualSpacing/>
        <w:rPr>
          <w:color w:val="1F497D" w:themeColor="text2"/>
          <w:szCs w:val="24"/>
        </w:rPr>
      </w:pPr>
      <w:r w:rsidRPr="00D642AE">
        <w:rPr>
          <w:b/>
          <w:color w:val="1F497D" w:themeColor="text2"/>
          <w:szCs w:val="24"/>
        </w:rPr>
        <w:tab/>
      </w:r>
      <w:r w:rsidR="00B75E5B" w:rsidRPr="00D642AE">
        <w:rPr>
          <w:b/>
          <w:color w:val="1F497D" w:themeColor="text2"/>
          <w:szCs w:val="24"/>
        </w:rPr>
        <w:t>SEVENTH:</w:t>
      </w:r>
      <w:r w:rsidR="00B75E5B" w:rsidRPr="00D642AE">
        <w:rPr>
          <w:color w:val="1F497D" w:themeColor="text2"/>
          <w:szCs w:val="24"/>
        </w:rPr>
        <w:t xml:space="preserve"> the Grantor hereby gives, grants, devises, and bequeaths the entire </w:t>
      </w:r>
      <w:r w:rsidR="00686312">
        <w:rPr>
          <w:color w:val="1F497D" w:themeColor="text2"/>
          <w:szCs w:val="24"/>
        </w:rPr>
        <w:t>&lt;ESTATE&gt;, Estate</w:t>
      </w:r>
      <w:r w:rsidR="00B75E5B" w:rsidRPr="00D642AE">
        <w:rPr>
          <w:color w:val="1F497D" w:themeColor="text2"/>
          <w:szCs w:val="24"/>
        </w:rPr>
        <w:t xml:space="preserve"> in accordance with the following articles: </w:t>
      </w:r>
    </w:p>
    <w:p w:rsidR="00103449" w:rsidRDefault="00103449" w:rsidP="003D191E">
      <w:pPr>
        <w:ind w:firstLine="0"/>
        <w:contextualSpacing/>
        <w:jc w:val="both"/>
        <w:rPr>
          <w:b/>
          <w:color w:val="1F497D" w:themeColor="text2"/>
          <w:szCs w:val="24"/>
        </w:rPr>
      </w:pPr>
    </w:p>
    <w:p w:rsidR="00B75E5B" w:rsidRPr="00D642AE" w:rsidRDefault="00B75E5B" w:rsidP="00103449">
      <w:pPr>
        <w:pBdr>
          <w:bottom w:val="single" w:sz="4" w:space="1" w:color="1F497D" w:themeColor="text2"/>
        </w:pBdr>
        <w:ind w:firstLine="0"/>
        <w:contextualSpacing/>
        <w:jc w:val="center"/>
        <w:rPr>
          <w:b/>
          <w:color w:val="1F497D" w:themeColor="text2"/>
          <w:szCs w:val="24"/>
        </w:rPr>
      </w:pPr>
      <w:r w:rsidRPr="00D642AE">
        <w:rPr>
          <w:b/>
          <w:color w:val="1F497D" w:themeColor="text2"/>
          <w:szCs w:val="24"/>
        </w:rPr>
        <w:t>ARTICLE ONE</w:t>
      </w:r>
      <w:r w:rsidR="00500520" w:rsidRPr="00D642AE">
        <w:rPr>
          <w:b/>
          <w:color w:val="1F497D" w:themeColor="text2"/>
          <w:szCs w:val="24"/>
        </w:rPr>
        <w:t xml:space="preserve"> </w:t>
      </w:r>
      <w:r w:rsidRPr="00D642AE">
        <w:rPr>
          <w:b/>
          <w:color w:val="1F497D" w:themeColor="text2"/>
          <w:szCs w:val="24"/>
        </w:rPr>
        <w:t xml:space="preserve">- </w:t>
      </w:r>
      <w:r w:rsidR="002E0077">
        <w:rPr>
          <w:b/>
          <w:color w:val="1F497D" w:themeColor="text2"/>
          <w:szCs w:val="24"/>
        </w:rPr>
        <w:t>GENERAL EXECUTOR OFFICE</w:t>
      </w:r>
      <w:r w:rsidRPr="00D642AE">
        <w:rPr>
          <w:b/>
          <w:color w:val="1F497D" w:themeColor="text2"/>
          <w:szCs w:val="24"/>
        </w:rPr>
        <w:t xml:space="preserve"> AND GUARDIAN</w:t>
      </w:r>
    </w:p>
    <w:p w:rsidR="00B75E5B" w:rsidRPr="00D642AE" w:rsidRDefault="00B75E5B" w:rsidP="00DF27D9">
      <w:pPr>
        <w:ind w:left="720" w:firstLine="0"/>
        <w:contextualSpacing/>
        <w:rPr>
          <w:color w:val="1F497D" w:themeColor="text2"/>
          <w:szCs w:val="24"/>
        </w:rPr>
      </w:pPr>
    </w:p>
    <w:p w:rsidR="00B75E5B" w:rsidRPr="00D642AE" w:rsidRDefault="00B75E5B" w:rsidP="003B60B3">
      <w:pPr>
        <w:pStyle w:val="ListParagraph"/>
        <w:numPr>
          <w:ilvl w:val="0"/>
          <w:numId w:val="7"/>
        </w:numPr>
        <w:tabs>
          <w:tab w:val="clear" w:pos="720"/>
          <w:tab w:val="num" w:pos="0"/>
        </w:tabs>
        <w:ind w:left="0" w:firstLine="360"/>
        <w:rPr>
          <w:color w:val="1F497D" w:themeColor="text2"/>
        </w:rPr>
      </w:pPr>
      <w:r w:rsidRPr="00D642AE">
        <w:rPr>
          <w:color w:val="1F497D" w:themeColor="text2"/>
        </w:rPr>
        <w:t>The Grantor hereby announce</w:t>
      </w:r>
      <w:r w:rsidR="002E0077">
        <w:rPr>
          <w:color w:val="1F497D" w:themeColor="text2"/>
        </w:rPr>
        <w:t>s</w:t>
      </w:r>
      <w:r w:rsidRPr="00D642AE">
        <w:rPr>
          <w:color w:val="1F497D" w:themeColor="text2"/>
        </w:rPr>
        <w:t>, anoint</w:t>
      </w:r>
      <w:r w:rsidR="002E0077">
        <w:rPr>
          <w:color w:val="1F497D" w:themeColor="text2"/>
        </w:rPr>
        <w:t>s</w:t>
      </w:r>
      <w:r w:rsidRPr="00D642AE">
        <w:rPr>
          <w:color w:val="1F497D" w:themeColor="text2"/>
        </w:rPr>
        <w:t>, affirm</w:t>
      </w:r>
      <w:r w:rsidR="002E0077">
        <w:rPr>
          <w:color w:val="1F497D" w:themeColor="text2"/>
        </w:rPr>
        <w:t>s</w:t>
      </w:r>
      <w:r w:rsidRPr="00D642AE">
        <w:rPr>
          <w:color w:val="1F497D" w:themeColor="text2"/>
        </w:rPr>
        <w:t xml:space="preserve"> and entrust</w:t>
      </w:r>
      <w:r w:rsidR="002E0077">
        <w:rPr>
          <w:color w:val="1F497D" w:themeColor="text2"/>
        </w:rPr>
        <w:t>s</w:t>
      </w:r>
      <w:r w:rsidRPr="00D642AE">
        <w:rPr>
          <w:color w:val="1F497D" w:themeColor="text2"/>
        </w:rPr>
        <w:t xml:space="preserve"> </w:t>
      </w:r>
      <w:r w:rsidR="00686312">
        <w:rPr>
          <w:color w:val="1F497D" w:themeColor="text2"/>
        </w:rPr>
        <w:t>&lt;Given Name&gt;</w:t>
      </w:r>
      <w:r w:rsidR="00403C89" w:rsidRPr="00D642AE">
        <w:rPr>
          <w:color w:val="1F497D" w:themeColor="text2"/>
        </w:rPr>
        <w:t xml:space="preserve">: </w:t>
      </w:r>
      <w:r w:rsidR="00047D64">
        <w:rPr>
          <w:color w:val="1F497D" w:themeColor="text2"/>
        </w:rPr>
        <w:t xml:space="preserve">the Family </w:t>
      </w:r>
      <w:r w:rsidR="00686312">
        <w:rPr>
          <w:color w:val="1F497D" w:themeColor="text2"/>
        </w:rPr>
        <w:t>&lt;Family Name&gt;</w:t>
      </w:r>
      <w:r w:rsidR="000621C9" w:rsidRPr="00D642AE">
        <w:rPr>
          <w:color w:val="1F497D" w:themeColor="text2"/>
        </w:rPr>
        <w:t xml:space="preserve"> </w:t>
      </w:r>
      <w:r w:rsidR="00047D64">
        <w:rPr>
          <w:color w:val="1F497D" w:themeColor="text2"/>
        </w:rPr>
        <w:t xml:space="preserve">being a living Man, and a national on Nation </w:t>
      </w:r>
      <w:r w:rsidR="00226F29">
        <w:rPr>
          <w:color w:val="1F497D" w:themeColor="text2"/>
        </w:rPr>
        <w:t>&lt;Testator State&gt;</w:t>
      </w:r>
      <w:r w:rsidR="00047D64">
        <w:rPr>
          <w:color w:val="1F497D" w:themeColor="text2"/>
        </w:rPr>
        <w:t xml:space="preserve"> </w:t>
      </w:r>
      <w:r w:rsidRPr="00D642AE">
        <w:rPr>
          <w:color w:val="1F497D" w:themeColor="text2"/>
        </w:rPr>
        <w:t xml:space="preserve">as </w:t>
      </w:r>
      <w:r w:rsidR="002E0077">
        <w:rPr>
          <w:color w:val="1F497D" w:themeColor="text2"/>
        </w:rPr>
        <w:t>General Executor Office</w:t>
      </w:r>
      <w:r w:rsidRPr="00D642AE">
        <w:rPr>
          <w:color w:val="1F497D" w:themeColor="text2"/>
        </w:rPr>
        <w:t xml:space="preserve"> and Guardian and Sovereign over </w:t>
      </w:r>
      <w:r w:rsidR="00A266E0" w:rsidRPr="00D642AE">
        <w:rPr>
          <w:color w:val="1F497D" w:themeColor="text2"/>
        </w:rPr>
        <w:t xml:space="preserve">the entire </w:t>
      </w:r>
      <w:r w:rsidR="00686312">
        <w:rPr>
          <w:color w:val="1F497D" w:themeColor="text2"/>
        </w:rPr>
        <w:t>&lt;ESTATE&gt;, Estate</w:t>
      </w:r>
      <w:r w:rsidRPr="00D642AE">
        <w:rPr>
          <w:color w:val="1F497D" w:themeColor="text2"/>
        </w:rPr>
        <w:t>; and</w:t>
      </w:r>
    </w:p>
    <w:p w:rsidR="00B75E5B" w:rsidRPr="00D642AE" w:rsidRDefault="00B75E5B" w:rsidP="003B60B3">
      <w:pPr>
        <w:tabs>
          <w:tab w:val="num" w:pos="0"/>
        </w:tabs>
        <w:ind w:firstLine="360"/>
        <w:contextualSpacing/>
        <w:rPr>
          <w:color w:val="1F497D" w:themeColor="text2"/>
          <w:szCs w:val="24"/>
        </w:rPr>
      </w:pPr>
    </w:p>
    <w:p w:rsidR="00B75E5B" w:rsidRPr="00D642AE" w:rsidRDefault="00B75E5B" w:rsidP="003B60B3">
      <w:pPr>
        <w:pStyle w:val="ListParagraph"/>
        <w:numPr>
          <w:ilvl w:val="0"/>
          <w:numId w:val="7"/>
        </w:numPr>
        <w:tabs>
          <w:tab w:val="clear" w:pos="720"/>
          <w:tab w:val="num" w:pos="0"/>
        </w:tabs>
        <w:ind w:left="0" w:firstLine="360"/>
        <w:rPr>
          <w:color w:val="1F497D" w:themeColor="text2"/>
        </w:rPr>
      </w:pPr>
      <w:r w:rsidRPr="00D642AE">
        <w:rPr>
          <w:color w:val="1F497D" w:themeColor="text2"/>
        </w:rPr>
        <w:t xml:space="preserve">should </w:t>
      </w:r>
      <w:r w:rsidR="00686312">
        <w:rPr>
          <w:b/>
          <w:color w:val="1F497D" w:themeColor="text2"/>
        </w:rPr>
        <w:t>&lt;Given Name&gt;</w:t>
      </w:r>
      <w:r w:rsidR="00403C89" w:rsidRPr="00D642AE">
        <w:rPr>
          <w:b/>
          <w:color w:val="1F497D" w:themeColor="text2"/>
        </w:rPr>
        <w:t xml:space="preserve">: </w:t>
      </w:r>
      <w:r w:rsidR="00686312">
        <w:rPr>
          <w:b/>
          <w:color w:val="1F497D" w:themeColor="text2"/>
        </w:rPr>
        <w:t>&lt;Family Name&gt;</w:t>
      </w:r>
      <w:r w:rsidR="00380E5A" w:rsidRPr="00D642AE">
        <w:rPr>
          <w:color w:val="1F497D" w:themeColor="text2"/>
        </w:rPr>
        <w:t xml:space="preserve"> </w:t>
      </w:r>
      <w:r w:rsidRPr="00D642AE">
        <w:rPr>
          <w:color w:val="1F497D" w:themeColor="text2"/>
        </w:rPr>
        <w:t xml:space="preserve">become unable or unwilling to perform as </w:t>
      </w:r>
      <w:r w:rsidR="002E0077">
        <w:rPr>
          <w:color w:val="1F497D" w:themeColor="text2"/>
        </w:rPr>
        <w:t>General Executor Office</w:t>
      </w:r>
      <w:r w:rsidRPr="00D642AE">
        <w:rPr>
          <w:color w:val="1F497D" w:themeColor="text2"/>
        </w:rPr>
        <w:t xml:space="preserve"> and Guardian, or should he choose to abdicate, then the Grantor, appoints and affirms</w:t>
      </w:r>
      <w:r w:rsidR="008D18E6" w:rsidRPr="00D642AE">
        <w:rPr>
          <w:color w:val="1F497D" w:themeColor="text2"/>
        </w:rPr>
        <w:t xml:space="preserve">, </w:t>
      </w:r>
      <w:r w:rsidR="00686312">
        <w:rPr>
          <w:b/>
          <w:color w:val="1F497D" w:themeColor="text2"/>
        </w:rPr>
        <w:t>&lt;Successor Executor&gt;</w:t>
      </w:r>
      <w:r w:rsidR="00403C89" w:rsidRPr="00D642AE">
        <w:rPr>
          <w:b/>
          <w:color w:val="1F497D" w:themeColor="text2"/>
        </w:rPr>
        <w:t xml:space="preserve">: </w:t>
      </w:r>
      <w:r w:rsidR="00686312">
        <w:rPr>
          <w:b/>
          <w:color w:val="1F497D" w:themeColor="text2"/>
        </w:rPr>
        <w:t>&lt;Family Name&gt;</w:t>
      </w:r>
      <w:r w:rsidR="008D18E6" w:rsidRPr="00D642AE">
        <w:rPr>
          <w:color w:val="1F497D" w:themeColor="text2"/>
        </w:rPr>
        <w:t>,</w:t>
      </w:r>
      <w:r w:rsidR="00774C8B" w:rsidRPr="00D642AE">
        <w:rPr>
          <w:color w:val="1F497D" w:themeColor="text2"/>
        </w:rPr>
        <w:t xml:space="preserve"> being a living Woman </w:t>
      </w:r>
      <w:r w:rsidR="00403C89" w:rsidRPr="00D642AE">
        <w:rPr>
          <w:color w:val="1F497D" w:themeColor="text2"/>
        </w:rPr>
        <w:t xml:space="preserve">on Nation </w:t>
      </w:r>
      <w:r w:rsidR="00686312">
        <w:rPr>
          <w:color w:val="1F497D" w:themeColor="text2"/>
        </w:rPr>
        <w:t>&lt;Successor Executor State&gt;</w:t>
      </w:r>
      <w:r w:rsidRPr="00D642AE">
        <w:rPr>
          <w:color w:val="1F497D" w:themeColor="text2"/>
        </w:rPr>
        <w:t xml:space="preserve"> as the second inline for succession; and </w:t>
      </w:r>
    </w:p>
    <w:p w:rsidR="00B75E5B" w:rsidRPr="00D642AE" w:rsidRDefault="00B75E5B" w:rsidP="003B60B3">
      <w:pPr>
        <w:tabs>
          <w:tab w:val="num" w:pos="0"/>
        </w:tabs>
        <w:ind w:firstLine="360"/>
        <w:contextualSpacing/>
        <w:rPr>
          <w:color w:val="1F497D" w:themeColor="text2"/>
          <w:szCs w:val="24"/>
        </w:rPr>
      </w:pPr>
    </w:p>
    <w:p w:rsidR="00B75E5B" w:rsidRPr="00D642AE" w:rsidRDefault="00B75E5B" w:rsidP="003B60B3">
      <w:pPr>
        <w:pStyle w:val="ListParagraph"/>
        <w:numPr>
          <w:ilvl w:val="0"/>
          <w:numId w:val="7"/>
        </w:numPr>
        <w:tabs>
          <w:tab w:val="clear" w:pos="720"/>
          <w:tab w:val="num" w:pos="0"/>
        </w:tabs>
        <w:ind w:left="0" w:firstLine="360"/>
        <w:rPr>
          <w:color w:val="1F497D" w:themeColor="text2"/>
        </w:rPr>
      </w:pPr>
      <w:r w:rsidRPr="00D642AE">
        <w:rPr>
          <w:color w:val="1F497D" w:themeColor="text2"/>
        </w:rPr>
        <w:t xml:space="preserve">should </w:t>
      </w:r>
      <w:r w:rsidR="00686312">
        <w:rPr>
          <w:b/>
          <w:color w:val="1F497D" w:themeColor="text2"/>
        </w:rPr>
        <w:t xml:space="preserve">&lt;Successor Executor&gt; </w:t>
      </w:r>
      <w:r w:rsidRPr="00D642AE">
        <w:rPr>
          <w:color w:val="1F497D" w:themeColor="text2"/>
        </w:rPr>
        <w:t xml:space="preserve">be unable or unwilling to perform as </w:t>
      </w:r>
      <w:r w:rsidR="000621C9" w:rsidRPr="00D642AE">
        <w:rPr>
          <w:color w:val="1F497D" w:themeColor="text2"/>
        </w:rPr>
        <w:t>Office of General Executrix</w:t>
      </w:r>
      <w:r w:rsidRPr="00D642AE">
        <w:rPr>
          <w:color w:val="1F497D" w:themeColor="text2"/>
        </w:rPr>
        <w:t xml:space="preserve"> and Guardian, or should </w:t>
      </w:r>
      <w:r w:rsidR="000621C9" w:rsidRPr="00D642AE">
        <w:rPr>
          <w:color w:val="1F497D" w:themeColor="text2"/>
        </w:rPr>
        <w:t>s</w:t>
      </w:r>
      <w:r w:rsidRPr="00D642AE">
        <w:rPr>
          <w:color w:val="1F497D" w:themeColor="text2"/>
        </w:rPr>
        <w:t xml:space="preserve">he choose to abdicate, then the Grantor hereby announces, and affirms, </w:t>
      </w:r>
      <w:r w:rsidR="00686312">
        <w:rPr>
          <w:b/>
          <w:color w:val="1F497D" w:themeColor="text2"/>
        </w:rPr>
        <w:t>&lt;Second Successor Executor&gt;</w:t>
      </w:r>
      <w:r w:rsidRPr="00D642AE">
        <w:rPr>
          <w:color w:val="1F497D" w:themeColor="text2"/>
        </w:rPr>
        <w:t xml:space="preserve">, being a living </w:t>
      </w:r>
      <w:r w:rsidR="008D18E6" w:rsidRPr="00D642AE">
        <w:rPr>
          <w:color w:val="1F497D" w:themeColor="text2"/>
        </w:rPr>
        <w:t>M</w:t>
      </w:r>
      <w:r w:rsidRPr="00D642AE">
        <w:rPr>
          <w:color w:val="1F497D" w:themeColor="text2"/>
        </w:rPr>
        <w:t xml:space="preserve">an </w:t>
      </w:r>
      <w:r w:rsidR="00403C89" w:rsidRPr="00D642AE">
        <w:rPr>
          <w:color w:val="1F497D" w:themeColor="text2"/>
        </w:rPr>
        <w:t xml:space="preserve">on Nation </w:t>
      </w:r>
      <w:r w:rsidR="00686312">
        <w:rPr>
          <w:color w:val="1F497D" w:themeColor="text2"/>
        </w:rPr>
        <w:t>&lt;2nd Successor Executor State&gt;</w:t>
      </w:r>
      <w:r w:rsidRPr="00D642AE">
        <w:rPr>
          <w:color w:val="1F497D" w:themeColor="text2"/>
        </w:rPr>
        <w:t xml:space="preserve">as the third inline for succession; and </w:t>
      </w:r>
    </w:p>
    <w:p w:rsidR="00B75E5B" w:rsidRPr="00D642AE" w:rsidRDefault="00B75E5B" w:rsidP="003B60B3">
      <w:pPr>
        <w:tabs>
          <w:tab w:val="num" w:pos="0"/>
        </w:tabs>
        <w:ind w:firstLine="360"/>
        <w:contextualSpacing/>
        <w:rPr>
          <w:color w:val="1F497D" w:themeColor="text2"/>
          <w:szCs w:val="24"/>
        </w:rPr>
      </w:pPr>
    </w:p>
    <w:p w:rsidR="00B75E5B" w:rsidRPr="00D642AE" w:rsidRDefault="00B75E5B" w:rsidP="003B60B3">
      <w:pPr>
        <w:pStyle w:val="ListParagraph"/>
        <w:numPr>
          <w:ilvl w:val="0"/>
          <w:numId w:val="7"/>
        </w:numPr>
        <w:tabs>
          <w:tab w:val="clear" w:pos="720"/>
          <w:tab w:val="num" w:pos="0"/>
        </w:tabs>
        <w:ind w:left="0" w:firstLine="360"/>
        <w:rPr>
          <w:color w:val="1F497D" w:themeColor="text2"/>
        </w:rPr>
      </w:pPr>
      <w:r w:rsidRPr="00D642AE">
        <w:rPr>
          <w:color w:val="1F497D" w:themeColor="text2"/>
        </w:rPr>
        <w:t xml:space="preserve">To the </w:t>
      </w:r>
      <w:r w:rsidR="002E0077">
        <w:rPr>
          <w:color w:val="1F497D" w:themeColor="text2"/>
        </w:rPr>
        <w:t>General Executor Office</w:t>
      </w:r>
      <w:r w:rsidRPr="00D642AE">
        <w:rPr>
          <w:color w:val="1F497D" w:themeColor="text2"/>
        </w:rPr>
        <w:t xml:space="preserve"> and Guardian as Sovereign over the entire known and unknown </w:t>
      </w:r>
      <w:r w:rsidR="00686312">
        <w:rPr>
          <w:color w:val="1F497D" w:themeColor="text2"/>
        </w:rPr>
        <w:t>&lt;ESTATE&gt;, Estate</w:t>
      </w:r>
      <w:r w:rsidRPr="00D642AE">
        <w:rPr>
          <w:color w:val="1F497D" w:themeColor="text2"/>
        </w:rPr>
        <w:t xml:space="preserve"> thereby entrusting all powers and authority, hereby revoking any and all previous authorities, powers of attorney, powers of guardianship, agency or personal representation whether explicit or implied, presumed or knowingly granted by signature, name, fair use or some other legal device; and </w:t>
      </w:r>
    </w:p>
    <w:p w:rsidR="00B75E5B" w:rsidRPr="00D642AE" w:rsidRDefault="00B75E5B" w:rsidP="003B60B3">
      <w:pPr>
        <w:tabs>
          <w:tab w:val="num" w:pos="0"/>
        </w:tabs>
        <w:ind w:firstLine="360"/>
        <w:contextualSpacing/>
        <w:rPr>
          <w:color w:val="1F497D" w:themeColor="text2"/>
          <w:szCs w:val="24"/>
        </w:rPr>
      </w:pPr>
    </w:p>
    <w:p w:rsidR="00B75E5B" w:rsidRPr="00D642AE" w:rsidRDefault="00B75E5B" w:rsidP="003B60B3">
      <w:pPr>
        <w:pStyle w:val="ListParagraph"/>
        <w:numPr>
          <w:ilvl w:val="0"/>
          <w:numId w:val="7"/>
        </w:numPr>
        <w:tabs>
          <w:tab w:val="clear" w:pos="720"/>
          <w:tab w:val="num" w:pos="0"/>
        </w:tabs>
        <w:ind w:left="0" w:firstLine="360"/>
        <w:rPr>
          <w:color w:val="1F497D" w:themeColor="text2"/>
        </w:rPr>
      </w:pPr>
      <w:r w:rsidRPr="00D642AE">
        <w:rPr>
          <w:color w:val="1F497D" w:themeColor="text2"/>
        </w:rPr>
        <w:t xml:space="preserve">To ensure the peaceful habitation of the </w:t>
      </w:r>
      <w:r w:rsidR="00686312">
        <w:rPr>
          <w:color w:val="1F497D" w:themeColor="text2"/>
        </w:rPr>
        <w:t>&lt;ESTATE&gt;, Estate</w:t>
      </w:r>
      <w:r w:rsidRPr="00D642AE">
        <w:rPr>
          <w:color w:val="1F497D" w:themeColor="text2"/>
        </w:rPr>
        <w:t xml:space="preserve">, the respect of its boundaries and property, the </w:t>
      </w:r>
      <w:r w:rsidR="002E0077">
        <w:rPr>
          <w:color w:val="1F497D" w:themeColor="text2"/>
        </w:rPr>
        <w:t>General Executor Office</w:t>
      </w:r>
      <w:r w:rsidRPr="00D642AE">
        <w:rPr>
          <w:color w:val="1F497D" w:themeColor="text2"/>
        </w:rPr>
        <w:t xml:space="preserve"> and Guardian is further empowered to enter into such foreign treaties and agreements that give formal recognition to the sovereign rights and protections afforded the </w:t>
      </w:r>
      <w:r w:rsidR="00686312">
        <w:rPr>
          <w:color w:val="1F497D" w:themeColor="text2"/>
        </w:rPr>
        <w:t>&lt;ESTATE&gt;, Estate</w:t>
      </w:r>
      <w:r w:rsidRPr="00D642AE">
        <w:rPr>
          <w:color w:val="1F497D" w:themeColor="text2"/>
        </w:rPr>
        <w:t xml:space="preserve"> including but not limited to public affirmation as an ally to the United States of America</w:t>
      </w:r>
      <w:r w:rsidR="00E001BA" w:rsidRPr="00D642AE">
        <w:rPr>
          <w:color w:val="1F497D" w:themeColor="text2"/>
        </w:rPr>
        <w:t>,</w:t>
      </w:r>
      <w:r w:rsidRPr="00D642AE">
        <w:rPr>
          <w:color w:val="1F497D" w:themeColor="text2"/>
        </w:rPr>
        <w:t xml:space="preserve"> to the monarch and commonwealth of Great Britain, and the heirs and successors thereof. </w:t>
      </w:r>
    </w:p>
    <w:p w:rsidR="00B75E5B" w:rsidRPr="00D642AE" w:rsidRDefault="00B75E5B" w:rsidP="00DF27D9">
      <w:pPr>
        <w:ind w:left="720" w:firstLine="0"/>
        <w:contextualSpacing/>
        <w:rPr>
          <w:color w:val="1F497D" w:themeColor="text2"/>
          <w:szCs w:val="24"/>
        </w:rPr>
      </w:pPr>
    </w:p>
    <w:p w:rsidR="00B75E5B" w:rsidRPr="00D642AE" w:rsidRDefault="00B75E5B" w:rsidP="00103449">
      <w:pPr>
        <w:pBdr>
          <w:bottom w:val="single" w:sz="4" w:space="1" w:color="1F497D" w:themeColor="text2"/>
        </w:pBdr>
        <w:ind w:firstLine="0"/>
        <w:contextualSpacing/>
        <w:jc w:val="center"/>
        <w:rPr>
          <w:b/>
          <w:color w:val="1F497D" w:themeColor="text2"/>
          <w:szCs w:val="24"/>
        </w:rPr>
      </w:pPr>
      <w:r w:rsidRPr="00D642AE">
        <w:rPr>
          <w:b/>
          <w:color w:val="1F497D" w:themeColor="text2"/>
          <w:szCs w:val="24"/>
        </w:rPr>
        <w:t xml:space="preserve">ARTICLE TWO- </w:t>
      </w:r>
      <w:r w:rsidR="0042102F" w:rsidRPr="00D642AE">
        <w:rPr>
          <w:b/>
          <w:color w:val="1F497D" w:themeColor="text2"/>
          <w:szCs w:val="24"/>
        </w:rPr>
        <w:t xml:space="preserve">TRUSTEE(S) / </w:t>
      </w:r>
      <w:proofErr w:type="gramStart"/>
      <w:r w:rsidR="0042102F" w:rsidRPr="00D642AE">
        <w:rPr>
          <w:b/>
          <w:color w:val="1F497D" w:themeColor="text2"/>
          <w:szCs w:val="24"/>
        </w:rPr>
        <w:t>FIDUCIARY(</w:t>
      </w:r>
      <w:proofErr w:type="gramEnd"/>
      <w:r w:rsidR="0042102F" w:rsidRPr="00D642AE">
        <w:rPr>
          <w:b/>
          <w:color w:val="1F497D" w:themeColor="text2"/>
          <w:szCs w:val="24"/>
        </w:rPr>
        <w:t>IES)</w:t>
      </w:r>
    </w:p>
    <w:p w:rsidR="00B75E5B" w:rsidRPr="00D642AE" w:rsidRDefault="00B75E5B" w:rsidP="00DF27D9">
      <w:pPr>
        <w:ind w:left="720" w:firstLine="0"/>
        <w:contextualSpacing/>
        <w:rPr>
          <w:color w:val="1F497D" w:themeColor="text2"/>
          <w:szCs w:val="24"/>
        </w:rPr>
      </w:pPr>
    </w:p>
    <w:p w:rsidR="00B75E5B" w:rsidRPr="00D642AE" w:rsidRDefault="00B75E5B" w:rsidP="003B60B3">
      <w:pPr>
        <w:pStyle w:val="ListParagraph"/>
        <w:numPr>
          <w:ilvl w:val="0"/>
          <w:numId w:val="7"/>
        </w:numPr>
        <w:tabs>
          <w:tab w:val="clear" w:pos="720"/>
        </w:tabs>
        <w:ind w:left="0" w:firstLine="360"/>
        <w:rPr>
          <w:color w:val="1F497D" w:themeColor="text2"/>
        </w:rPr>
      </w:pPr>
      <w:r w:rsidRPr="00D642AE">
        <w:rPr>
          <w:color w:val="1F497D" w:themeColor="text2"/>
        </w:rPr>
        <w:t xml:space="preserve">The </w:t>
      </w:r>
      <w:r w:rsidR="002E0077">
        <w:rPr>
          <w:color w:val="1F497D" w:themeColor="text2"/>
        </w:rPr>
        <w:t>General Executor Office</w:t>
      </w:r>
      <w:r w:rsidRPr="00D642AE">
        <w:rPr>
          <w:color w:val="1F497D" w:themeColor="text2"/>
        </w:rPr>
        <w:t xml:space="preserve"> and Guardian is empowered with the right and authority to appoint, direct and terminate the commissions of a minimum of two or more Authorized Administrators hereinafter “</w:t>
      </w:r>
      <w:r w:rsidR="0042102F" w:rsidRPr="00D642AE">
        <w:rPr>
          <w:color w:val="1F497D" w:themeColor="text2"/>
        </w:rPr>
        <w:t>Trustee(s) / Fiduciary(ies)</w:t>
      </w:r>
      <w:r w:rsidRPr="00D642AE">
        <w:rPr>
          <w:color w:val="1F497D" w:themeColor="text2"/>
        </w:rPr>
        <w:t xml:space="preserve">” being men or women assisting as the government and administration of the </w:t>
      </w:r>
      <w:r w:rsidR="00686312">
        <w:rPr>
          <w:color w:val="1F497D" w:themeColor="text2"/>
        </w:rPr>
        <w:t>&lt;ESTATE&gt;, Estate</w:t>
      </w:r>
      <w:r w:rsidRPr="00D642AE">
        <w:rPr>
          <w:color w:val="1F497D" w:themeColor="text2"/>
        </w:rPr>
        <w:t>; and</w:t>
      </w:r>
    </w:p>
    <w:p w:rsidR="00B75E5B" w:rsidRPr="00D642AE" w:rsidRDefault="00B75E5B" w:rsidP="003B60B3">
      <w:pPr>
        <w:tabs>
          <w:tab w:val="left" w:pos="0"/>
        </w:tabs>
        <w:ind w:firstLine="360"/>
        <w:rPr>
          <w:color w:val="1F497D" w:themeColor="text2"/>
          <w:szCs w:val="24"/>
        </w:rPr>
      </w:pPr>
    </w:p>
    <w:p w:rsidR="00B75E5B" w:rsidRPr="00D642AE" w:rsidRDefault="00B75E5B" w:rsidP="003B60B3">
      <w:pPr>
        <w:pStyle w:val="ListParagraph"/>
        <w:numPr>
          <w:ilvl w:val="0"/>
          <w:numId w:val="7"/>
        </w:numPr>
        <w:tabs>
          <w:tab w:val="clear" w:pos="720"/>
        </w:tabs>
        <w:ind w:left="0" w:firstLine="360"/>
        <w:rPr>
          <w:color w:val="1F497D" w:themeColor="text2"/>
        </w:rPr>
      </w:pPr>
      <w:r w:rsidRPr="00D642AE">
        <w:rPr>
          <w:color w:val="1F497D" w:themeColor="text2"/>
        </w:rPr>
        <w:t xml:space="preserve">No bond or other security shall be required in any jurisdiction of any Executor herein or </w:t>
      </w:r>
      <w:r w:rsidR="0042102F" w:rsidRPr="00D642AE">
        <w:rPr>
          <w:color w:val="1F497D" w:themeColor="text2"/>
        </w:rPr>
        <w:t>Trustee(s) / Fiduciary(ies)</w:t>
      </w:r>
      <w:r w:rsidR="000C41FD" w:rsidRPr="00D642AE">
        <w:rPr>
          <w:color w:val="1F497D" w:themeColor="text2"/>
        </w:rPr>
        <w:t xml:space="preserve"> </w:t>
      </w:r>
      <w:r w:rsidRPr="00D642AE">
        <w:rPr>
          <w:color w:val="1F497D" w:themeColor="text2"/>
        </w:rPr>
        <w:t>hereunder named or appointed as herein provided, unless prescribed by law or required of the</w:t>
      </w:r>
      <w:r w:rsidR="000C41FD" w:rsidRPr="00D642AE">
        <w:rPr>
          <w:color w:val="1F497D" w:themeColor="text2"/>
        </w:rPr>
        <w:t xml:space="preserve"> </w:t>
      </w:r>
      <w:r w:rsidR="0042102F" w:rsidRPr="00D642AE">
        <w:rPr>
          <w:color w:val="1F497D" w:themeColor="text2"/>
        </w:rPr>
        <w:t>Trustee(s) / Fiduciary(ies)</w:t>
      </w:r>
      <w:r w:rsidR="000C41FD" w:rsidRPr="00D642AE">
        <w:rPr>
          <w:color w:val="1F497D" w:themeColor="text2"/>
        </w:rPr>
        <w:t xml:space="preserve"> </w:t>
      </w:r>
      <w:r w:rsidRPr="00D642AE">
        <w:rPr>
          <w:color w:val="1F497D" w:themeColor="text2"/>
        </w:rPr>
        <w:t xml:space="preserve">by the Executor; and </w:t>
      </w:r>
    </w:p>
    <w:p w:rsidR="00B75E5B" w:rsidRPr="00D642AE" w:rsidRDefault="00B75E5B" w:rsidP="003B60B3">
      <w:pPr>
        <w:tabs>
          <w:tab w:val="left" w:pos="0"/>
        </w:tabs>
        <w:ind w:firstLine="360"/>
        <w:rPr>
          <w:color w:val="1F497D" w:themeColor="text2"/>
          <w:szCs w:val="24"/>
        </w:rPr>
      </w:pPr>
    </w:p>
    <w:p w:rsidR="00B75E5B" w:rsidRPr="00D642AE" w:rsidRDefault="00B75E5B" w:rsidP="003B60B3">
      <w:pPr>
        <w:pStyle w:val="ListParagraph"/>
        <w:numPr>
          <w:ilvl w:val="0"/>
          <w:numId w:val="7"/>
        </w:numPr>
        <w:tabs>
          <w:tab w:val="clear" w:pos="720"/>
        </w:tabs>
        <w:ind w:left="0" w:firstLine="360"/>
        <w:rPr>
          <w:color w:val="1F497D" w:themeColor="text2"/>
        </w:rPr>
      </w:pPr>
      <w:r w:rsidRPr="00D642AE">
        <w:rPr>
          <w:color w:val="1F497D" w:themeColor="text2"/>
        </w:rPr>
        <w:t xml:space="preserve">No </w:t>
      </w:r>
      <w:r w:rsidR="00C138E8" w:rsidRPr="00D642AE">
        <w:rPr>
          <w:color w:val="1F497D" w:themeColor="text2"/>
        </w:rPr>
        <w:t xml:space="preserve">person, </w:t>
      </w:r>
      <w:r w:rsidRPr="00D642AE">
        <w:rPr>
          <w:color w:val="1F497D" w:themeColor="text2"/>
        </w:rPr>
        <w:t>corporation or organization is permitted to be appointed as</w:t>
      </w:r>
      <w:r w:rsidR="000C41FD" w:rsidRPr="00D642AE">
        <w:rPr>
          <w:color w:val="1F497D" w:themeColor="text2"/>
        </w:rPr>
        <w:t xml:space="preserve"> </w:t>
      </w:r>
      <w:r w:rsidR="0042102F" w:rsidRPr="00D642AE">
        <w:rPr>
          <w:color w:val="1F497D" w:themeColor="text2"/>
        </w:rPr>
        <w:t>Trustee(s) / Fiduciary(ies)</w:t>
      </w:r>
      <w:r w:rsidR="000C41FD" w:rsidRPr="00D642AE">
        <w:rPr>
          <w:color w:val="1F497D" w:themeColor="text2"/>
        </w:rPr>
        <w:t xml:space="preserve"> </w:t>
      </w:r>
      <w:r w:rsidRPr="00D642AE">
        <w:rPr>
          <w:color w:val="1F497D" w:themeColor="text2"/>
        </w:rPr>
        <w:t xml:space="preserve">without the written and signed consent of the Executor; and </w:t>
      </w:r>
    </w:p>
    <w:p w:rsidR="00B75E5B" w:rsidRPr="00D642AE" w:rsidRDefault="00B75E5B" w:rsidP="003B60B3">
      <w:pPr>
        <w:tabs>
          <w:tab w:val="left" w:pos="0"/>
        </w:tabs>
        <w:ind w:firstLine="360"/>
        <w:rPr>
          <w:color w:val="1F497D" w:themeColor="text2"/>
          <w:szCs w:val="24"/>
        </w:rPr>
      </w:pPr>
    </w:p>
    <w:p w:rsidR="00B75E5B" w:rsidRPr="00D642AE" w:rsidRDefault="00B75E5B" w:rsidP="003B60B3">
      <w:pPr>
        <w:pStyle w:val="ListParagraph"/>
        <w:numPr>
          <w:ilvl w:val="0"/>
          <w:numId w:val="7"/>
        </w:numPr>
        <w:tabs>
          <w:tab w:val="clear" w:pos="720"/>
        </w:tabs>
        <w:ind w:left="0" w:firstLine="360"/>
        <w:rPr>
          <w:color w:val="1F497D" w:themeColor="text2"/>
        </w:rPr>
      </w:pPr>
      <w:r w:rsidRPr="00D642AE">
        <w:rPr>
          <w:color w:val="1F497D" w:themeColor="text2"/>
        </w:rPr>
        <w:t xml:space="preserve">Each successor </w:t>
      </w:r>
      <w:r w:rsidR="0042102F" w:rsidRPr="00D642AE">
        <w:rPr>
          <w:color w:val="1F497D" w:themeColor="text2"/>
        </w:rPr>
        <w:t>Trustee(s) / Fiduciary(ies)</w:t>
      </w:r>
      <w:r w:rsidR="000C41FD" w:rsidRPr="00D642AE">
        <w:rPr>
          <w:color w:val="1F497D" w:themeColor="text2"/>
        </w:rPr>
        <w:t xml:space="preserve"> </w:t>
      </w:r>
      <w:r w:rsidRPr="00D642AE">
        <w:rPr>
          <w:color w:val="1F497D" w:themeColor="text2"/>
        </w:rPr>
        <w:t xml:space="preserve">shall have all rights and discretion which are granted to the </w:t>
      </w:r>
      <w:r w:rsidR="0042102F" w:rsidRPr="00D642AE">
        <w:rPr>
          <w:color w:val="1F497D" w:themeColor="text2"/>
        </w:rPr>
        <w:t>Trustee(s) / Fiduciary(ies)</w:t>
      </w:r>
      <w:r w:rsidR="000C41FD" w:rsidRPr="00D642AE">
        <w:rPr>
          <w:color w:val="1F497D" w:themeColor="text2"/>
        </w:rPr>
        <w:t xml:space="preserve"> </w:t>
      </w:r>
      <w:r w:rsidRPr="00D642AE">
        <w:rPr>
          <w:color w:val="1F497D" w:themeColor="text2"/>
        </w:rPr>
        <w:t xml:space="preserve">who preceded them, except those rights  in revocation or those of which may be specifically denied herein; and </w:t>
      </w:r>
    </w:p>
    <w:p w:rsidR="00B75E5B" w:rsidRPr="00D642AE" w:rsidRDefault="00B75E5B" w:rsidP="003B60B3">
      <w:pPr>
        <w:tabs>
          <w:tab w:val="left" w:pos="0"/>
        </w:tabs>
        <w:ind w:firstLine="360"/>
        <w:rPr>
          <w:color w:val="1F497D" w:themeColor="text2"/>
          <w:szCs w:val="24"/>
        </w:rPr>
      </w:pPr>
    </w:p>
    <w:p w:rsidR="00B75E5B" w:rsidRPr="00D642AE" w:rsidRDefault="00B75E5B" w:rsidP="003B60B3">
      <w:pPr>
        <w:pStyle w:val="ListParagraph"/>
        <w:numPr>
          <w:ilvl w:val="0"/>
          <w:numId w:val="7"/>
        </w:numPr>
        <w:tabs>
          <w:tab w:val="clear" w:pos="720"/>
        </w:tabs>
        <w:ind w:left="0" w:firstLine="360"/>
        <w:rPr>
          <w:color w:val="1F497D" w:themeColor="text2"/>
        </w:rPr>
      </w:pPr>
      <w:r w:rsidRPr="00D642AE">
        <w:rPr>
          <w:color w:val="1F497D" w:themeColor="text2"/>
        </w:rPr>
        <w:t xml:space="preserve">To ensure the proper administration of the </w:t>
      </w:r>
      <w:r w:rsidR="00686312">
        <w:rPr>
          <w:color w:val="1F497D" w:themeColor="text2"/>
        </w:rPr>
        <w:t>&lt;ESTATE&gt;, Estate</w:t>
      </w:r>
      <w:r w:rsidRPr="00D642AE">
        <w:rPr>
          <w:color w:val="1F497D" w:themeColor="text2"/>
        </w:rPr>
        <w:t xml:space="preserve">  in accordance with the will of the Grantor and Testator, subject to any limitations set forth elsewhere in this Instrument, </w:t>
      </w:r>
      <w:r w:rsidR="00032B6A" w:rsidRPr="00D642AE">
        <w:rPr>
          <w:color w:val="1F497D" w:themeColor="text2"/>
        </w:rPr>
        <w:t xml:space="preserve">The Office of the Executor </w:t>
      </w:r>
      <w:r w:rsidR="00A363A7" w:rsidRPr="00D642AE">
        <w:rPr>
          <w:color w:val="1F497D" w:themeColor="text2"/>
        </w:rPr>
        <w:t xml:space="preserve">is </w:t>
      </w:r>
      <w:r w:rsidRPr="00D642AE">
        <w:rPr>
          <w:color w:val="1F497D" w:themeColor="text2"/>
        </w:rPr>
        <w:t xml:space="preserve">vested with the following powers, in addition to any further powers conferred by law: </w:t>
      </w:r>
    </w:p>
    <w:p w:rsidR="00B75E5B" w:rsidRPr="00D642AE" w:rsidRDefault="00B75E5B" w:rsidP="00D642AE">
      <w:pPr>
        <w:tabs>
          <w:tab w:val="left" w:pos="0"/>
        </w:tabs>
        <w:ind w:left="360" w:firstLine="0"/>
        <w:rPr>
          <w:color w:val="1F497D" w:themeColor="text2"/>
          <w:szCs w:val="24"/>
        </w:rPr>
      </w:pPr>
    </w:p>
    <w:p w:rsidR="00B75E5B" w:rsidRPr="00D642AE" w:rsidRDefault="00B75E5B" w:rsidP="003B60B3">
      <w:pPr>
        <w:pStyle w:val="ListParagraph"/>
        <w:numPr>
          <w:ilvl w:val="1"/>
          <w:numId w:val="10"/>
        </w:numPr>
        <w:ind w:left="720"/>
        <w:rPr>
          <w:color w:val="1F497D" w:themeColor="text2"/>
        </w:rPr>
      </w:pPr>
      <w:r w:rsidRPr="00D642AE">
        <w:rPr>
          <w:color w:val="1F497D" w:themeColor="text2"/>
        </w:rPr>
        <w:t xml:space="preserve">To the extent not prohibited by law, the right to maintain physical possession of any tangible or intangible property in </w:t>
      </w:r>
      <w:r w:rsidR="00A266E0" w:rsidRPr="00D642AE">
        <w:rPr>
          <w:color w:val="1F497D" w:themeColor="text2"/>
        </w:rPr>
        <w:t xml:space="preserve">the </w:t>
      </w:r>
      <w:r w:rsidR="00686312">
        <w:rPr>
          <w:color w:val="1F497D" w:themeColor="text2"/>
        </w:rPr>
        <w:t>&lt;ESTATE&gt;, Estate</w:t>
      </w:r>
      <w:r w:rsidRPr="00D642AE">
        <w:rPr>
          <w:color w:val="1F497D" w:themeColor="text2"/>
        </w:rPr>
        <w:t xml:space="preserve"> or any trust hereunder in any jurisdiction; and</w:t>
      </w:r>
    </w:p>
    <w:p w:rsidR="00B75E5B" w:rsidRPr="00D642AE" w:rsidRDefault="00B75E5B" w:rsidP="003B60B3">
      <w:pPr>
        <w:ind w:left="720" w:hanging="360"/>
        <w:contextualSpacing/>
        <w:rPr>
          <w:color w:val="1F497D" w:themeColor="text2"/>
          <w:szCs w:val="24"/>
        </w:rPr>
      </w:pPr>
    </w:p>
    <w:p w:rsidR="00B75E5B" w:rsidRDefault="00B75E5B" w:rsidP="003B60B3">
      <w:pPr>
        <w:pStyle w:val="ListParagraph"/>
        <w:numPr>
          <w:ilvl w:val="1"/>
          <w:numId w:val="10"/>
        </w:numPr>
        <w:ind w:left="720"/>
        <w:rPr>
          <w:color w:val="1F497D" w:themeColor="text2"/>
        </w:rPr>
      </w:pPr>
      <w:r w:rsidRPr="00D642AE">
        <w:rPr>
          <w:color w:val="1F497D" w:themeColor="text2"/>
        </w:rPr>
        <w:t>To continue to hold any property, including stock of a trust and</w:t>
      </w:r>
      <w:r w:rsidR="002C2880" w:rsidRPr="00D642AE">
        <w:rPr>
          <w:color w:val="1F497D" w:themeColor="text2"/>
        </w:rPr>
        <w:t>/or</w:t>
      </w:r>
      <w:r w:rsidRPr="00D642AE">
        <w:rPr>
          <w:color w:val="1F497D" w:themeColor="text2"/>
        </w:rPr>
        <w:t xml:space="preserve"> to operate at the risk of the </w:t>
      </w:r>
      <w:r w:rsidR="00686312">
        <w:rPr>
          <w:color w:val="1F497D" w:themeColor="text2"/>
        </w:rPr>
        <w:t>&lt;ESTATE&gt;, Estate</w:t>
      </w:r>
      <w:r w:rsidRPr="00D642AE">
        <w:rPr>
          <w:color w:val="1F497D" w:themeColor="text2"/>
        </w:rPr>
        <w:t xml:space="preserve"> and not at the risk of the </w:t>
      </w:r>
      <w:r w:rsidR="0042102F" w:rsidRPr="00D642AE">
        <w:rPr>
          <w:color w:val="1F497D" w:themeColor="text2"/>
        </w:rPr>
        <w:t>Trustee(s) / Fiduciary(ies)</w:t>
      </w:r>
      <w:r w:rsidRPr="00D642AE">
        <w:rPr>
          <w:color w:val="1F497D" w:themeColor="text2"/>
        </w:rPr>
        <w:t xml:space="preserve">, any property or business received in this trust, as long as the </w:t>
      </w:r>
      <w:r w:rsidR="0042102F" w:rsidRPr="00D642AE">
        <w:rPr>
          <w:color w:val="1F497D" w:themeColor="text2"/>
        </w:rPr>
        <w:t>Trustee(s) / Fiduciary(ies)</w:t>
      </w:r>
      <w:r w:rsidRPr="00D642AE">
        <w:rPr>
          <w:color w:val="1F497D" w:themeColor="text2"/>
        </w:rPr>
        <w:t xml:space="preserve"> may deem advisable, the profits and losses therefrom to accrue to or be chargeable to the </w:t>
      </w:r>
      <w:r w:rsidR="00686312">
        <w:rPr>
          <w:color w:val="1F497D" w:themeColor="text2"/>
        </w:rPr>
        <w:t>&lt;ESTATE&gt;, Estate</w:t>
      </w:r>
      <w:r w:rsidRPr="00D642AE">
        <w:rPr>
          <w:color w:val="1F497D" w:themeColor="text2"/>
        </w:rPr>
        <w:t xml:space="preserve"> as a whole and not to the </w:t>
      </w:r>
      <w:r w:rsidR="0042102F" w:rsidRPr="00D642AE">
        <w:rPr>
          <w:color w:val="1F497D" w:themeColor="text2"/>
        </w:rPr>
        <w:t>Trustee(s) / Fiduciary(ies)</w:t>
      </w:r>
      <w:r w:rsidRPr="00D642AE">
        <w:rPr>
          <w:color w:val="1F497D" w:themeColor="text2"/>
        </w:rPr>
        <w:t xml:space="preserve">; and </w:t>
      </w:r>
    </w:p>
    <w:p w:rsidR="00CE6669" w:rsidRPr="00CE6669" w:rsidRDefault="00CE6669" w:rsidP="00CE6669">
      <w:pPr>
        <w:pStyle w:val="ListParagraph"/>
        <w:numPr>
          <w:ilvl w:val="0"/>
          <w:numId w:val="0"/>
        </w:numPr>
        <w:ind w:left="360"/>
        <w:rPr>
          <w:color w:val="1F497D" w:themeColor="text2"/>
        </w:rPr>
      </w:pPr>
    </w:p>
    <w:p w:rsidR="00B75E5B" w:rsidRPr="00D642AE" w:rsidRDefault="00B75E5B" w:rsidP="003B60B3">
      <w:pPr>
        <w:pStyle w:val="ListParagraph"/>
        <w:numPr>
          <w:ilvl w:val="1"/>
          <w:numId w:val="10"/>
        </w:numPr>
        <w:ind w:left="720"/>
        <w:rPr>
          <w:color w:val="1F497D" w:themeColor="text2"/>
        </w:rPr>
      </w:pPr>
      <w:r w:rsidRPr="00D642AE">
        <w:rPr>
          <w:color w:val="1F497D" w:themeColor="text2"/>
        </w:rPr>
        <w:t xml:space="preserve">To manage, control, sell, convey, exchange, partition, divide, subdivide, improve, repair; to grant options and to sell upon deferred payments; to lease for terms within or extending beyond the duration of a trust for any purpose; to compromise, arbitrate or otherwise adjust claims in favor of or against the trust; to create restrictions, easements and other servitudes; to carry such insurance as the </w:t>
      </w:r>
      <w:r w:rsidR="0042102F" w:rsidRPr="00D642AE">
        <w:rPr>
          <w:color w:val="1F497D" w:themeColor="text2"/>
        </w:rPr>
        <w:t>Trustee(s) / Fiduciary(ies)</w:t>
      </w:r>
      <w:r w:rsidRPr="00D642AE">
        <w:rPr>
          <w:color w:val="1F497D" w:themeColor="text2"/>
        </w:rPr>
        <w:t xml:space="preserve"> may deem advisable; and </w:t>
      </w:r>
    </w:p>
    <w:p w:rsidR="00B75E5B" w:rsidRPr="00D642AE" w:rsidRDefault="00B75E5B" w:rsidP="003B60B3">
      <w:pPr>
        <w:ind w:left="720" w:hanging="360"/>
        <w:contextualSpacing/>
        <w:rPr>
          <w:color w:val="1F497D" w:themeColor="text2"/>
          <w:szCs w:val="24"/>
        </w:rPr>
      </w:pPr>
    </w:p>
    <w:p w:rsidR="00B75E5B" w:rsidRPr="00D642AE" w:rsidRDefault="00B75E5B" w:rsidP="003B60B3">
      <w:pPr>
        <w:pStyle w:val="ListParagraph"/>
        <w:numPr>
          <w:ilvl w:val="1"/>
          <w:numId w:val="10"/>
        </w:numPr>
        <w:ind w:left="720"/>
        <w:rPr>
          <w:color w:val="1F497D" w:themeColor="text2"/>
        </w:rPr>
      </w:pPr>
      <w:r w:rsidRPr="00D642AE">
        <w:rPr>
          <w:color w:val="1F497D" w:themeColor="text2"/>
        </w:rPr>
        <w:t>To invest and reinvest the principal, and income if accumulated, and to purchase or acquire therewith every kind of property, real, personal or mixed, and every kind of investment specifically including, but not by way of limitation, corporate obligations of every kind and stocks, preferred or common; to invest in any common trust fund; and</w:t>
      </w:r>
    </w:p>
    <w:p w:rsidR="00B75E5B" w:rsidRPr="00D642AE" w:rsidRDefault="00B75E5B" w:rsidP="003B60B3">
      <w:pPr>
        <w:ind w:left="720" w:hanging="360"/>
        <w:contextualSpacing/>
        <w:rPr>
          <w:color w:val="1F497D" w:themeColor="text2"/>
          <w:szCs w:val="24"/>
        </w:rPr>
      </w:pPr>
    </w:p>
    <w:p w:rsidR="00B75E5B" w:rsidRPr="00D642AE" w:rsidRDefault="00B75E5B" w:rsidP="003B60B3">
      <w:pPr>
        <w:pStyle w:val="ListParagraph"/>
        <w:numPr>
          <w:ilvl w:val="1"/>
          <w:numId w:val="10"/>
        </w:numPr>
        <w:ind w:left="720"/>
        <w:rPr>
          <w:color w:val="1F497D" w:themeColor="text2"/>
        </w:rPr>
      </w:pPr>
      <w:r w:rsidRPr="00D642AE">
        <w:rPr>
          <w:color w:val="1F497D" w:themeColor="text2"/>
        </w:rPr>
        <w:t>To borrow money for any trust purpose upon such terms and conditions as the</w:t>
      </w:r>
      <w:r w:rsidR="000C41FD" w:rsidRPr="00D642AE">
        <w:rPr>
          <w:color w:val="1F497D" w:themeColor="text2"/>
        </w:rPr>
        <w:t xml:space="preserve"> </w:t>
      </w:r>
      <w:r w:rsidR="0042102F" w:rsidRPr="00D642AE">
        <w:rPr>
          <w:color w:val="1F497D" w:themeColor="text2"/>
        </w:rPr>
        <w:t>Trustee(s) / Fiduciary(ies)</w:t>
      </w:r>
      <w:r w:rsidR="000C41FD" w:rsidRPr="00D642AE">
        <w:rPr>
          <w:color w:val="1F497D" w:themeColor="text2"/>
        </w:rPr>
        <w:t xml:space="preserve"> </w:t>
      </w:r>
      <w:r w:rsidRPr="00D642AE">
        <w:rPr>
          <w:color w:val="1F497D" w:themeColor="text2"/>
        </w:rPr>
        <w:t xml:space="preserve">may deem proper, and to obligate the </w:t>
      </w:r>
      <w:r w:rsidR="00686312">
        <w:rPr>
          <w:color w:val="1F497D" w:themeColor="text2"/>
        </w:rPr>
        <w:t>&lt;ESTATE&gt;, Estate</w:t>
      </w:r>
      <w:r w:rsidRPr="00D642AE">
        <w:rPr>
          <w:color w:val="1F497D" w:themeColor="text2"/>
        </w:rPr>
        <w:t xml:space="preserve"> for repayment; to encumber the </w:t>
      </w:r>
      <w:r w:rsidR="00686312">
        <w:rPr>
          <w:color w:val="1F497D" w:themeColor="text2"/>
        </w:rPr>
        <w:t>&lt;ESTATE&gt;, Estate</w:t>
      </w:r>
      <w:r w:rsidRPr="00D642AE">
        <w:rPr>
          <w:color w:val="1F497D" w:themeColor="text2"/>
        </w:rPr>
        <w:t xml:space="preserve"> or any of its property by mortgage, deed of trust, pledge or otherwise, using such procedure to consummate the transaction as the</w:t>
      </w:r>
      <w:r w:rsidR="000C41FD" w:rsidRPr="00D642AE">
        <w:rPr>
          <w:color w:val="1F497D" w:themeColor="text2"/>
        </w:rPr>
        <w:t xml:space="preserve"> </w:t>
      </w:r>
      <w:r w:rsidR="0042102F" w:rsidRPr="00D642AE">
        <w:rPr>
          <w:color w:val="1F497D" w:themeColor="text2"/>
        </w:rPr>
        <w:t>Trustee(s) / Fiduciary(ies)</w:t>
      </w:r>
      <w:r w:rsidR="000C41FD" w:rsidRPr="00D642AE">
        <w:rPr>
          <w:color w:val="1F497D" w:themeColor="text2"/>
        </w:rPr>
        <w:t xml:space="preserve"> </w:t>
      </w:r>
      <w:r w:rsidRPr="00D642AE">
        <w:rPr>
          <w:color w:val="1F497D" w:themeColor="text2"/>
        </w:rPr>
        <w:t>may deem advisable; and</w:t>
      </w:r>
    </w:p>
    <w:p w:rsidR="00A363A7" w:rsidRPr="00D642AE" w:rsidRDefault="00A363A7" w:rsidP="003B60B3">
      <w:pPr>
        <w:ind w:left="720" w:hanging="360"/>
        <w:contextualSpacing/>
        <w:rPr>
          <w:color w:val="1F497D" w:themeColor="text2"/>
          <w:szCs w:val="24"/>
        </w:rPr>
      </w:pPr>
    </w:p>
    <w:p w:rsidR="00A363A7" w:rsidRPr="00D642AE" w:rsidRDefault="00A363A7" w:rsidP="003B60B3">
      <w:pPr>
        <w:pStyle w:val="ListParagraph"/>
        <w:numPr>
          <w:ilvl w:val="1"/>
          <w:numId w:val="10"/>
        </w:numPr>
        <w:ind w:left="720"/>
        <w:rPr>
          <w:color w:val="1F497D" w:themeColor="text2"/>
        </w:rPr>
      </w:pPr>
      <w:r w:rsidRPr="00D642AE">
        <w:rPr>
          <w:color w:val="1F497D" w:themeColor="text2"/>
        </w:rPr>
        <w:t xml:space="preserve">Upon the discretion of the Executor, </w:t>
      </w:r>
      <w:r w:rsidR="00B85A09" w:rsidRPr="00D642AE">
        <w:rPr>
          <w:color w:val="1F497D" w:themeColor="text2"/>
        </w:rPr>
        <w:t xml:space="preserve">appoint Trustee(s) / </w:t>
      </w:r>
      <w:proofErr w:type="gramStart"/>
      <w:r w:rsidR="00B85A09" w:rsidRPr="00D642AE">
        <w:rPr>
          <w:color w:val="1F497D" w:themeColor="text2"/>
        </w:rPr>
        <w:t>Fiduciary(</w:t>
      </w:r>
      <w:proofErr w:type="gramEnd"/>
      <w:r w:rsidR="00B85A09" w:rsidRPr="00D642AE">
        <w:rPr>
          <w:color w:val="1F497D" w:themeColor="text2"/>
        </w:rPr>
        <w:t>ies) to</w:t>
      </w:r>
      <w:r w:rsidR="009535A0" w:rsidRPr="00D642AE">
        <w:rPr>
          <w:color w:val="1F497D" w:themeColor="text2"/>
        </w:rPr>
        <w:t xml:space="preserve"> carry out any actions necessary to</w:t>
      </w:r>
      <w:r w:rsidR="00B85A09" w:rsidRPr="00D642AE">
        <w:rPr>
          <w:color w:val="1F497D" w:themeColor="text2"/>
        </w:rPr>
        <w:t xml:space="preserve"> ensure proper administration of the estate. </w:t>
      </w:r>
    </w:p>
    <w:p w:rsidR="00D642AE" w:rsidRPr="00D642AE" w:rsidRDefault="00D642AE" w:rsidP="00D642AE">
      <w:pPr>
        <w:ind w:firstLine="0"/>
        <w:rPr>
          <w:color w:val="1F497D" w:themeColor="text2"/>
        </w:rPr>
      </w:pPr>
    </w:p>
    <w:p w:rsidR="00B75E5B" w:rsidRPr="00D642AE" w:rsidRDefault="00B75E5B" w:rsidP="00D642AE">
      <w:pPr>
        <w:pStyle w:val="ListParagraph"/>
        <w:tabs>
          <w:tab w:val="left" w:pos="0"/>
        </w:tabs>
        <w:rPr>
          <w:color w:val="1F497D" w:themeColor="text2"/>
        </w:rPr>
      </w:pPr>
      <w:r w:rsidRPr="00D642AE">
        <w:rPr>
          <w:color w:val="1F497D" w:themeColor="text2"/>
        </w:rPr>
        <w:t>No</w:t>
      </w:r>
      <w:r w:rsidR="000C41FD" w:rsidRPr="00D642AE">
        <w:rPr>
          <w:color w:val="1F497D" w:themeColor="text2"/>
        </w:rPr>
        <w:t xml:space="preserve"> </w:t>
      </w:r>
      <w:r w:rsidR="0042102F" w:rsidRPr="00D642AE">
        <w:rPr>
          <w:color w:val="1F497D" w:themeColor="text2"/>
        </w:rPr>
        <w:t xml:space="preserve">Trustee(s) / </w:t>
      </w:r>
      <w:proofErr w:type="gramStart"/>
      <w:r w:rsidR="0042102F" w:rsidRPr="00D642AE">
        <w:rPr>
          <w:color w:val="1F497D" w:themeColor="text2"/>
        </w:rPr>
        <w:t>Fiduciary(</w:t>
      </w:r>
      <w:proofErr w:type="gramEnd"/>
      <w:r w:rsidR="0042102F" w:rsidRPr="00D642AE">
        <w:rPr>
          <w:color w:val="1F497D" w:themeColor="text2"/>
        </w:rPr>
        <w:t>ies)</w:t>
      </w:r>
      <w:r w:rsidR="000C41FD" w:rsidRPr="00D642AE">
        <w:rPr>
          <w:color w:val="1F497D" w:themeColor="text2"/>
        </w:rPr>
        <w:t xml:space="preserve"> </w:t>
      </w:r>
      <w:r w:rsidRPr="00D642AE">
        <w:rPr>
          <w:color w:val="1F497D" w:themeColor="text2"/>
        </w:rPr>
        <w:t>shall be liable or responsible in any way or manner for any action or inaction unless such</w:t>
      </w:r>
      <w:r w:rsidR="000C41FD" w:rsidRPr="00D642AE">
        <w:rPr>
          <w:color w:val="1F497D" w:themeColor="text2"/>
        </w:rPr>
        <w:t xml:space="preserve"> </w:t>
      </w:r>
      <w:r w:rsidR="0042102F" w:rsidRPr="00D642AE">
        <w:rPr>
          <w:color w:val="1F497D" w:themeColor="text2"/>
        </w:rPr>
        <w:t>Trustee(s) / Fiduciary(ies)</w:t>
      </w:r>
      <w:r w:rsidR="000C41FD" w:rsidRPr="00D642AE">
        <w:rPr>
          <w:color w:val="1F497D" w:themeColor="text2"/>
        </w:rPr>
        <w:t xml:space="preserve"> </w:t>
      </w:r>
      <w:r w:rsidRPr="00D642AE">
        <w:rPr>
          <w:color w:val="1F497D" w:themeColor="text2"/>
        </w:rPr>
        <w:t>shall have acted in bad faith or shall have failed to exercise reasonable care, diligence and prudence. In no event shall any</w:t>
      </w:r>
      <w:r w:rsidR="000C41FD" w:rsidRPr="00D642AE">
        <w:rPr>
          <w:color w:val="1F497D" w:themeColor="text2"/>
        </w:rPr>
        <w:t xml:space="preserve"> </w:t>
      </w:r>
      <w:r w:rsidR="0042102F" w:rsidRPr="00D642AE">
        <w:rPr>
          <w:color w:val="1F497D" w:themeColor="text2"/>
        </w:rPr>
        <w:t xml:space="preserve">Trustee(s) / </w:t>
      </w:r>
      <w:proofErr w:type="gramStart"/>
      <w:r w:rsidR="0042102F" w:rsidRPr="00D642AE">
        <w:rPr>
          <w:color w:val="1F497D" w:themeColor="text2"/>
        </w:rPr>
        <w:t>Fiduciary(</w:t>
      </w:r>
      <w:proofErr w:type="gramEnd"/>
      <w:r w:rsidR="0042102F" w:rsidRPr="00D642AE">
        <w:rPr>
          <w:color w:val="1F497D" w:themeColor="text2"/>
        </w:rPr>
        <w:t>ies)</w:t>
      </w:r>
      <w:r w:rsidR="000C41FD" w:rsidRPr="00D642AE">
        <w:rPr>
          <w:color w:val="1F497D" w:themeColor="text2"/>
        </w:rPr>
        <w:t xml:space="preserve"> </w:t>
      </w:r>
      <w:r w:rsidRPr="00D642AE">
        <w:rPr>
          <w:color w:val="1F497D" w:themeColor="text2"/>
        </w:rPr>
        <w:t>be liable on account of any default of any other</w:t>
      </w:r>
      <w:r w:rsidR="000C41FD" w:rsidRPr="00D642AE">
        <w:rPr>
          <w:color w:val="1F497D" w:themeColor="text2"/>
        </w:rPr>
        <w:t xml:space="preserve"> </w:t>
      </w:r>
      <w:r w:rsidR="0042102F" w:rsidRPr="00D642AE">
        <w:rPr>
          <w:color w:val="1F497D" w:themeColor="text2"/>
        </w:rPr>
        <w:t>Trustee(s) / Fiduciary(ies)</w:t>
      </w:r>
      <w:r w:rsidR="000C41FD" w:rsidRPr="00D642AE">
        <w:rPr>
          <w:color w:val="1F497D" w:themeColor="text2"/>
        </w:rPr>
        <w:t xml:space="preserve"> </w:t>
      </w:r>
      <w:r w:rsidRPr="00D642AE">
        <w:rPr>
          <w:color w:val="1F497D" w:themeColor="text2"/>
        </w:rPr>
        <w:t>unless liability may be imposed upon such</w:t>
      </w:r>
      <w:r w:rsidR="000C41FD" w:rsidRPr="00D642AE">
        <w:rPr>
          <w:color w:val="1F497D" w:themeColor="text2"/>
        </w:rPr>
        <w:t xml:space="preserve"> </w:t>
      </w:r>
      <w:r w:rsidR="0042102F" w:rsidRPr="00D642AE">
        <w:rPr>
          <w:color w:val="1F497D" w:themeColor="text2"/>
        </w:rPr>
        <w:t>Trustee(s) / Fiduciary(ies)</w:t>
      </w:r>
      <w:r w:rsidR="000C41FD" w:rsidRPr="00D642AE">
        <w:rPr>
          <w:color w:val="1F497D" w:themeColor="text2"/>
        </w:rPr>
        <w:t xml:space="preserve"> </w:t>
      </w:r>
      <w:r w:rsidRPr="00D642AE">
        <w:rPr>
          <w:color w:val="1F497D" w:themeColor="text2"/>
        </w:rPr>
        <w:t xml:space="preserve">for such fiduciary's own misconduct. </w:t>
      </w:r>
    </w:p>
    <w:p w:rsidR="00B75E5B" w:rsidRPr="00D642AE" w:rsidRDefault="00B75E5B" w:rsidP="00D642AE">
      <w:pPr>
        <w:tabs>
          <w:tab w:val="left" w:pos="0"/>
        </w:tabs>
        <w:ind w:firstLine="360"/>
        <w:contextualSpacing/>
        <w:rPr>
          <w:color w:val="1F497D" w:themeColor="text2"/>
          <w:szCs w:val="24"/>
        </w:rPr>
      </w:pPr>
    </w:p>
    <w:p w:rsidR="00B75E5B" w:rsidRPr="00D642AE" w:rsidRDefault="00B75E5B" w:rsidP="00D642AE">
      <w:pPr>
        <w:pStyle w:val="ListParagraph"/>
        <w:tabs>
          <w:tab w:val="left" w:pos="0"/>
        </w:tabs>
        <w:rPr>
          <w:color w:val="1F497D" w:themeColor="text2"/>
        </w:rPr>
      </w:pPr>
      <w:r w:rsidRPr="00D642AE">
        <w:rPr>
          <w:color w:val="1F497D" w:themeColor="text2"/>
        </w:rPr>
        <w:t>The</w:t>
      </w:r>
      <w:r w:rsidR="000C41FD" w:rsidRPr="00D642AE">
        <w:rPr>
          <w:color w:val="1F497D" w:themeColor="text2"/>
        </w:rPr>
        <w:t xml:space="preserve"> </w:t>
      </w:r>
      <w:r w:rsidR="0042102F" w:rsidRPr="00D642AE">
        <w:rPr>
          <w:color w:val="1F497D" w:themeColor="text2"/>
        </w:rPr>
        <w:t>Trustee(s) / Fiduciary(ies)</w:t>
      </w:r>
      <w:r w:rsidR="000C41FD" w:rsidRPr="00D642AE">
        <w:rPr>
          <w:color w:val="1F497D" w:themeColor="text2"/>
        </w:rPr>
        <w:t xml:space="preserve"> </w:t>
      </w:r>
      <w:r w:rsidRPr="00D642AE">
        <w:rPr>
          <w:color w:val="1F497D" w:themeColor="text2"/>
        </w:rPr>
        <w:t xml:space="preserve">must keep or cause to be kept proper accounts in respect of all receipts and payments on account of the </w:t>
      </w:r>
      <w:r w:rsidR="00686312">
        <w:rPr>
          <w:color w:val="1F497D" w:themeColor="text2"/>
        </w:rPr>
        <w:t>&lt;ESTATE&gt;, Estate</w:t>
      </w:r>
      <w:r w:rsidRPr="00D642AE">
        <w:rPr>
          <w:color w:val="1F497D" w:themeColor="text2"/>
        </w:rPr>
        <w:t xml:space="preserve"> and of all dealings connected with the </w:t>
      </w:r>
      <w:r w:rsidR="00686312">
        <w:rPr>
          <w:color w:val="1F497D" w:themeColor="text2"/>
        </w:rPr>
        <w:t>&lt;ESTATE&gt;, Estate</w:t>
      </w:r>
      <w:r w:rsidRPr="00D642AE">
        <w:rPr>
          <w:color w:val="1F497D" w:themeColor="text2"/>
        </w:rPr>
        <w:t>.  As soon as practicable after the end of each Accounting Period the</w:t>
      </w:r>
      <w:r w:rsidR="000C41FD" w:rsidRPr="00D642AE">
        <w:rPr>
          <w:color w:val="1F497D" w:themeColor="text2"/>
        </w:rPr>
        <w:t xml:space="preserve"> </w:t>
      </w:r>
      <w:r w:rsidR="0042102F" w:rsidRPr="00D642AE">
        <w:rPr>
          <w:color w:val="1F497D" w:themeColor="text2"/>
        </w:rPr>
        <w:t>Trustee(s) / Fiduciary(ies)</w:t>
      </w:r>
      <w:r w:rsidR="000C41FD" w:rsidRPr="00D642AE">
        <w:rPr>
          <w:color w:val="1F497D" w:themeColor="text2"/>
        </w:rPr>
        <w:t xml:space="preserve"> </w:t>
      </w:r>
      <w:r w:rsidRPr="00D642AE">
        <w:rPr>
          <w:color w:val="1F497D" w:themeColor="text2"/>
        </w:rPr>
        <w:t xml:space="preserve">must prepare or cause to be prepared a financial statement showing the financial position of the </w:t>
      </w:r>
      <w:r w:rsidR="00686312">
        <w:rPr>
          <w:color w:val="1F497D" w:themeColor="text2"/>
        </w:rPr>
        <w:t>&lt;ESTATE&gt;, Estate</w:t>
      </w:r>
      <w:r w:rsidRPr="00D642AE">
        <w:rPr>
          <w:color w:val="1F497D" w:themeColor="text2"/>
        </w:rPr>
        <w:t xml:space="preserve"> at the end of that Accounting Period; and </w:t>
      </w:r>
    </w:p>
    <w:p w:rsidR="00B75E5B" w:rsidRPr="00D642AE" w:rsidRDefault="00B75E5B" w:rsidP="00D642AE">
      <w:pPr>
        <w:tabs>
          <w:tab w:val="left" w:pos="0"/>
        </w:tabs>
        <w:ind w:firstLine="360"/>
        <w:contextualSpacing/>
        <w:rPr>
          <w:color w:val="1F497D" w:themeColor="text2"/>
          <w:szCs w:val="24"/>
        </w:rPr>
      </w:pPr>
    </w:p>
    <w:p w:rsidR="00B75E5B" w:rsidRPr="00D642AE" w:rsidRDefault="00B75E5B" w:rsidP="00D642AE">
      <w:pPr>
        <w:pStyle w:val="ListParagraph"/>
        <w:tabs>
          <w:tab w:val="left" w:pos="0"/>
        </w:tabs>
        <w:rPr>
          <w:color w:val="1F497D" w:themeColor="text2"/>
        </w:rPr>
      </w:pPr>
      <w:r w:rsidRPr="00D642AE">
        <w:rPr>
          <w:color w:val="1F497D" w:themeColor="text2"/>
        </w:rPr>
        <w:t>All decisions with third parties dealing with a duly appointed</w:t>
      </w:r>
      <w:r w:rsidR="000C41FD" w:rsidRPr="00D642AE">
        <w:rPr>
          <w:color w:val="1F497D" w:themeColor="text2"/>
        </w:rPr>
        <w:t xml:space="preserve"> </w:t>
      </w:r>
      <w:r w:rsidR="0042102F" w:rsidRPr="00D642AE">
        <w:rPr>
          <w:color w:val="1F497D" w:themeColor="text2"/>
        </w:rPr>
        <w:t>Trustee(s) / Fiduciary(ies)</w:t>
      </w:r>
      <w:r w:rsidR="000C41FD" w:rsidRPr="00D642AE">
        <w:rPr>
          <w:color w:val="1F497D" w:themeColor="text2"/>
        </w:rPr>
        <w:t xml:space="preserve"> </w:t>
      </w:r>
      <w:r w:rsidRPr="00D642AE">
        <w:rPr>
          <w:color w:val="1F497D" w:themeColor="text2"/>
        </w:rPr>
        <w:t xml:space="preserve">shall be fully binding as if executed or performed by the </w:t>
      </w:r>
      <w:r w:rsidR="002E0077">
        <w:rPr>
          <w:color w:val="1F497D" w:themeColor="text2"/>
        </w:rPr>
        <w:t>General Executor Office</w:t>
      </w:r>
      <w:r w:rsidRPr="00D642AE">
        <w:rPr>
          <w:color w:val="1F497D" w:themeColor="text2"/>
        </w:rPr>
        <w:t xml:space="preserve"> and Guardian. All authorization shall be valid until those acting in reliance on it receive actual notice of its revocation; and </w:t>
      </w:r>
    </w:p>
    <w:p w:rsidR="00B75E5B" w:rsidRPr="00D642AE" w:rsidRDefault="00B75E5B" w:rsidP="00D642AE">
      <w:pPr>
        <w:tabs>
          <w:tab w:val="left" w:pos="0"/>
        </w:tabs>
        <w:ind w:firstLine="360"/>
        <w:contextualSpacing/>
        <w:rPr>
          <w:color w:val="1F497D" w:themeColor="text2"/>
          <w:szCs w:val="24"/>
        </w:rPr>
      </w:pPr>
    </w:p>
    <w:p w:rsidR="00B75E5B" w:rsidRPr="00D642AE" w:rsidRDefault="00B75E5B" w:rsidP="00D642AE">
      <w:pPr>
        <w:pStyle w:val="ListParagraph"/>
        <w:tabs>
          <w:tab w:val="left" w:pos="0"/>
        </w:tabs>
        <w:rPr>
          <w:color w:val="1F497D" w:themeColor="text2"/>
        </w:rPr>
      </w:pPr>
      <w:r w:rsidRPr="00D642AE">
        <w:rPr>
          <w:color w:val="1F497D" w:themeColor="text2"/>
        </w:rPr>
        <w:t xml:space="preserve">No individual </w:t>
      </w:r>
      <w:r w:rsidR="0042102F" w:rsidRPr="00D642AE">
        <w:rPr>
          <w:color w:val="1F497D" w:themeColor="text2"/>
        </w:rPr>
        <w:t>Trustee(s) / Fiduciary(ies)</w:t>
      </w:r>
      <w:r w:rsidR="000C41FD" w:rsidRPr="00D642AE">
        <w:rPr>
          <w:color w:val="1F497D" w:themeColor="text2"/>
        </w:rPr>
        <w:t xml:space="preserve"> </w:t>
      </w:r>
      <w:r w:rsidRPr="00D642AE">
        <w:rPr>
          <w:color w:val="1F497D" w:themeColor="text2"/>
        </w:rPr>
        <w:t xml:space="preserve">shall be entitled to statutory commissions for solely serving in such a position; and </w:t>
      </w:r>
    </w:p>
    <w:p w:rsidR="00B75E5B" w:rsidRPr="00D642AE" w:rsidRDefault="00B75E5B" w:rsidP="00D642AE">
      <w:pPr>
        <w:tabs>
          <w:tab w:val="left" w:pos="0"/>
        </w:tabs>
        <w:ind w:firstLine="360"/>
        <w:contextualSpacing/>
        <w:rPr>
          <w:color w:val="1F497D" w:themeColor="text2"/>
          <w:szCs w:val="24"/>
        </w:rPr>
      </w:pPr>
    </w:p>
    <w:p w:rsidR="00B75E5B" w:rsidRPr="00D642AE" w:rsidRDefault="00B75E5B" w:rsidP="00D642AE">
      <w:pPr>
        <w:pStyle w:val="ListParagraph"/>
        <w:tabs>
          <w:tab w:val="left" w:pos="0"/>
        </w:tabs>
        <w:rPr>
          <w:color w:val="1F497D" w:themeColor="text2"/>
        </w:rPr>
      </w:pPr>
      <w:r w:rsidRPr="00D642AE">
        <w:rPr>
          <w:color w:val="1F497D" w:themeColor="text2"/>
        </w:rPr>
        <w:t xml:space="preserve">Any one or more </w:t>
      </w:r>
      <w:r w:rsidR="00290798">
        <w:rPr>
          <w:color w:val="1F497D" w:themeColor="text2"/>
        </w:rPr>
        <w:t xml:space="preserve">Trustee(s) / </w:t>
      </w:r>
      <w:proofErr w:type="gramStart"/>
      <w:r w:rsidR="00290798">
        <w:rPr>
          <w:color w:val="1F497D" w:themeColor="text2"/>
        </w:rPr>
        <w:t>Fiduciary(</w:t>
      </w:r>
      <w:proofErr w:type="gramEnd"/>
      <w:r w:rsidR="00290798">
        <w:rPr>
          <w:color w:val="1F497D" w:themeColor="text2"/>
        </w:rPr>
        <w:t>ies)</w:t>
      </w:r>
      <w:r w:rsidR="0064352F" w:rsidRPr="00D642AE">
        <w:rPr>
          <w:color w:val="1F497D" w:themeColor="text2"/>
        </w:rPr>
        <w:t xml:space="preserve"> </w:t>
      </w:r>
      <w:r w:rsidRPr="00D642AE">
        <w:rPr>
          <w:color w:val="1F497D" w:themeColor="text2"/>
        </w:rPr>
        <w:t xml:space="preserve">acting in good faith, may render services to the </w:t>
      </w:r>
      <w:r w:rsidR="00686312">
        <w:rPr>
          <w:color w:val="1F497D" w:themeColor="text2"/>
        </w:rPr>
        <w:t>&lt;ESTATE&gt;, Estate</w:t>
      </w:r>
      <w:r w:rsidRPr="00D642AE">
        <w:rPr>
          <w:color w:val="1F497D" w:themeColor="text2"/>
        </w:rPr>
        <w:t xml:space="preserve"> or any Trust hereunder as an officer, manager or employee of the </w:t>
      </w:r>
      <w:r w:rsidR="00686312">
        <w:rPr>
          <w:color w:val="1F497D" w:themeColor="text2"/>
        </w:rPr>
        <w:t>&lt;ESTATE&gt;, Estate</w:t>
      </w:r>
      <w:r w:rsidRPr="00D642AE">
        <w:rPr>
          <w:color w:val="1F497D" w:themeColor="text2"/>
        </w:rPr>
        <w:t xml:space="preserve"> or any Trust hereunder, or in any other capacity, notwithstanding the fact that they may appoint themselves to serve in such capacities, and they shall be entitled to receive reasonable compensation for such services. No such man or woman shall be </w:t>
      </w:r>
      <w:r w:rsidR="0064352F" w:rsidRPr="00D642AE">
        <w:rPr>
          <w:color w:val="1F497D" w:themeColor="text2"/>
        </w:rPr>
        <w:t xml:space="preserve">required to furnish any bond in </w:t>
      </w:r>
      <w:r w:rsidRPr="00D642AE">
        <w:rPr>
          <w:color w:val="1F497D" w:themeColor="text2"/>
        </w:rPr>
        <w:t xml:space="preserve">connection with any such employment; and </w:t>
      </w:r>
    </w:p>
    <w:p w:rsidR="00B75E5B" w:rsidRPr="00D642AE" w:rsidRDefault="00B75E5B" w:rsidP="00D642AE">
      <w:pPr>
        <w:tabs>
          <w:tab w:val="left" w:pos="0"/>
        </w:tabs>
        <w:ind w:firstLine="360"/>
        <w:contextualSpacing/>
        <w:rPr>
          <w:color w:val="1F497D" w:themeColor="text2"/>
          <w:szCs w:val="24"/>
        </w:rPr>
      </w:pPr>
    </w:p>
    <w:p w:rsidR="00B75E5B" w:rsidRPr="00D642AE" w:rsidRDefault="00B75E5B" w:rsidP="00103449">
      <w:pPr>
        <w:pBdr>
          <w:bottom w:val="single" w:sz="4" w:space="1" w:color="1F497D" w:themeColor="text2"/>
        </w:pBdr>
        <w:ind w:firstLine="0"/>
        <w:contextualSpacing/>
        <w:jc w:val="center"/>
        <w:rPr>
          <w:b/>
          <w:color w:val="1F497D" w:themeColor="text2"/>
          <w:szCs w:val="24"/>
        </w:rPr>
      </w:pPr>
      <w:r w:rsidRPr="00D642AE">
        <w:rPr>
          <w:b/>
          <w:color w:val="1F497D" w:themeColor="text2"/>
          <w:szCs w:val="24"/>
        </w:rPr>
        <w:t>ARTICLE THREE- AGENTS</w:t>
      </w:r>
    </w:p>
    <w:p w:rsidR="00B75E5B" w:rsidRPr="00D642AE" w:rsidRDefault="00B75E5B" w:rsidP="00DF27D9">
      <w:pPr>
        <w:ind w:left="360" w:firstLine="0"/>
        <w:contextualSpacing/>
        <w:rPr>
          <w:color w:val="1F497D" w:themeColor="text2"/>
          <w:szCs w:val="24"/>
        </w:rPr>
      </w:pPr>
    </w:p>
    <w:p w:rsidR="00B75E5B" w:rsidRPr="00D642AE" w:rsidRDefault="00B75E5B" w:rsidP="00D642AE">
      <w:pPr>
        <w:pStyle w:val="ListParagraph"/>
        <w:rPr>
          <w:color w:val="1F497D" w:themeColor="text2"/>
        </w:rPr>
      </w:pPr>
      <w:r w:rsidRPr="00D642AE">
        <w:rPr>
          <w:color w:val="1F497D" w:themeColor="text2"/>
        </w:rPr>
        <w:t xml:space="preserve">The </w:t>
      </w:r>
      <w:r w:rsidR="002E0077">
        <w:rPr>
          <w:color w:val="1F497D" w:themeColor="text2"/>
        </w:rPr>
        <w:t>General Executor Office</w:t>
      </w:r>
      <w:r w:rsidRPr="00D642AE">
        <w:rPr>
          <w:color w:val="1F497D" w:themeColor="text2"/>
        </w:rPr>
        <w:t xml:space="preserve"> and Guardian is empowered with the right and authority to appoint, direct and terminate the commissions of one or more Authorized Agents (hereinafter “Agents”) assisting with the enforcement of the administrative orders of the </w:t>
      </w:r>
      <w:r w:rsidR="00686312">
        <w:rPr>
          <w:color w:val="1F497D" w:themeColor="text2"/>
        </w:rPr>
        <w:t>&lt;ESTATE&gt;, Estate</w:t>
      </w:r>
      <w:r w:rsidRPr="00D642AE">
        <w:rPr>
          <w:color w:val="1F497D" w:themeColor="text2"/>
        </w:rPr>
        <w:t>; and</w:t>
      </w:r>
    </w:p>
    <w:p w:rsidR="00B75E5B" w:rsidRPr="00D642AE" w:rsidRDefault="00B75E5B" w:rsidP="00D642AE">
      <w:pPr>
        <w:ind w:left="-3915" w:firstLine="0"/>
        <w:contextualSpacing/>
        <w:rPr>
          <w:color w:val="1F497D" w:themeColor="text2"/>
          <w:szCs w:val="24"/>
        </w:rPr>
      </w:pPr>
    </w:p>
    <w:p w:rsidR="00B75E5B" w:rsidRPr="00D642AE" w:rsidRDefault="00B75E5B" w:rsidP="00D642AE">
      <w:pPr>
        <w:pStyle w:val="ListParagraph"/>
        <w:rPr>
          <w:color w:val="1F497D" w:themeColor="text2"/>
        </w:rPr>
      </w:pPr>
      <w:r w:rsidRPr="00D642AE">
        <w:rPr>
          <w:color w:val="1F497D" w:themeColor="text2"/>
        </w:rPr>
        <w:t xml:space="preserve">No bond or other security shall be required in any jurisdiction of any Agent herein or hereunder named or appointed as herein provided, unless prescribed by law in which event such bond or security shall be paid for by the </w:t>
      </w:r>
      <w:r w:rsidR="00686312">
        <w:rPr>
          <w:color w:val="1F497D" w:themeColor="text2"/>
        </w:rPr>
        <w:t>&lt;ESTATE&gt;, Estate</w:t>
      </w:r>
      <w:r w:rsidRPr="00D642AE">
        <w:rPr>
          <w:color w:val="1F497D" w:themeColor="text2"/>
        </w:rPr>
        <w:t xml:space="preserve">; and </w:t>
      </w:r>
    </w:p>
    <w:p w:rsidR="00B75E5B" w:rsidRPr="00D642AE" w:rsidRDefault="00B75E5B" w:rsidP="00D642AE">
      <w:pPr>
        <w:ind w:left="-3960" w:firstLine="0"/>
        <w:contextualSpacing/>
        <w:rPr>
          <w:color w:val="1F497D" w:themeColor="text2"/>
          <w:szCs w:val="24"/>
        </w:rPr>
      </w:pPr>
    </w:p>
    <w:p w:rsidR="00B75E5B" w:rsidRPr="00D642AE" w:rsidRDefault="00B75E5B" w:rsidP="00D642AE">
      <w:pPr>
        <w:pStyle w:val="ListParagraph"/>
        <w:rPr>
          <w:color w:val="1F497D" w:themeColor="text2"/>
        </w:rPr>
      </w:pPr>
      <w:r w:rsidRPr="00D642AE">
        <w:rPr>
          <w:color w:val="1F497D" w:themeColor="text2"/>
        </w:rPr>
        <w:t xml:space="preserve">The </w:t>
      </w:r>
      <w:r w:rsidR="002E0077">
        <w:rPr>
          <w:color w:val="1F497D" w:themeColor="text2"/>
        </w:rPr>
        <w:t>General Executor Office</w:t>
      </w:r>
      <w:r w:rsidRPr="00D642AE">
        <w:rPr>
          <w:color w:val="1F497D" w:themeColor="text2"/>
        </w:rPr>
        <w:t xml:space="preserve"> and Guardian is directed to appoint an Agent as Registrar as early as possible for the proper recording as Public Record, all titles, notices, orders and instruments of the </w:t>
      </w:r>
      <w:r w:rsidR="00686312">
        <w:rPr>
          <w:color w:val="1F497D" w:themeColor="text2"/>
        </w:rPr>
        <w:t>&lt;ESTATE&gt;, Estate</w:t>
      </w:r>
      <w:r w:rsidRPr="00D642AE">
        <w:rPr>
          <w:color w:val="1F497D" w:themeColor="text2"/>
        </w:rPr>
        <w:t>; and</w:t>
      </w:r>
    </w:p>
    <w:p w:rsidR="00B75E5B" w:rsidRPr="00D642AE" w:rsidRDefault="00B75E5B" w:rsidP="00D642AE">
      <w:pPr>
        <w:ind w:left="-4320" w:firstLine="0"/>
        <w:contextualSpacing/>
        <w:rPr>
          <w:color w:val="1F497D" w:themeColor="text2"/>
          <w:szCs w:val="24"/>
        </w:rPr>
      </w:pPr>
    </w:p>
    <w:p w:rsidR="00B75E5B" w:rsidRPr="00D642AE" w:rsidRDefault="00B75E5B" w:rsidP="00D642AE">
      <w:pPr>
        <w:pStyle w:val="ListParagraph"/>
        <w:rPr>
          <w:color w:val="1F497D" w:themeColor="text2"/>
        </w:rPr>
      </w:pPr>
      <w:r w:rsidRPr="00D642AE">
        <w:rPr>
          <w:color w:val="1F497D" w:themeColor="text2"/>
        </w:rPr>
        <w:t xml:space="preserve">The </w:t>
      </w:r>
      <w:r w:rsidR="002E0077">
        <w:rPr>
          <w:color w:val="1F497D" w:themeColor="text2"/>
        </w:rPr>
        <w:t>General Executor Office</w:t>
      </w:r>
      <w:r w:rsidRPr="00D642AE">
        <w:rPr>
          <w:color w:val="1F497D" w:themeColor="text2"/>
        </w:rPr>
        <w:t xml:space="preserve"> and Guardian are directed to appoint an Agent as Clerk of Records for the proper catalogue, transmission and notarizing of documents pertaining to the administration of the </w:t>
      </w:r>
      <w:r w:rsidR="00686312">
        <w:rPr>
          <w:color w:val="1F497D" w:themeColor="text2"/>
        </w:rPr>
        <w:t>&lt;ESTATE&gt;, Estate</w:t>
      </w:r>
      <w:r w:rsidRPr="00D642AE">
        <w:rPr>
          <w:color w:val="1F497D" w:themeColor="text2"/>
        </w:rPr>
        <w:t xml:space="preserve">. The same person appointed Registrar may also be appointed as Clerk; and </w:t>
      </w:r>
    </w:p>
    <w:p w:rsidR="00B75E5B" w:rsidRPr="00D642AE" w:rsidRDefault="00B75E5B" w:rsidP="00D642AE">
      <w:pPr>
        <w:ind w:left="-3960" w:firstLine="0"/>
        <w:contextualSpacing/>
        <w:rPr>
          <w:color w:val="1F497D" w:themeColor="text2"/>
          <w:szCs w:val="24"/>
        </w:rPr>
      </w:pPr>
    </w:p>
    <w:p w:rsidR="00B75E5B" w:rsidRPr="00D642AE" w:rsidRDefault="00B75E5B" w:rsidP="00D642AE">
      <w:pPr>
        <w:pStyle w:val="ListParagraph"/>
        <w:rPr>
          <w:color w:val="1F497D" w:themeColor="text2"/>
        </w:rPr>
      </w:pPr>
      <w:r w:rsidRPr="00D642AE">
        <w:rPr>
          <w:color w:val="1F497D" w:themeColor="text2"/>
        </w:rPr>
        <w:t xml:space="preserve">The </w:t>
      </w:r>
      <w:r w:rsidR="002E0077">
        <w:rPr>
          <w:color w:val="1F497D" w:themeColor="text2"/>
        </w:rPr>
        <w:t>General Executor Office</w:t>
      </w:r>
      <w:r w:rsidRPr="00D642AE">
        <w:rPr>
          <w:color w:val="1F497D" w:themeColor="text2"/>
        </w:rPr>
        <w:t xml:space="preserve"> and Guardian are directed to appoint an Agent as Bailiff to ensure the collection and safe keeping of all property of the </w:t>
      </w:r>
      <w:r w:rsidR="00686312">
        <w:rPr>
          <w:color w:val="1F497D" w:themeColor="text2"/>
        </w:rPr>
        <w:t>&lt;ESTATE&gt;, Estate</w:t>
      </w:r>
      <w:r w:rsidR="00801F91" w:rsidRPr="00D642AE">
        <w:rPr>
          <w:color w:val="1F497D" w:themeColor="text2"/>
        </w:rPr>
        <w:t>.</w:t>
      </w:r>
      <w:r w:rsidRPr="00D642AE">
        <w:rPr>
          <w:color w:val="1F497D" w:themeColor="text2"/>
        </w:rPr>
        <w:t xml:space="preserve"> It is preferable that such a person already possesses sufficient training, skill and recognition by other parties to ensure the effectiveness of their duties. </w:t>
      </w:r>
    </w:p>
    <w:p w:rsidR="00B75E5B" w:rsidRPr="00D642AE" w:rsidRDefault="00B75E5B" w:rsidP="00DF27D9">
      <w:pPr>
        <w:ind w:left="720" w:firstLine="0"/>
        <w:contextualSpacing/>
        <w:rPr>
          <w:color w:val="1F497D" w:themeColor="text2"/>
          <w:szCs w:val="24"/>
        </w:rPr>
      </w:pPr>
    </w:p>
    <w:p w:rsidR="00B75E5B" w:rsidRPr="00D642AE" w:rsidRDefault="00B75E5B" w:rsidP="00103449">
      <w:pPr>
        <w:pBdr>
          <w:bottom w:val="single" w:sz="4" w:space="1" w:color="1F497D" w:themeColor="text2"/>
        </w:pBdr>
        <w:ind w:firstLine="0"/>
        <w:contextualSpacing/>
        <w:jc w:val="center"/>
        <w:rPr>
          <w:b/>
          <w:color w:val="1F497D" w:themeColor="text2"/>
          <w:szCs w:val="24"/>
        </w:rPr>
      </w:pPr>
      <w:r w:rsidRPr="00D642AE">
        <w:rPr>
          <w:b/>
          <w:color w:val="1F497D" w:themeColor="text2"/>
          <w:szCs w:val="24"/>
        </w:rPr>
        <w:t>ARTICLE FOUR- COMPENSATION AND SCHEDULE OF FEES</w:t>
      </w:r>
    </w:p>
    <w:p w:rsidR="00B75E5B" w:rsidRPr="00D642AE" w:rsidRDefault="00B75E5B" w:rsidP="00DF27D9">
      <w:pPr>
        <w:ind w:left="720" w:firstLine="0"/>
        <w:contextualSpacing/>
        <w:rPr>
          <w:color w:val="1F497D" w:themeColor="text2"/>
          <w:szCs w:val="24"/>
        </w:rPr>
      </w:pPr>
    </w:p>
    <w:p w:rsidR="00D642AE" w:rsidRPr="00D642AE" w:rsidRDefault="00D642AE" w:rsidP="00D642AE">
      <w:pPr>
        <w:pStyle w:val="ListParagraph"/>
        <w:numPr>
          <w:ilvl w:val="0"/>
          <w:numId w:val="23"/>
        </w:numPr>
        <w:ind w:left="0" w:firstLine="360"/>
        <w:rPr>
          <w:vanish/>
          <w:color w:val="1F497D" w:themeColor="text2"/>
          <w:szCs w:val="24"/>
        </w:rPr>
      </w:pPr>
    </w:p>
    <w:p w:rsidR="00D642AE" w:rsidRPr="00D642AE" w:rsidRDefault="00D642AE" w:rsidP="00D642AE">
      <w:pPr>
        <w:pStyle w:val="ListParagraph"/>
        <w:numPr>
          <w:ilvl w:val="0"/>
          <w:numId w:val="23"/>
        </w:numPr>
        <w:ind w:left="0" w:firstLine="360"/>
        <w:rPr>
          <w:vanish/>
          <w:color w:val="1F497D" w:themeColor="text2"/>
          <w:szCs w:val="24"/>
        </w:rPr>
      </w:pPr>
    </w:p>
    <w:p w:rsidR="00D642AE" w:rsidRPr="00D642AE" w:rsidRDefault="00D642AE" w:rsidP="00D642AE">
      <w:pPr>
        <w:pStyle w:val="ListParagraph"/>
        <w:numPr>
          <w:ilvl w:val="0"/>
          <w:numId w:val="23"/>
        </w:numPr>
        <w:ind w:left="0" w:firstLine="360"/>
        <w:rPr>
          <w:vanish/>
          <w:color w:val="1F497D" w:themeColor="text2"/>
          <w:szCs w:val="24"/>
        </w:rPr>
      </w:pPr>
    </w:p>
    <w:p w:rsidR="00D642AE" w:rsidRPr="00D642AE" w:rsidRDefault="00D642AE" w:rsidP="00D642AE">
      <w:pPr>
        <w:pStyle w:val="ListParagraph"/>
        <w:numPr>
          <w:ilvl w:val="0"/>
          <w:numId w:val="23"/>
        </w:numPr>
        <w:ind w:left="0" w:firstLine="360"/>
        <w:rPr>
          <w:vanish/>
          <w:color w:val="1F497D" w:themeColor="text2"/>
          <w:szCs w:val="24"/>
        </w:rPr>
      </w:pPr>
    </w:p>
    <w:p w:rsidR="00D642AE" w:rsidRPr="00D642AE" w:rsidRDefault="00D642AE" w:rsidP="00D642AE">
      <w:pPr>
        <w:pStyle w:val="ListParagraph"/>
        <w:numPr>
          <w:ilvl w:val="0"/>
          <w:numId w:val="23"/>
        </w:numPr>
        <w:ind w:left="0" w:firstLine="360"/>
        <w:rPr>
          <w:vanish/>
          <w:color w:val="1F497D" w:themeColor="text2"/>
          <w:szCs w:val="24"/>
        </w:rPr>
      </w:pPr>
    </w:p>
    <w:p w:rsidR="00D642AE" w:rsidRPr="00D642AE" w:rsidRDefault="00D642AE" w:rsidP="00D642AE">
      <w:pPr>
        <w:pStyle w:val="ListParagraph"/>
        <w:numPr>
          <w:ilvl w:val="0"/>
          <w:numId w:val="23"/>
        </w:numPr>
        <w:ind w:left="0" w:firstLine="360"/>
        <w:rPr>
          <w:vanish/>
          <w:color w:val="1F497D" w:themeColor="text2"/>
          <w:szCs w:val="24"/>
        </w:rPr>
      </w:pPr>
    </w:p>
    <w:p w:rsidR="00D642AE" w:rsidRPr="00D642AE" w:rsidRDefault="00D642AE" w:rsidP="00D642AE">
      <w:pPr>
        <w:pStyle w:val="ListParagraph"/>
        <w:numPr>
          <w:ilvl w:val="0"/>
          <w:numId w:val="23"/>
        </w:numPr>
        <w:ind w:left="0" w:firstLine="360"/>
        <w:rPr>
          <w:vanish/>
          <w:color w:val="1F497D" w:themeColor="text2"/>
          <w:szCs w:val="24"/>
        </w:rPr>
      </w:pPr>
    </w:p>
    <w:p w:rsidR="00D642AE" w:rsidRPr="00D642AE" w:rsidRDefault="00D642AE" w:rsidP="00D642AE">
      <w:pPr>
        <w:pStyle w:val="ListParagraph"/>
        <w:numPr>
          <w:ilvl w:val="0"/>
          <w:numId w:val="23"/>
        </w:numPr>
        <w:ind w:left="0" w:firstLine="360"/>
        <w:rPr>
          <w:vanish/>
          <w:color w:val="1F497D" w:themeColor="text2"/>
          <w:szCs w:val="24"/>
        </w:rPr>
      </w:pPr>
    </w:p>
    <w:p w:rsidR="00D642AE" w:rsidRPr="00D642AE" w:rsidRDefault="00D642AE" w:rsidP="00D642AE">
      <w:pPr>
        <w:pStyle w:val="ListParagraph"/>
        <w:numPr>
          <w:ilvl w:val="0"/>
          <w:numId w:val="23"/>
        </w:numPr>
        <w:ind w:left="0" w:firstLine="360"/>
        <w:rPr>
          <w:vanish/>
          <w:color w:val="1F497D" w:themeColor="text2"/>
          <w:szCs w:val="24"/>
        </w:rPr>
      </w:pPr>
    </w:p>
    <w:p w:rsidR="00D642AE" w:rsidRPr="00D642AE" w:rsidRDefault="00D642AE" w:rsidP="00D642AE">
      <w:pPr>
        <w:pStyle w:val="ListParagraph"/>
        <w:numPr>
          <w:ilvl w:val="0"/>
          <w:numId w:val="23"/>
        </w:numPr>
        <w:ind w:left="0" w:firstLine="360"/>
        <w:rPr>
          <w:vanish/>
          <w:color w:val="1F497D" w:themeColor="text2"/>
          <w:szCs w:val="24"/>
        </w:rPr>
      </w:pPr>
    </w:p>
    <w:p w:rsidR="00D642AE" w:rsidRPr="00D642AE" w:rsidRDefault="00D642AE" w:rsidP="00D642AE">
      <w:pPr>
        <w:pStyle w:val="ListParagraph"/>
        <w:numPr>
          <w:ilvl w:val="0"/>
          <w:numId w:val="23"/>
        </w:numPr>
        <w:ind w:left="0" w:firstLine="360"/>
        <w:rPr>
          <w:vanish/>
          <w:color w:val="1F497D" w:themeColor="text2"/>
          <w:szCs w:val="24"/>
        </w:rPr>
      </w:pPr>
    </w:p>
    <w:p w:rsidR="00D642AE" w:rsidRPr="00D642AE" w:rsidRDefault="00D642AE" w:rsidP="00D642AE">
      <w:pPr>
        <w:pStyle w:val="ListParagraph"/>
        <w:numPr>
          <w:ilvl w:val="0"/>
          <w:numId w:val="23"/>
        </w:numPr>
        <w:ind w:left="0" w:firstLine="360"/>
        <w:rPr>
          <w:vanish/>
          <w:color w:val="1F497D" w:themeColor="text2"/>
          <w:szCs w:val="24"/>
        </w:rPr>
      </w:pPr>
    </w:p>
    <w:p w:rsidR="00D642AE" w:rsidRPr="00D642AE" w:rsidRDefault="00D642AE" w:rsidP="00D642AE">
      <w:pPr>
        <w:pStyle w:val="ListParagraph"/>
        <w:numPr>
          <w:ilvl w:val="0"/>
          <w:numId w:val="23"/>
        </w:numPr>
        <w:ind w:left="0" w:firstLine="360"/>
        <w:rPr>
          <w:vanish/>
          <w:color w:val="1F497D" w:themeColor="text2"/>
          <w:szCs w:val="24"/>
        </w:rPr>
      </w:pPr>
    </w:p>
    <w:p w:rsidR="00D642AE" w:rsidRPr="00D642AE" w:rsidRDefault="00D642AE" w:rsidP="00D642AE">
      <w:pPr>
        <w:pStyle w:val="ListParagraph"/>
        <w:numPr>
          <w:ilvl w:val="0"/>
          <w:numId w:val="23"/>
        </w:numPr>
        <w:ind w:left="0" w:firstLine="360"/>
        <w:rPr>
          <w:vanish/>
          <w:color w:val="1F497D" w:themeColor="text2"/>
          <w:szCs w:val="24"/>
        </w:rPr>
      </w:pPr>
    </w:p>
    <w:p w:rsidR="00D642AE" w:rsidRPr="00D642AE" w:rsidRDefault="00D642AE" w:rsidP="00D642AE">
      <w:pPr>
        <w:pStyle w:val="ListParagraph"/>
        <w:numPr>
          <w:ilvl w:val="0"/>
          <w:numId w:val="23"/>
        </w:numPr>
        <w:ind w:left="0" w:firstLine="360"/>
        <w:rPr>
          <w:vanish/>
          <w:color w:val="1F497D" w:themeColor="text2"/>
          <w:szCs w:val="24"/>
        </w:rPr>
      </w:pPr>
    </w:p>
    <w:p w:rsidR="00D642AE" w:rsidRPr="00D642AE" w:rsidRDefault="00D642AE" w:rsidP="00D642AE">
      <w:pPr>
        <w:pStyle w:val="ListParagraph"/>
        <w:numPr>
          <w:ilvl w:val="0"/>
          <w:numId w:val="23"/>
        </w:numPr>
        <w:ind w:left="0" w:firstLine="360"/>
        <w:rPr>
          <w:vanish/>
          <w:color w:val="1F497D" w:themeColor="text2"/>
          <w:szCs w:val="24"/>
        </w:rPr>
      </w:pPr>
    </w:p>
    <w:p w:rsidR="00D642AE" w:rsidRPr="00D642AE" w:rsidRDefault="00D642AE" w:rsidP="00D642AE">
      <w:pPr>
        <w:pStyle w:val="ListParagraph"/>
        <w:numPr>
          <w:ilvl w:val="0"/>
          <w:numId w:val="23"/>
        </w:numPr>
        <w:ind w:left="0" w:firstLine="360"/>
        <w:rPr>
          <w:vanish/>
          <w:color w:val="1F497D" w:themeColor="text2"/>
          <w:szCs w:val="24"/>
        </w:rPr>
      </w:pPr>
    </w:p>
    <w:p w:rsidR="00D642AE" w:rsidRPr="00D642AE" w:rsidRDefault="00D642AE" w:rsidP="00D642AE">
      <w:pPr>
        <w:pStyle w:val="ListParagraph"/>
        <w:numPr>
          <w:ilvl w:val="0"/>
          <w:numId w:val="23"/>
        </w:numPr>
        <w:ind w:left="0" w:firstLine="360"/>
        <w:rPr>
          <w:vanish/>
          <w:color w:val="1F497D" w:themeColor="text2"/>
          <w:szCs w:val="24"/>
        </w:rPr>
      </w:pPr>
    </w:p>
    <w:p w:rsidR="00D642AE" w:rsidRPr="00D642AE" w:rsidRDefault="00D642AE" w:rsidP="00D642AE">
      <w:pPr>
        <w:pStyle w:val="ListParagraph"/>
        <w:numPr>
          <w:ilvl w:val="0"/>
          <w:numId w:val="23"/>
        </w:numPr>
        <w:ind w:left="0" w:firstLine="360"/>
        <w:rPr>
          <w:vanish/>
          <w:color w:val="1F497D" w:themeColor="text2"/>
          <w:szCs w:val="24"/>
        </w:rPr>
      </w:pPr>
    </w:p>
    <w:p w:rsidR="00D642AE" w:rsidRPr="00D642AE" w:rsidRDefault="00D642AE" w:rsidP="00D642AE">
      <w:pPr>
        <w:pStyle w:val="ListParagraph"/>
        <w:numPr>
          <w:ilvl w:val="0"/>
          <w:numId w:val="23"/>
        </w:numPr>
        <w:ind w:left="0" w:firstLine="360"/>
        <w:rPr>
          <w:vanish/>
          <w:color w:val="1F497D" w:themeColor="text2"/>
          <w:szCs w:val="24"/>
        </w:rPr>
      </w:pPr>
    </w:p>
    <w:p w:rsidR="00B75E5B" w:rsidRPr="00D642AE" w:rsidRDefault="00B75E5B" w:rsidP="00D642AE">
      <w:pPr>
        <w:pStyle w:val="ListParagraph"/>
        <w:numPr>
          <w:ilvl w:val="0"/>
          <w:numId w:val="23"/>
        </w:numPr>
        <w:ind w:left="0" w:firstLine="360"/>
        <w:rPr>
          <w:color w:val="1F497D" w:themeColor="text2"/>
          <w:szCs w:val="24"/>
        </w:rPr>
      </w:pPr>
      <w:r w:rsidRPr="00D642AE">
        <w:rPr>
          <w:color w:val="1F497D" w:themeColor="text2"/>
          <w:szCs w:val="24"/>
        </w:rPr>
        <w:t xml:space="preserve">The </w:t>
      </w:r>
      <w:r w:rsidR="002E0077">
        <w:rPr>
          <w:color w:val="1F497D" w:themeColor="text2"/>
          <w:szCs w:val="24"/>
        </w:rPr>
        <w:t>General Executor Office</w:t>
      </w:r>
      <w:r w:rsidRPr="00D642AE">
        <w:rPr>
          <w:color w:val="1F497D" w:themeColor="text2"/>
          <w:szCs w:val="24"/>
        </w:rPr>
        <w:t xml:space="preserve"> and Guardian is directed to devise and post a Schedule of Fees and Compensation for official business conducted for and on behalf of the </w:t>
      </w:r>
      <w:r w:rsidR="00686312">
        <w:rPr>
          <w:color w:val="1F497D" w:themeColor="text2"/>
          <w:szCs w:val="24"/>
        </w:rPr>
        <w:t>&lt;ESTATE&gt;, Estate</w:t>
      </w:r>
      <w:r w:rsidRPr="00D642AE">
        <w:rPr>
          <w:color w:val="1F497D" w:themeColor="text2"/>
          <w:szCs w:val="24"/>
        </w:rPr>
        <w:t xml:space="preserve"> reflecting accepted professional and fair rates of expenses and compensation; and </w:t>
      </w:r>
    </w:p>
    <w:p w:rsidR="005F4B15" w:rsidRPr="00D642AE" w:rsidRDefault="005F4B15" w:rsidP="00D642AE">
      <w:pPr>
        <w:ind w:firstLine="360"/>
        <w:contextualSpacing/>
        <w:rPr>
          <w:color w:val="1F497D" w:themeColor="text2"/>
          <w:szCs w:val="24"/>
        </w:rPr>
      </w:pPr>
    </w:p>
    <w:p w:rsidR="00B75E5B" w:rsidRPr="00D642AE" w:rsidRDefault="00B75E5B" w:rsidP="00D642AE">
      <w:pPr>
        <w:pStyle w:val="ListParagraph"/>
        <w:numPr>
          <w:ilvl w:val="0"/>
          <w:numId w:val="23"/>
        </w:numPr>
        <w:ind w:left="0" w:firstLine="360"/>
        <w:rPr>
          <w:color w:val="1F497D" w:themeColor="text2"/>
          <w:szCs w:val="24"/>
        </w:rPr>
      </w:pPr>
      <w:r w:rsidRPr="00D642AE">
        <w:rPr>
          <w:color w:val="1F497D" w:themeColor="text2"/>
          <w:szCs w:val="24"/>
        </w:rPr>
        <w:t xml:space="preserve">In any official business conducted for and on behalf of the </w:t>
      </w:r>
      <w:r w:rsidR="00686312">
        <w:rPr>
          <w:color w:val="1F497D" w:themeColor="text2"/>
          <w:szCs w:val="24"/>
        </w:rPr>
        <w:t>&lt;ESTATE&gt;, Estate</w:t>
      </w:r>
      <w:r w:rsidRPr="00D642AE">
        <w:rPr>
          <w:color w:val="1F497D" w:themeColor="text2"/>
          <w:szCs w:val="24"/>
        </w:rPr>
        <w:t xml:space="preserve">, the </w:t>
      </w:r>
      <w:r w:rsidR="002E0077">
        <w:rPr>
          <w:color w:val="1F497D" w:themeColor="text2"/>
          <w:szCs w:val="24"/>
        </w:rPr>
        <w:t>General Executor Office</w:t>
      </w:r>
      <w:r w:rsidRPr="00D642AE">
        <w:rPr>
          <w:color w:val="1F497D" w:themeColor="text2"/>
          <w:szCs w:val="24"/>
        </w:rPr>
        <w:t xml:space="preserve"> and Guardian and their</w:t>
      </w:r>
      <w:r w:rsidR="000C41FD" w:rsidRPr="00D642AE">
        <w:rPr>
          <w:color w:val="1F497D" w:themeColor="text2"/>
          <w:szCs w:val="24"/>
        </w:rPr>
        <w:t xml:space="preserve"> </w:t>
      </w:r>
      <w:r w:rsidR="00290798">
        <w:rPr>
          <w:color w:val="1F497D" w:themeColor="text2"/>
          <w:szCs w:val="24"/>
        </w:rPr>
        <w:t>Trustee(s) / Fiduciary(ies)</w:t>
      </w:r>
      <w:r w:rsidR="000C41FD" w:rsidRPr="00D642AE">
        <w:rPr>
          <w:color w:val="1F497D" w:themeColor="text2"/>
          <w:szCs w:val="24"/>
        </w:rPr>
        <w:t xml:space="preserve"> </w:t>
      </w:r>
      <w:r w:rsidRPr="00D642AE">
        <w:rPr>
          <w:color w:val="1F497D" w:themeColor="text2"/>
          <w:szCs w:val="24"/>
        </w:rPr>
        <w:t xml:space="preserve">are expected to give notice of the Schedule of Fees and Compensation such that no business is conducted by duly appointed officials or a third party without a record of expenses and accounting for compensation; and </w:t>
      </w:r>
    </w:p>
    <w:p w:rsidR="00B75E5B" w:rsidRPr="00D642AE" w:rsidRDefault="00B75E5B" w:rsidP="00D642AE">
      <w:pPr>
        <w:ind w:firstLine="360"/>
        <w:contextualSpacing/>
        <w:rPr>
          <w:color w:val="1F497D" w:themeColor="text2"/>
          <w:szCs w:val="24"/>
        </w:rPr>
      </w:pPr>
    </w:p>
    <w:p w:rsidR="00B75E5B" w:rsidRPr="00D642AE" w:rsidRDefault="00B75E5B" w:rsidP="00D642AE">
      <w:pPr>
        <w:pStyle w:val="ListParagraph"/>
        <w:numPr>
          <w:ilvl w:val="0"/>
          <w:numId w:val="23"/>
        </w:numPr>
        <w:ind w:left="0" w:firstLine="360"/>
        <w:rPr>
          <w:color w:val="1F497D" w:themeColor="text2"/>
          <w:szCs w:val="24"/>
        </w:rPr>
      </w:pPr>
      <w:r w:rsidRPr="00D642AE">
        <w:rPr>
          <w:color w:val="1F497D" w:themeColor="text2"/>
          <w:szCs w:val="24"/>
        </w:rPr>
        <w:t xml:space="preserve">Any man or woman acting in the capacity of Trustee, Fiduciary, or Executor, or any person acting as Agent in the handling of property of the </w:t>
      </w:r>
      <w:r w:rsidR="00686312">
        <w:rPr>
          <w:color w:val="1F497D" w:themeColor="text2"/>
          <w:szCs w:val="24"/>
        </w:rPr>
        <w:t>&lt;ESTATE&gt;, Estate</w:t>
      </w:r>
      <w:r w:rsidRPr="00D642AE">
        <w:rPr>
          <w:color w:val="1F497D" w:themeColor="text2"/>
          <w:szCs w:val="24"/>
        </w:rPr>
        <w:t xml:space="preserve"> that refuses to acknowledge the authority of the </w:t>
      </w:r>
      <w:r w:rsidR="002E0077">
        <w:rPr>
          <w:color w:val="1F497D" w:themeColor="text2"/>
          <w:szCs w:val="24"/>
        </w:rPr>
        <w:t>General Executor Office</w:t>
      </w:r>
      <w:r w:rsidRPr="00D642AE">
        <w:rPr>
          <w:color w:val="1F497D" w:themeColor="text2"/>
          <w:szCs w:val="24"/>
        </w:rPr>
        <w:t xml:space="preserve"> and Guardian as appointed by this indenture or one of their duly Authorized Representatives, therefore personally accepts liability for any Fees and Compensation for time and injury against the </w:t>
      </w:r>
      <w:r w:rsidR="00686312">
        <w:rPr>
          <w:color w:val="1F497D" w:themeColor="text2"/>
          <w:szCs w:val="24"/>
        </w:rPr>
        <w:t>&lt;ESTATE&gt;, Estate</w:t>
      </w:r>
      <w:r w:rsidRPr="00D642AE">
        <w:rPr>
          <w:color w:val="1F497D" w:themeColor="text2"/>
          <w:szCs w:val="24"/>
        </w:rPr>
        <w:t xml:space="preserve"> at large. </w:t>
      </w:r>
    </w:p>
    <w:p w:rsidR="00B75E5B" w:rsidRPr="00D642AE" w:rsidRDefault="00B75E5B" w:rsidP="00DF27D9">
      <w:pPr>
        <w:ind w:left="720" w:firstLine="0"/>
        <w:contextualSpacing/>
        <w:rPr>
          <w:color w:val="1F497D" w:themeColor="text2"/>
          <w:szCs w:val="24"/>
        </w:rPr>
      </w:pPr>
    </w:p>
    <w:p w:rsidR="00B75E5B" w:rsidRPr="00D642AE" w:rsidRDefault="00B75E5B" w:rsidP="00103449">
      <w:pPr>
        <w:pBdr>
          <w:bottom w:val="single" w:sz="4" w:space="1" w:color="1F497D" w:themeColor="text2"/>
        </w:pBdr>
        <w:ind w:firstLine="0"/>
        <w:contextualSpacing/>
        <w:jc w:val="center"/>
        <w:rPr>
          <w:b/>
          <w:color w:val="1F497D" w:themeColor="text2"/>
          <w:szCs w:val="24"/>
        </w:rPr>
      </w:pPr>
      <w:r w:rsidRPr="00D642AE">
        <w:rPr>
          <w:b/>
          <w:color w:val="1F497D" w:themeColor="text2"/>
          <w:szCs w:val="24"/>
        </w:rPr>
        <w:t xml:space="preserve">ARTICLE FIVE - </w:t>
      </w:r>
      <w:r w:rsidR="00234695" w:rsidRPr="00D642AE">
        <w:rPr>
          <w:b/>
          <w:color w:val="1F497D" w:themeColor="text2"/>
          <w:szCs w:val="24"/>
        </w:rPr>
        <w:t xml:space="preserve">THE </w:t>
      </w:r>
      <w:r w:rsidR="00226F29">
        <w:rPr>
          <w:b/>
          <w:color w:val="1F497D" w:themeColor="text2"/>
          <w:szCs w:val="24"/>
        </w:rPr>
        <w:t>&lt;TESTAMENTARY TRUST NAME&gt;</w:t>
      </w:r>
      <w:r w:rsidR="00380E5A" w:rsidRPr="00D642AE">
        <w:rPr>
          <w:b/>
          <w:color w:val="1F497D" w:themeColor="text2"/>
          <w:szCs w:val="24"/>
        </w:rPr>
        <w:t xml:space="preserve"> TRUST</w:t>
      </w:r>
    </w:p>
    <w:p w:rsidR="00B75E5B" w:rsidRPr="00D642AE" w:rsidRDefault="00B75E5B" w:rsidP="00DF27D9">
      <w:pPr>
        <w:ind w:left="720" w:firstLine="0"/>
        <w:contextualSpacing/>
        <w:rPr>
          <w:color w:val="1F497D" w:themeColor="text2"/>
          <w:szCs w:val="24"/>
        </w:rPr>
      </w:pPr>
    </w:p>
    <w:p w:rsidR="003B60B3" w:rsidRPr="003B60B3" w:rsidRDefault="003B60B3" w:rsidP="003B60B3">
      <w:pPr>
        <w:pStyle w:val="ListParagraph"/>
        <w:numPr>
          <w:ilvl w:val="0"/>
          <w:numId w:val="24"/>
        </w:numPr>
        <w:tabs>
          <w:tab w:val="clear" w:pos="620"/>
          <w:tab w:val="num" w:pos="0"/>
        </w:tabs>
        <w:ind w:left="0"/>
        <w:rPr>
          <w:vanish/>
          <w:color w:val="1F497D" w:themeColor="text2"/>
          <w:szCs w:val="24"/>
        </w:rPr>
      </w:pPr>
    </w:p>
    <w:p w:rsidR="003B60B3" w:rsidRPr="003B60B3" w:rsidRDefault="003B60B3" w:rsidP="003B60B3">
      <w:pPr>
        <w:pStyle w:val="ListParagraph"/>
        <w:numPr>
          <w:ilvl w:val="0"/>
          <w:numId w:val="24"/>
        </w:numPr>
        <w:tabs>
          <w:tab w:val="clear" w:pos="620"/>
          <w:tab w:val="num" w:pos="0"/>
        </w:tabs>
        <w:ind w:left="0"/>
        <w:rPr>
          <w:vanish/>
          <w:color w:val="1F497D" w:themeColor="text2"/>
          <w:szCs w:val="24"/>
        </w:rPr>
      </w:pPr>
    </w:p>
    <w:p w:rsidR="003B60B3" w:rsidRPr="003B60B3" w:rsidRDefault="003B60B3" w:rsidP="003B60B3">
      <w:pPr>
        <w:pStyle w:val="ListParagraph"/>
        <w:numPr>
          <w:ilvl w:val="0"/>
          <w:numId w:val="24"/>
        </w:numPr>
        <w:tabs>
          <w:tab w:val="clear" w:pos="620"/>
          <w:tab w:val="num" w:pos="0"/>
        </w:tabs>
        <w:ind w:left="0"/>
        <w:rPr>
          <w:vanish/>
          <w:color w:val="1F497D" w:themeColor="text2"/>
          <w:szCs w:val="24"/>
        </w:rPr>
      </w:pPr>
    </w:p>
    <w:p w:rsidR="003B60B3" w:rsidRPr="003B60B3" w:rsidRDefault="003B60B3" w:rsidP="003B60B3">
      <w:pPr>
        <w:pStyle w:val="ListParagraph"/>
        <w:numPr>
          <w:ilvl w:val="0"/>
          <w:numId w:val="24"/>
        </w:numPr>
        <w:tabs>
          <w:tab w:val="clear" w:pos="620"/>
          <w:tab w:val="num" w:pos="0"/>
        </w:tabs>
        <w:ind w:left="0"/>
        <w:rPr>
          <w:vanish/>
          <w:color w:val="1F497D" w:themeColor="text2"/>
          <w:szCs w:val="24"/>
        </w:rPr>
      </w:pPr>
    </w:p>
    <w:p w:rsidR="003B60B3" w:rsidRPr="003B60B3" w:rsidRDefault="003B60B3" w:rsidP="003B60B3">
      <w:pPr>
        <w:pStyle w:val="ListParagraph"/>
        <w:numPr>
          <w:ilvl w:val="0"/>
          <w:numId w:val="24"/>
        </w:numPr>
        <w:tabs>
          <w:tab w:val="clear" w:pos="620"/>
          <w:tab w:val="num" w:pos="0"/>
        </w:tabs>
        <w:ind w:left="0"/>
        <w:rPr>
          <w:vanish/>
          <w:color w:val="1F497D" w:themeColor="text2"/>
          <w:szCs w:val="24"/>
        </w:rPr>
      </w:pPr>
    </w:p>
    <w:p w:rsidR="003B60B3" w:rsidRPr="003B60B3" w:rsidRDefault="003B60B3" w:rsidP="003B60B3">
      <w:pPr>
        <w:pStyle w:val="ListParagraph"/>
        <w:numPr>
          <w:ilvl w:val="0"/>
          <w:numId w:val="24"/>
        </w:numPr>
        <w:tabs>
          <w:tab w:val="clear" w:pos="620"/>
          <w:tab w:val="num" w:pos="0"/>
        </w:tabs>
        <w:ind w:left="0"/>
        <w:rPr>
          <w:vanish/>
          <w:color w:val="1F497D" w:themeColor="text2"/>
          <w:szCs w:val="24"/>
        </w:rPr>
      </w:pPr>
    </w:p>
    <w:p w:rsidR="003B60B3" w:rsidRPr="003B60B3" w:rsidRDefault="003B60B3" w:rsidP="003B60B3">
      <w:pPr>
        <w:pStyle w:val="ListParagraph"/>
        <w:numPr>
          <w:ilvl w:val="0"/>
          <w:numId w:val="24"/>
        </w:numPr>
        <w:tabs>
          <w:tab w:val="clear" w:pos="620"/>
          <w:tab w:val="num" w:pos="0"/>
        </w:tabs>
        <w:ind w:left="0"/>
        <w:rPr>
          <w:vanish/>
          <w:color w:val="1F497D" w:themeColor="text2"/>
          <w:szCs w:val="24"/>
        </w:rPr>
      </w:pPr>
    </w:p>
    <w:p w:rsidR="003B60B3" w:rsidRPr="003B60B3" w:rsidRDefault="003B60B3" w:rsidP="003B60B3">
      <w:pPr>
        <w:pStyle w:val="ListParagraph"/>
        <w:numPr>
          <w:ilvl w:val="0"/>
          <w:numId w:val="24"/>
        </w:numPr>
        <w:tabs>
          <w:tab w:val="clear" w:pos="620"/>
          <w:tab w:val="num" w:pos="0"/>
        </w:tabs>
        <w:ind w:left="0"/>
        <w:rPr>
          <w:vanish/>
          <w:color w:val="1F497D" w:themeColor="text2"/>
          <w:szCs w:val="24"/>
        </w:rPr>
      </w:pPr>
    </w:p>
    <w:p w:rsidR="003B60B3" w:rsidRPr="003B60B3" w:rsidRDefault="003B60B3" w:rsidP="003B60B3">
      <w:pPr>
        <w:pStyle w:val="ListParagraph"/>
        <w:numPr>
          <w:ilvl w:val="0"/>
          <w:numId w:val="24"/>
        </w:numPr>
        <w:tabs>
          <w:tab w:val="clear" w:pos="620"/>
          <w:tab w:val="num" w:pos="0"/>
        </w:tabs>
        <w:ind w:left="0"/>
        <w:rPr>
          <w:vanish/>
          <w:color w:val="1F497D" w:themeColor="text2"/>
          <w:szCs w:val="24"/>
        </w:rPr>
      </w:pPr>
    </w:p>
    <w:p w:rsidR="003B60B3" w:rsidRPr="003B60B3" w:rsidRDefault="003B60B3" w:rsidP="003B60B3">
      <w:pPr>
        <w:pStyle w:val="ListParagraph"/>
        <w:numPr>
          <w:ilvl w:val="0"/>
          <w:numId w:val="24"/>
        </w:numPr>
        <w:tabs>
          <w:tab w:val="clear" w:pos="620"/>
          <w:tab w:val="num" w:pos="0"/>
        </w:tabs>
        <w:ind w:left="0"/>
        <w:rPr>
          <w:vanish/>
          <w:color w:val="1F497D" w:themeColor="text2"/>
          <w:szCs w:val="24"/>
        </w:rPr>
      </w:pPr>
    </w:p>
    <w:p w:rsidR="003B60B3" w:rsidRPr="003B60B3" w:rsidRDefault="003B60B3" w:rsidP="003B60B3">
      <w:pPr>
        <w:pStyle w:val="ListParagraph"/>
        <w:numPr>
          <w:ilvl w:val="0"/>
          <w:numId w:val="24"/>
        </w:numPr>
        <w:tabs>
          <w:tab w:val="clear" w:pos="620"/>
          <w:tab w:val="num" w:pos="0"/>
        </w:tabs>
        <w:ind w:left="0"/>
        <w:rPr>
          <w:vanish/>
          <w:color w:val="1F497D" w:themeColor="text2"/>
          <w:szCs w:val="24"/>
        </w:rPr>
      </w:pPr>
    </w:p>
    <w:p w:rsidR="003B60B3" w:rsidRPr="003B60B3" w:rsidRDefault="003B60B3" w:rsidP="003B60B3">
      <w:pPr>
        <w:pStyle w:val="ListParagraph"/>
        <w:numPr>
          <w:ilvl w:val="0"/>
          <w:numId w:val="24"/>
        </w:numPr>
        <w:tabs>
          <w:tab w:val="clear" w:pos="620"/>
          <w:tab w:val="num" w:pos="0"/>
        </w:tabs>
        <w:ind w:left="0"/>
        <w:rPr>
          <w:vanish/>
          <w:color w:val="1F497D" w:themeColor="text2"/>
          <w:szCs w:val="24"/>
        </w:rPr>
      </w:pPr>
    </w:p>
    <w:p w:rsidR="003B60B3" w:rsidRPr="003B60B3" w:rsidRDefault="003B60B3" w:rsidP="003B60B3">
      <w:pPr>
        <w:pStyle w:val="ListParagraph"/>
        <w:numPr>
          <w:ilvl w:val="0"/>
          <w:numId w:val="24"/>
        </w:numPr>
        <w:tabs>
          <w:tab w:val="clear" w:pos="620"/>
          <w:tab w:val="num" w:pos="0"/>
        </w:tabs>
        <w:ind w:left="0"/>
        <w:rPr>
          <w:vanish/>
          <w:color w:val="1F497D" w:themeColor="text2"/>
          <w:szCs w:val="24"/>
        </w:rPr>
      </w:pPr>
    </w:p>
    <w:p w:rsidR="003B60B3" w:rsidRPr="003B60B3" w:rsidRDefault="003B60B3" w:rsidP="003B60B3">
      <w:pPr>
        <w:pStyle w:val="ListParagraph"/>
        <w:numPr>
          <w:ilvl w:val="0"/>
          <w:numId w:val="24"/>
        </w:numPr>
        <w:tabs>
          <w:tab w:val="clear" w:pos="620"/>
          <w:tab w:val="num" w:pos="0"/>
        </w:tabs>
        <w:ind w:left="0"/>
        <w:rPr>
          <w:vanish/>
          <w:color w:val="1F497D" w:themeColor="text2"/>
          <w:szCs w:val="24"/>
        </w:rPr>
      </w:pPr>
    </w:p>
    <w:p w:rsidR="003B60B3" w:rsidRPr="003B60B3" w:rsidRDefault="003B60B3" w:rsidP="003B60B3">
      <w:pPr>
        <w:pStyle w:val="ListParagraph"/>
        <w:numPr>
          <w:ilvl w:val="0"/>
          <w:numId w:val="24"/>
        </w:numPr>
        <w:tabs>
          <w:tab w:val="clear" w:pos="620"/>
          <w:tab w:val="num" w:pos="0"/>
        </w:tabs>
        <w:ind w:left="0"/>
        <w:rPr>
          <w:vanish/>
          <w:color w:val="1F497D" w:themeColor="text2"/>
          <w:szCs w:val="24"/>
        </w:rPr>
      </w:pPr>
    </w:p>
    <w:p w:rsidR="003B60B3" w:rsidRPr="003B60B3" w:rsidRDefault="003B60B3" w:rsidP="003B60B3">
      <w:pPr>
        <w:pStyle w:val="ListParagraph"/>
        <w:numPr>
          <w:ilvl w:val="0"/>
          <w:numId w:val="24"/>
        </w:numPr>
        <w:tabs>
          <w:tab w:val="clear" w:pos="620"/>
          <w:tab w:val="num" w:pos="0"/>
        </w:tabs>
        <w:ind w:left="0"/>
        <w:rPr>
          <w:vanish/>
          <w:color w:val="1F497D" w:themeColor="text2"/>
          <w:szCs w:val="24"/>
        </w:rPr>
      </w:pPr>
    </w:p>
    <w:p w:rsidR="003B60B3" w:rsidRPr="003B60B3" w:rsidRDefault="003B60B3" w:rsidP="003B60B3">
      <w:pPr>
        <w:pStyle w:val="ListParagraph"/>
        <w:numPr>
          <w:ilvl w:val="0"/>
          <w:numId w:val="24"/>
        </w:numPr>
        <w:tabs>
          <w:tab w:val="clear" w:pos="620"/>
          <w:tab w:val="num" w:pos="0"/>
        </w:tabs>
        <w:ind w:left="0"/>
        <w:rPr>
          <w:vanish/>
          <w:color w:val="1F497D" w:themeColor="text2"/>
          <w:szCs w:val="24"/>
        </w:rPr>
      </w:pPr>
    </w:p>
    <w:p w:rsidR="003B60B3" w:rsidRPr="003B60B3" w:rsidRDefault="003B60B3" w:rsidP="003B60B3">
      <w:pPr>
        <w:pStyle w:val="ListParagraph"/>
        <w:numPr>
          <w:ilvl w:val="0"/>
          <w:numId w:val="24"/>
        </w:numPr>
        <w:tabs>
          <w:tab w:val="clear" w:pos="620"/>
          <w:tab w:val="num" w:pos="0"/>
        </w:tabs>
        <w:ind w:left="0"/>
        <w:rPr>
          <w:vanish/>
          <w:color w:val="1F497D" w:themeColor="text2"/>
          <w:szCs w:val="24"/>
        </w:rPr>
      </w:pPr>
    </w:p>
    <w:p w:rsidR="003B60B3" w:rsidRPr="003B60B3" w:rsidRDefault="003B60B3" w:rsidP="003B60B3">
      <w:pPr>
        <w:pStyle w:val="ListParagraph"/>
        <w:numPr>
          <w:ilvl w:val="0"/>
          <w:numId w:val="24"/>
        </w:numPr>
        <w:tabs>
          <w:tab w:val="clear" w:pos="620"/>
          <w:tab w:val="num" w:pos="0"/>
        </w:tabs>
        <w:ind w:left="0"/>
        <w:rPr>
          <w:vanish/>
          <w:color w:val="1F497D" w:themeColor="text2"/>
          <w:szCs w:val="24"/>
        </w:rPr>
      </w:pPr>
    </w:p>
    <w:p w:rsidR="003B60B3" w:rsidRPr="003B60B3" w:rsidRDefault="003B60B3" w:rsidP="003B60B3">
      <w:pPr>
        <w:pStyle w:val="ListParagraph"/>
        <w:numPr>
          <w:ilvl w:val="0"/>
          <w:numId w:val="24"/>
        </w:numPr>
        <w:tabs>
          <w:tab w:val="clear" w:pos="620"/>
          <w:tab w:val="num" w:pos="0"/>
        </w:tabs>
        <w:ind w:left="0"/>
        <w:rPr>
          <w:vanish/>
          <w:color w:val="1F497D" w:themeColor="text2"/>
          <w:szCs w:val="24"/>
        </w:rPr>
      </w:pPr>
    </w:p>
    <w:p w:rsidR="003B60B3" w:rsidRPr="003B60B3" w:rsidRDefault="003B60B3" w:rsidP="003B60B3">
      <w:pPr>
        <w:pStyle w:val="ListParagraph"/>
        <w:numPr>
          <w:ilvl w:val="0"/>
          <w:numId w:val="24"/>
        </w:numPr>
        <w:tabs>
          <w:tab w:val="clear" w:pos="620"/>
          <w:tab w:val="num" w:pos="0"/>
        </w:tabs>
        <w:ind w:left="0"/>
        <w:rPr>
          <w:vanish/>
          <w:color w:val="1F497D" w:themeColor="text2"/>
          <w:szCs w:val="24"/>
        </w:rPr>
      </w:pPr>
    </w:p>
    <w:p w:rsidR="003B60B3" w:rsidRPr="003B60B3" w:rsidRDefault="003B60B3" w:rsidP="003B60B3">
      <w:pPr>
        <w:pStyle w:val="ListParagraph"/>
        <w:numPr>
          <w:ilvl w:val="0"/>
          <w:numId w:val="24"/>
        </w:numPr>
        <w:tabs>
          <w:tab w:val="clear" w:pos="620"/>
          <w:tab w:val="num" w:pos="0"/>
        </w:tabs>
        <w:ind w:left="0"/>
        <w:rPr>
          <w:vanish/>
          <w:color w:val="1F497D" w:themeColor="text2"/>
          <w:szCs w:val="24"/>
        </w:rPr>
      </w:pPr>
    </w:p>
    <w:p w:rsidR="00B75E5B" w:rsidRPr="003B60B3" w:rsidRDefault="00B75E5B" w:rsidP="003B60B3">
      <w:pPr>
        <w:pStyle w:val="ListParagraph"/>
        <w:numPr>
          <w:ilvl w:val="0"/>
          <w:numId w:val="24"/>
        </w:numPr>
        <w:tabs>
          <w:tab w:val="clear" w:pos="620"/>
          <w:tab w:val="num" w:pos="720"/>
        </w:tabs>
        <w:ind w:left="0" w:firstLine="360"/>
        <w:rPr>
          <w:color w:val="1F497D" w:themeColor="text2"/>
          <w:szCs w:val="24"/>
        </w:rPr>
      </w:pPr>
      <w:r w:rsidRPr="003B60B3">
        <w:rPr>
          <w:color w:val="1F497D" w:themeColor="text2"/>
          <w:szCs w:val="24"/>
        </w:rPr>
        <w:t xml:space="preserve">Upon the lawful assumption of post to the </w:t>
      </w:r>
      <w:r w:rsidR="002E0077">
        <w:rPr>
          <w:color w:val="1F497D" w:themeColor="text2"/>
          <w:szCs w:val="24"/>
        </w:rPr>
        <w:t>General Executor Office</w:t>
      </w:r>
      <w:r w:rsidRPr="003B60B3">
        <w:rPr>
          <w:color w:val="1F497D" w:themeColor="text2"/>
          <w:szCs w:val="24"/>
        </w:rPr>
        <w:t xml:space="preserve"> and Guardian, following the execution of this Instrument and upon posting as Public Notice, the </w:t>
      </w:r>
      <w:r w:rsidR="002E0077">
        <w:rPr>
          <w:color w:val="1F497D" w:themeColor="text2"/>
          <w:szCs w:val="24"/>
        </w:rPr>
        <w:t>General Executor Office</w:t>
      </w:r>
      <w:r w:rsidRPr="003B60B3">
        <w:rPr>
          <w:color w:val="1F497D" w:themeColor="text2"/>
          <w:szCs w:val="24"/>
        </w:rPr>
        <w:t xml:space="preserve"> and Guardian is directed that sufficient property be conveyed to </w:t>
      </w:r>
      <w:r w:rsidR="007A7798" w:rsidRPr="003B60B3">
        <w:rPr>
          <w:color w:val="1F497D" w:themeColor="text2"/>
          <w:szCs w:val="24"/>
        </w:rPr>
        <w:t xml:space="preserve">the </w:t>
      </w:r>
      <w:r w:rsidR="00226F29">
        <w:rPr>
          <w:color w:val="1F497D" w:themeColor="text2"/>
          <w:szCs w:val="24"/>
        </w:rPr>
        <w:t>&lt;TESTAMENTARY TRUST NAME&gt;</w:t>
      </w:r>
      <w:r w:rsidR="00380E5A" w:rsidRPr="003B60B3">
        <w:rPr>
          <w:color w:val="1F497D" w:themeColor="text2"/>
          <w:szCs w:val="24"/>
        </w:rPr>
        <w:t xml:space="preserve"> TRUST</w:t>
      </w:r>
      <w:r w:rsidRPr="003B60B3">
        <w:rPr>
          <w:color w:val="1F497D" w:themeColor="text2"/>
          <w:szCs w:val="24"/>
        </w:rPr>
        <w:t>, until a permanent monthly income is established</w:t>
      </w:r>
      <w:r w:rsidR="00FC6BE5" w:rsidRPr="003B60B3">
        <w:rPr>
          <w:color w:val="1F497D" w:themeColor="text2"/>
          <w:szCs w:val="24"/>
        </w:rPr>
        <w:t xml:space="preserve"> for the beneficiaries</w:t>
      </w:r>
      <w:r w:rsidRPr="003B60B3">
        <w:rPr>
          <w:color w:val="1F497D" w:themeColor="text2"/>
          <w:szCs w:val="24"/>
        </w:rPr>
        <w:t>; and</w:t>
      </w:r>
    </w:p>
    <w:p w:rsidR="00B75E5B" w:rsidRPr="00D642AE" w:rsidRDefault="00B75E5B" w:rsidP="003B60B3">
      <w:pPr>
        <w:ind w:left="-620" w:firstLine="360"/>
        <w:contextualSpacing/>
        <w:rPr>
          <w:color w:val="1F497D" w:themeColor="text2"/>
          <w:szCs w:val="24"/>
        </w:rPr>
      </w:pPr>
    </w:p>
    <w:p w:rsidR="00B75E5B" w:rsidRPr="003B60B3" w:rsidRDefault="00B75E5B" w:rsidP="003B60B3">
      <w:pPr>
        <w:pStyle w:val="ListParagraph"/>
        <w:numPr>
          <w:ilvl w:val="0"/>
          <w:numId w:val="24"/>
        </w:numPr>
        <w:tabs>
          <w:tab w:val="clear" w:pos="620"/>
          <w:tab w:val="num" w:pos="720"/>
        </w:tabs>
        <w:ind w:left="0" w:firstLine="360"/>
        <w:rPr>
          <w:color w:val="1F497D" w:themeColor="text2"/>
          <w:szCs w:val="24"/>
        </w:rPr>
      </w:pPr>
      <w:r w:rsidRPr="003B60B3">
        <w:rPr>
          <w:color w:val="1F497D" w:themeColor="text2"/>
          <w:szCs w:val="24"/>
        </w:rPr>
        <w:t xml:space="preserve">Until the proper completion of the tracing and audit of the entire </w:t>
      </w:r>
      <w:r w:rsidR="00686312">
        <w:rPr>
          <w:color w:val="1F497D" w:themeColor="text2"/>
          <w:szCs w:val="24"/>
        </w:rPr>
        <w:t>&lt;ESTATE&gt;, Estate</w:t>
      </w:r>
      <w:r w:rsidRPr="003B60B3">
        <w:rPr>
          <w:color w:val="1F497D" w:themeColor="text2"/>
          <w:szCs w:val="24"/>
        </w:rPr>
        <w:t xml:space="preserve">, it is directed that all necessary expenses for registration, taxes, education fees, utilities, rent, duties, licensing be funded so that </w:t>
      </w:r>
      <w:r w:rsidR="00B738C6" w:rsidRPr="003B60B3">
        <w:rPr>
          <w:color w:val="1F497D" w:themeColor="text2"/>
          <w:szCs w:val="24"/>
        </w:rPr>
        <w:t>the</w:t>
      </w:r>
      <w:r w:rsidR="00234695" w:rsidRPr="003B60B3">
        <w:rPr>
          <w:color w:val="1F497D" w:themeColor="text2"/>
          <w:szCs w:val="24"/>
        </w:rPr>
        <w:t xml:space="preserve"> </w:t>
      </w:r>
      <w:r w:rsidR="00226F29">
        <w:rPr>
          <w:color w:val="1F497D" w:themeColor="text2"/>
          <w:szCs w:val="24"/>
        </w:rPr>
        <w:t>&lt;TESTAMENTARY TRUST NAME&gt;</w:t>
      </w:r>
      <w:r w:rsidR="00380E5A" w:rsidRPr="003B60B3">
        <w:rPr>
          <w:color w:val="1F497D" w:themeColor="text2"/>
          <w:szCs w:val="24"/>
        </w:rPr>
        <w:t xml:space="preserve"> TRUST</w:t>
      </w:r>
      <w:r w:rsidRPr="003B60B3">
        <w:rPr>
          <w:color w:val="1F497D" w:themeColor="text2"/>
          <w:szCs w:val="24"/>
        </w:rPr>
        <w:t xml:space="preserve"> may provide for comfort of home and the support for all necessities of the </w:t>
      </w:r>
      <w:r w:rsidR="00C82086" w:rsidRPr="003B60B3">
        <w:rPr>
          <w:color w:val="1F497D" w:themeColor="text2"/>
          <w:szCs w:val="24"/>
        </w:rPr>
        <w:t>beneficiaries</w:t>
      </w:r>
      <w:r w:rsidRPr="003B60B3">
        <w:rPr>
          <w:color w:val="1F497D" w:themeColor="text2"/>
          <w:szCs w:val="24"/>
        </w:rPr>
        <w:t xml:space="preserve">; and </w:t>
      </w:r>
    </w:p>
    <w:p w:rsidR="00B75E5B" w:rsidRPr="00D642AE" w:rsidRDefault="00B75E5B" w:rsidP="003B60B3">
      <w:pPr>
        <w:tabs>
          <w:tab w:val="num" w:pos="720"/>
        </w:tabs>
        <w:ind w:left="-620" w:firstLine="360"/>
        <w:contextualSpacing/>
        <w:rPr>
          <w:color w:val="1F497D" w:themeColor="text2"/>
          <w:szCs w:val="24"/>
        </w:rPr>
      </w:pPr>
    </w:p>
    <w:p w:rsidR="00B75E5B" w:rsidRPr="003B60B3" w:rsidRDefault="00B75E5B" w:rsidP="003B60B3">
      <w:pPr>
        <w:pStyle w:val="ListParagraph"/>
        <w:numPr>
          <w:ilvl w:val="0"/>
          <w:numId w:val="24"/>
        </w:numPr>
        <w:tabs>
          <w:tab w:val="clear" w:pos="620"/>
          <w:tab w:val="num" w:pos="720"/>
        </w:tabs>
        <w:ind w:left="0" w:firstLine="360"/>
        <w:rPr>
          <w:color w:val="1F497D" w:themeColor="text2"/>
          <w:szCs w:val="24"/>
        </w:rPr>
      </w:pPr>
      <w:r w:rsidRPr="003B60B3">
        <w:rPr>
          <w:color w:val="1F497D" w:themeColor="text2"/>
          <w:szCs w:val="24"/>
        </w:rPr>
        <w:t xml:space="preserve">Prior to liquidation of </w:t>
      </w:r>
      <w:r w:rsidR="00A266E0" w:rsidRPr="003B60B3">
        <w:rPr>
          <w:color w:val="1F497D" w:themeColor="text2"/>
          <w:szCs w:val="24"/>
        </w:rPr>
        <w:t xml:space="preserve">the </w:t>
      </w:r>
      <w:r w:rsidR="00686312">
        <w:rPr>
          <w:color w:val="1F497D" w:themeColor="text2"/>
          <w:szCs w:val="24"/>
        </w:rPr>
        <w:t>&lt;ESTATE&gt;, Estate</w:t>
      </w:r>
      <w:r w:rsidRPr="003B60B3">
        <w:rPr>
          <w:color w:val="1F497D" w:themeColor="text2"/>
          <w:szCs w:val="24"/>
        </w:rPr>
        <w:t xml:space="preserve"> in accordance with ARTICLE FIVE, </w:t>
      </w:r>
      <w:r w:rsidR="000621C9" w:rsidRPr="003B60B3">
        <w:rPr>
          <w:color w:val="1F497D" w:themeColor="text2"/>
          <w:szCs w:val="24"/>
        </w:rPr>
        <w:t>PARAGRAPH TWO</w:t>
      </w:r>
      <w:r w:rsidRPr="003B60B3">
        <w:rPr>
          <w:color w:val="1F497D" w:themeColor="text2"/>
          <w:szCs w:val="24"/>
        </w:rPr>
        <w:t xml:space="preserve">, I bequeath </w:t>
      </w:r>
      <w:r w:rsidR="00054028" w:rsidRPr="003B60B3">
        <w:rPr>
          <w:color w:val="1F497D" w:themeColor="text2"/>
          <w:szCs w:val="24"/>
        </w:rPr>
        <w:t xml:space="preserve">all </w:t>
      </w:r>
      <w:r w:rsidRPr="003B60B3">
        <w:rPr>
          <w:color w:val="1F497D" w:themeColor="text2"/>
          <w:szCs w:val="24"/>
        </w:rPr>
        <w:t xml:space="preserve">personal and real property of sentimental value to be given to </w:t>
      </w:r>
      <w:r w:rsidR="00226F29">
        <w:rPr>
          <w:color w:val="1F497D" w:themeColor="text2"/>
          <w:szCs w:val="24"/>
        </w:rPr>
        <w:t>&lt;TESTAMENTARY TRUST NAME&gt;</w:t>
      </w:r>
      <w:r w:rsidR="00380E5A" w:rsidRPr="003B60B3">
        <w:rPr>
          <w:color w:val="1F497D" w:themeColor="text2"/>
          <w:szCs w:val="24"/>
        </w:rPr>
        <w:t xml:space="preserve"> TRUST</w:t>
      </w:r>
      <w:r w:rsidR="005D3061" w:rsidRPr="003B60B3">
        <w:rPr>
          <w:color w:val="1F497D" w:themeColor="text2"/>
          <w:szCs w:val="24"/>
        </w:rPr>
        <w:t>.</w:t>
      </w:r>
      <w:r w:rsidRPr="003B60B3">
        <w:rPr>
          <w:color w:val="1F497D" w:themeColor="text2"/>
          <w:szCs w:val="24"/>
        </w:rPr>
        <w:t xml:space="preserve"> See </w:t>
      </w:r>
      <w:r w:rsidR="00380E5A" w:rsidRPr="003B60B3">
        <w:rPr>
          <w:color w:val="1F497D" w:themeColor="text2"/>
          <w:szCs w:val="24"/>
        </w:rPr>
        <w:t xml:space="preserve">APPENDIX </w:t>
      </w:r>
      <w:r w:rsidRPr="003B60B3">
        <w:rPr>
          <w:color w:val="1F497D" w:themeColor="text2"/>
          <w:szCs w:val="24"/>
        </w:rPr>
        <w:t xml:space="preserve">A for the list </w:t>
      </w:r>
      <w:r w:rsidR="00B20FBD" w:rsidRPr="003B60B3">
        <w:rPr>
          <w:color w:val="1F497D" w:themeColor="text2"/>
          <w:szCs w:val="24"/>
        </w:rPr>
        <w:t xml:space="preserve">of </w:t>
      </w:r>
      <w:r w:rsidRPr="003B60B3">
        <w:rPr>
          <w:color w:val="1F497D" w:themeColor="text2"/>
          <w:szCs w:val="24"/>
        </w:rPr>
        <w:t xml:space="preserve">the following personal </w:t>
      </w:r>
      <w:r w:rsidR="005D3061" w:rsidRPr="003B60B3">
        <w:rPr>
          <w:color w:val="1F497D" w:themeColor="text2"/>
          <w:szCs w:val="24"/>
        </w:rPr>
        <w:t xml:space="preserve">and real property </w:t>
      </w:r>
      <w:r w:rsidRPr="003B60B3">
        <w:rPr>
          <w:color w:val="1F497D" w:themeColor="text2"/>
          <w:szCs w:val="24"/>
        </w:rPr>
        <w:t xml:space="preserve">to be given to </w:t>
      </w:r>
      <w:r w:rsidR="007A7798" w:rsidRPr="003B60B3">
        <w:rPr>
          <w:color w:val="1F497D" w:themeColor="text2"/>
          <w:szCs w:val="24"/>
        </w:rPr>
        <w:t xml:space="preserve">the </w:t>
      </w:r>
      <w:r w:rsidR="00226F29">
        <w:rPr>
          <w:color w:val="1F497D" w:themeColor="text2"/>
          <w:szCs w:val="24"/>
        </w:rPr>
        <w:t>&lt;TESTAMENTARY TRUST NAME&gt;</w:t>
      </w:r>
      <w:r w:rsidR="00380E5A" w:rsidRPr="003B60B3">
        <w:rPr>
          <w:color w:val="1F497D" w:themeColor="text2"/>
          <w:szCs w:val="24"/>
        </w:rPr>
        <w:t xml:space="preserve"> TRUST</w:t>
      </w:r>
      <w:r w:rsidRPr="003B60B3">
        <w:rPr>
          <w:color w:val="1F497D" w:themeColor="text2"/>
          <w:szCs w:val="24"/>
        </w:rPr>
        <w:t xml:space="preserve">. </w:t>
      </w:r>
    </w:p>
    <w:p w:rsidR="00B75E5B" w:rsidRPr="00D642AE" w:rsidRDefault="00B75E5B" w:rsidP="00D642AE">
      <w:pPr>
        <w:ind w:firstLine="360"/>
        <w:contextualSpacing/>
        <w:rPr>
          <w:color w:val="1F497D" w:themeColor="text2"/>
          <w:szCs w:val="24"/>
        </w:rPr>
      </w:pPr>
    </w:p>
    <w:p w:rsidR="00B75E5B" w:rsidRPr="00D642AE" w:rsidRDefault="00A93A23" w:rsidP="00DF27D9">
      <w:pPr>
        <w:ind w:firstLine="0"/>
        <w:contextualSpacing/>
        <w:rPr>
          <w:color w:val="1F497D" w:themeColor="text2"/>
          <w:szCs w:val="24"/>
        </w:rPr>
      </w:pPr>
      <w:r w:rsidRPr="00D642AE">
        <w:rPr>
          <w:color w:val="1F497D" w:themeColor="text2"/>
          <w:szCs w:val="24"/>
        </w:rPr>
        <w:tab/>
      </w:r>
      <w:r w:rsidR="00B75E5B" w:rsidRPr="00D642AE">
        <w:rPr>
          <w:b/>
          <w:color w:val="1F497D" w:themeColor="text2"/>
          <w:szCs w:val="24"/>
        </w:rPr>
        <w:t>IN WITNESS WHEREOF</w:t>
      </w:r>
      <w:r w:rsidR="00B75E5B" w:rsidRPr="00D642AE">
        <w:rPr>
          <w:color w:val="1F497D" w:themeColor="text2"/>
          <w:szCs w:val="24"/>
        </w:rPr>
        <w:t xml:space="preserve">, </w:t>
      </w:r>
      <w:r w:rsidR="009D6E57" w:rsidRPr="00D642AE">
        <w:rPr>
          <w:color w:val="1F497D" w:themeColor="text2"/>
        </w:rPr>
        <w:t>I, a living soul manifest, now bear witness with my own eyes and attest through my own hand, notice and free will writing</w:t>
      </w:r>
      <w:r w:rsidR="009D6E57" w:rsidRPr="00D642AE">
        <w:rPr>
          <w:color w:val="1F497D" w:themeColor="text2"/>
          <w:szCs w:val="24"/>
        </w:rPr>
        <w:t xml:space="preserve"> </w:t>
      </w:r>
      <w:r w:rsidR="00B75E5B" w:rsidRPr="00D642AE">
        <w:rPr>
          <w:color w:val="1F497D" w:themeColor="text2"/>
          <w:szCs w:val="24"/>
        </w:rPr>
        <w:t xml:space="preserve">at the geographic place known as </w:t>
      </w:r>
      <w:r w:rsidR="00686312">
        <w:rPr>
          <w:color w:val="1F497D" w:themeColor="text2"/>
          <w:szCs w:val="24"/>
        </w:rPr>
        <w:t>&lt;Grantor City&gt;, &lt;Grantor State&gt;</w:t>
      </w:r>
      <w:r w:rsidR="00B75E5B" w:rsidRPr="00D642AE">
        <w:rPr>
          <w:color w:val="1F497D" w:themeColor="text2"/>
          <w:szCs w:val="24"/>
        </w:rPr>
        <w:t xml:space="preserve"> </w:t>
      </w:r>
      <w:r w:rsidR="009D6E57" w:rsidRPr="00D642AE">
        <w:rPr>
          <w:color w:val="1F497D" w:themeColor="text2"/>
          <w:szCs w:val="24"/>
        </w:rPr>
        <w:t>on this</w:t>
      </w:r>
      <w:r w:rsidR="00B75E5B" w:rsidRPr="00D642AE">
        <w:rPr>
          <w:color w:val="1F497D" w:themeColor="text2"/>
          <w:szCs w:val="24"/>
        </w:rPr>
        <w:t xml:space="preserve"> </w:t>
      </w:r>
      <w:r w:rsidR="00686312">
        <w:rPr>
          <w:color w:val="1F497D" w:themeColor="text2"/>
        </w:rPr>
        <w:t>&lt;Will Creation Date Written Out&gt;</w:t>
      </w:r>
      <w:r w:rsidR="009D6E57" w:rsidRPr="00D642AE">
        <w:rPr>
          <w:color w:val="1F497D" w:themeColor="text2"/>
        </w:rPr>
        <w:t xml:space="preserve"> of </w:t>
      </w:r>
      <w:r w:rsidR="00686312">
        <w:rPr>
          <w:color w:val="1F497D" w:themeColor="text2"/>
        </w:rPr>
        <w:t>&lt;Will Creation Month Written Out&gt;</w:t>
      </w:r>
      <w:r w:rsidR="009D6E57" w:rsidRPr="00D642AE">
        <w:rPr>
          <w:color w:val="1F497D" w:themeColor="text2"/>
        </w:rPr>
        <w:t xml:space="preserve"> </w:t>
      </w:r>
      <w:r w:rsidR="00686312">
        <w:rPr>
          <w:color w:val="1F497D" w:themeColor="text2"/>
        </w:rPr>
        <w:t>&lt;Will Creation Year Written Out&gt;</w:t>
      </w:r>
      <w:r w:rsidR="00D91347" w:rsidRPr="00D642AE">
        <w:rPr>
          <w:color w:val="1F497D" w:themeColor="text2"/>
          <w:szCs w:val="24"/>
        </w:rPr>
        <w:t>.</w:t>
      </w:r>
    </w:p>
    <w:p w:rsidR="00B712E6" w:rsidRPr="00D642AE" w:rsidRDefault="00B712E6" w:rsidP="00DF27D9">
      <w:pPr>
        <w:ind w:left="360" w:firstLine="0"/>
        <w:contextualSpacing/>
        <w:rPr>
          <w:color w:val="1F497D" w:themeColor="text2"/>
          <w:szCs w:val="24"/>
        </w:rPr>
      </w:pPr>
    </w:p>
    <w:p w:rsidR="00B712E6" w:rsidRPr="00D642AE" w:rsidRDefault="00B712E6" w:rsidP="00403C89">
      <w:pPr>
        <w:ind w:left="720" w:hanging="360"/>
        <w:contextualSpacing/>
        <w:rPr>
          <w:color w:val="1F497D" w:themeColor="text2"/>
          <w:szCs w:val="24"/>
        </w:rPr>
      </w:pPr>
    </w:p>
    <w:p w:rsidR="00403C89" w:rsidRPr="00D642AE" w:rsidRDefault="00403C89" w:rsidP="00403C89">
      <w:pPr>
        <w:ind w:firstLine="0"/>
        <w:jc w:val="right"/>
        <w:rPr>
          <w:color w:val="1F497D" w:themeColor="text2"/>
          <w:szCs w:val="24"/>
        </w:rPr>
      </w:pPr>
    </w:p>
    <w:p w:rsidR="00403C89" w:rsidRPr="00D642AE" w:rsidRDefault="00403C89" w:rsidP="00403C89">
      <w:pPr>
        <w:ind w:firstLine="0"/>
        <w:jc w:val="right"/>
        <w:rPr>
          <w:color w:val="1F497D" w:themeColor="text2"/>
          <w:szCs w:val="24"/>
        </w:rPr>
      </w:pPr>
      <w:r w:rsidRPr="00D642AE">
        <w:rPr>
          <w:color w:val="1F497D" w:themeColor="text2"/>
          <w:szCs w:val="24"/>
        </w:rPr>
        <w:t>By:</w:t>
      </w:r>
      <w:r w:rsidRPr="00D642AE">
        <w:rPr>
          <w:color w:val="1F497D" w:themeColor="text2"/>
          <w:szCs w:val="24"/>
        </w:rPr>
        <w:tab/>
        <w:t>_______________________________________</w:t>
      </w:r>
    </w:p>
    <w:p w:rsidR="00403C89" w:rsidRPr="00D642AE" w:rsidRDefault="00686312" w:rsidP="00403C89">
      <w:pPr>
        <w:ind w:left="360" w:firstLine="0"/>
        <w:jc w:val="right"/>
        <w:rPr>
          <w:color w:val="1F497D" w:themeColor="text2"/>
          <w:szCs w:val="24"/>
        </w:rPr>
      </w:pPr>
      <w:r>
        <w:rPr>
          <w:color w:val="1F497D" w:themeColor="text2"/>
          <w:szCs w:val="24"/>
        </w:rPr>
        <w:t>&lt;Given Name&gt;</w:t>
      </w:r>
      <w:r w:rsidR="00403C89" w:rsidRPr="00D642AE">
        <w:rPr>
          <w:color w:val="1F497D" w:themeColor="text2"/>
          <w:szCs w:val="24"/>
        </w:rPr>
        <w:t xml:space="preserve">: </w:t>
      </w:r>
      <w:r>
        <w:rPr>
          <w:color w:val="1F497D" w:themeColor="text2"/>
          <w:szCs w:val="24"/>
        </w:rPr>
        <w:t>&lt;Family Name&gt;</w:t>
      </w:r>
    </w:p>
    <w:p w:rsidR="00403C89" w:rsidRPr="00D642AE" w:rsidRDefault="00403C89" w:rsidP="00403C89">
      <w:pPr>
        <w:ind w:left="360" w:firstLine="0"/>
        <w:jc w:val="right"/>
        <w:rPr>
          <w:color w:val="1F497D" w:themeColor="text2"/>
          <w:szCs w:val="24"/>
        </w:rPr>
      </w:pPr>
      <w:r w:rsidRPr="00D642AE">
        <w:rPr>
          <w:color w:val="1F497D" w:themeColor="text2"/>
          <w:szCs w:val="24"/>
        </w:rPr>
        <w:t>Estate Dignitary-Paterfamilias</w:t>
      </w:r>
    </w:p>
    <w:p w:rsidR="00DE3599" w:rsidRPr="00D642AE" w:rsidRDefault="00DE3599" w:rsidP="00403C89">
      <w:pPr>
        <w:ind w:firstLine="0"/>
        <w:contextualSpacing/>
        <w:rPr>
          <w:color w:val="1F497D" w:themeColor="text2"/>
          <w:szCs w:val="24"/>
        </w:rPr>
      </w:pPr>
    </w:p>
    <w:p w:rsidR="00B712E6" w:rsidRPr="00D642AE" w:rsidRDefault="006A2163" w:rsidP="003D191E">
      <w:pPr>
        <w:ind w:firstLine="0"/>
        <w:contextualSpacing/>
        <w:jc w:val="center"/>
        <w:rPr>
          <w:b/>
          <w:color w:val="1F497D" w:themeColor="text2"/>
          <w:szCs w:val="24"/>
        </w:rPr>
      </w:pPr>
      <w:r>
        <w:rPr>
          <w:b/>
          <w:color w:val="1F497D" w:themeColor="text2"/>
          <w:szCs w:val="24"/>
        </w:rPr>
        <w:t>WITNESSETH</w:t>
      </w:r>
    </w:p>
    <w:p w:rsidR="00B712E6" w:rsidRPr="00D642AE" w:rsidRDefault="00B712E6" w:rsidP="00DF27D9">
      <w:pPr>
        <w:ind w:left="360" w:firstLine="0"/>
        <w:contextualSpacing/>
        <w:rPr>
          <w:color w:val="1F497D" w:themeColor="text2"/>
          <w:szCs w:val="24"/>
        </w:rPr>
      </w:pPr>
    </w:p>
    <w:p w:rsidR="00B712E6" w:rsidRPr="00D642AE" w:rsidRDefault="00A93A23" w:rsidP="00DF27D9">
      <w:pPr>
        <w:ind w:firstLine="0"/>
        <w:contextualSpacing/>
        <w:rPr>
          <w:color w:val="1F497D" w:themeColor="text2"/>
          <w:szCs w:val="24"/>
        </w:rPr>
      </w:pPr>
      <w:r w:rsidRPr="00D642AE">
        <w:rPr>
          <w:color w:val="1F497D" w:themeColor="text2"/>
          <w:szCs w:val="24"/>
        </w:rPr>
        <w:tab/>
      </w:r>
      <w:r w:rsidR="00B712E6" w:rsidRPr="00D642AE">
        <w:rPr>
          <w:color w:val="1F497D" w:themeColor="text2"/>
          <w:szCs w:val="24"/>
        </w:rPr>
        <w:t xml:space="preserve">The foregoing instrument consisting of </w:t>
      </w:r>
      <w:r w:rsidR="00FE2678">
        <w:rPr>
          <w:color w:val="1F497D" w:themeColor="text2"/>
          <w:szCs w:val="24"/>
        </w:rPr>
        <w:t>Nineteen (19) pages</w:t>
      </w:r>
      <w:r w:rsidR="00B712E6" w:rsidRPr="00D642AE">
        <w:rPr>
          <w:color w:val="1F497D" w:themeColor="text2"/>
          <w:szCs w:val="24"/>
        </w:rPr>
        <w:t xml:space="preserve">, including the page upon which this attestation is completed, at the geographic place and time thereof by </w:t>
      </w:r>
      <w:r w:rsidR="00BB35C6">
        <w:rPr>
          <w:b/>
          <w:color w:val="1F497D" w:themeColor="text2"/>
          <w:szCs w:val="24"/>
        </w:rPr>
        <w:t>&lt;ESTATE&gt;</w:t>
      </w:r>
      <w:r w:rsidR="00B712E6" w:rsidRPr="00D642AE">
        <w:rPr>
          <w:color w:val="1F497D" w:themeColor="text2"/>
          <w:szCs w:val="24"/>
        </w:rPr>
        <w:t xml:space="preserve"> who signed, sealed and published as and affirmed to be the Last Will and Testament in the presence of us, who by request and in the presence of each other, have subscribed our names as witnesses thereto. </w:t>
      </w:r>
    </w:p>
    <w:p w:rsidR="00B712E6" w:rsidRPr="00D642AE" w:rsidRDefault="00B712E6" w:rsidP="00DF27D9">
      <w:pPr>
        <w:ind w:firstLine="0"/>
        <w:contextualSpacing/>
        <w:rPr>
          <w:color w:val="1F497D" w:themeColor="text2"/>
          <w:szCs w:val="24"/>
        </w:rPr>
      </w:pPr>
    </w:p>
    <w:p w:rsidR="006249DC" w:rsidRPr="00D642AE" w:rsidRDefault="00825812" w:rsidP="00DF27D9">
      <w:pPr>
        <w:ind w:firstLine="0"/>
        <w:contextualSpacing/>
        <w:rPr>
          <w:color w:val="1F497D" w:themeColor="text2"/>
          <w:szCs w:val="24"/>
        </w:rPr>
      </w:pPr>
      <w:r w:rsidRPr="00D642AE">
        <w:rPr>
          <w:color w:val="1F497D" w:themeColor="text2"/>
          <w:szCs w:val="24"/>
        </w:rPr>
        <w:tab/>
      </w:r>
      <w:r w:rsidR="006249DC" w:rsidRPr="00D642AE">
        <w:rPr>
          <w:color w:val="1F497D" w:themeColor="text2"/>
          <w:szCs w:val="24"/>
        </w:rPr>
        <w:t>Each of us is now more than eighteen (18) years, is of sound mind and is not acting under duress, menace, fraud, misrepresentation, or undue influence.</w:t>
      </w:r>
    </w:p>
    <w:p w:rsidR="006249DC" w:rsidRPr="00D642AE" w:rsidRDefault="006249DC" w:rsidP="00DF27D9">
      <w:pPr>
        <w:ind w:firstLine="0"/>
        <w:contextualSpacing/>
        <w:rPr>
          <w:color w:val="1F497D" w:themeColor="text2"/>
          <w:szCs w:val="24"/>
        </w:rPr>
      </w:pPr>
    </w:p>
    <w:p w:rsidR="006249DC" w:rsidRDefault="006249DC" w:rsidP="00DF27D9">
      <w:pPr>
        <w:ind w:firstLine="0"/>
        <w:contextualSpacing/>
        <w:rPr>
          <w:color w:val="1F497D" w:themeColor="text2"/>
          <w:szCs w:val="24"/>
        </w:rPr>
      </w:pPr>
      <w:r w:rsidRPr="00D642AE">
        <w:rPr>
          <w:color w:val="1F497D" w:themeColor="text2"/>
          <w:szCs w:val="24"/>
        </w:rPr>
        <w:tab/>
        <w:t xml:space="preserve">We believe </w:t>
      </w:r>
      <w:r w:rsidR="00BB35C6">
        <w:rPr>
          <w:b/>
          <w:color w:val="1F497D" w:themeColor="text2"/>
          <w:szCs w:val="24"/>
        </w:rPr>
        <w:t>&lt;ESTATE&gt;</w:t>
      </w:r>
      <w:r w:rsidRPr="00D642AE">
        <w:rPr>
          <w:color w:val="1F497D" w:themeColor="text2"/>
          <w:szCs w:val="24"/>
        </w:rPr>
        <w:t xml:space="preserve"> is over the age of eighteen (18) years, is of sound mind and is not acting under duress, menace, fraud, misrepresentation, or undue influence.</w:t>
      </w:r>
    </w:p>
    <w:p w:rsidR="006A2163" w:rsidRPr="00D642AE" w:rsidRDefault="006A2163" w:rsidP="00DF27D9">
      <w:pPr>
        <w:ind w:firstLine="0"/>
        <w:contextualSpacing/>
        <w:rPr>
          <w:color w:val="1F497D" w:themeColor="text2"/>
          <w:szCs w:val="24"/>
        </w:rPr>
      </w:pPr>
    </w:p>
    <w:p w:rsidR="006249DC" w:rsidRPr="00D642AE" w:rsidRDefault="006249DC" w:rsidP="00DF27D9">
      <w:pPr>
        <w:ind w:firstLine="0"/>
        <w:contextualSpacing/>
        <w:rPr>
          <w:color w:val="1F497D" w:themeColor="text2"/>
          <w:szCs w:val="24"/>
        </w:rPr>
      </w:pPr>
    </w:p>
    <w:p w:rsidR="00B712E6" w:rsidRPr="00D642AE" w:rsidRDefault="00B712E6" w:rsidP="003B60B3">
      <w:pPr>
        <w:ind w:firstLine="0"/>
        <w:contextualSpacing/>
        <w:jc w:val="center"/>
        <w:rPr>
          <w:b/>
          <w:color w:val="1F497D" w:themeColor="text2"/>
          <w:szCs w:val="24"/>
        </w:rPr>
      </w:pPr>
      <w:r w:rsidRPr="00D642AE">
        <w:rPr>
          <w:b/>
          <w:color w:val="1F497D" w:themeColor="text2"/>
          <w:szCs w:val="24"/>
          <w:u w:val="single"/>
        </w:rPr>
        <w:t>Name</w:t>
      </w:r>
      <w:r w:rsidRPr="00D642AE">
        <w:rPr>
          <w:b/>
          <w:color w:val="1F497D" w:themeColor="text2"/>
          <w:szCs w:val="24"/>
        </w:rPr>
        <w:tab/>
      </w:r>
      <w:r w:rsidRPr="00D642AE">
        <w:rPr>
          <w:b/>
          <w:color w:val="1F497D" w:themeColor="text2"/>
          <w:szCs w:val="24"/>
        </w:rPr>
        <w:tab/>
      </w:r>
      <w:r w:rsidRPr="00D642AE">
        <w:rPr>
          <w:b/>
          <w:color w:val="1F497D" w:themeColor="text2"/>
          <w:szCs w:val="24"/>
        </w:rPr>
        <w:tab/>
      </w:r>
      <w:r w:rsidRPr="00D642AE">
        <w:rPr>
          <w:b/>
          <w:color w:val="1F497D" w:themeColor="text2"/>
          <w:szCs w:val="24"/>
          <w:u w:val="single"/>
        </w:rPr>
        <w:t>Location (City, State)</w:t>
      </w:r>
      <w:r w:rsidRPr="00D642AE">
        <w:rPr>
          <w:b/>
          <w:color w:val="1F497D" w:themeColor="text2"/>
          <w:szCs w:val="24"/>
        </w:rPr>
        <w:tab/>
      </w:r>
      <w:r w:rsidRPr="00D642AE">
        <w:rPr>
          <w:b/>
          <w:color w:val="1F497D" w:themeColor="text2"/>
          <w:szCs w:val="24"/>
        </w:rPr>
        <w:tab/>
      </w:r>
      <w:r w:rsidRPr="00D642AE">
        <w:rPr>
          <w:b/>
          <w:color w:val="1F497D" w:themeColor="text2"/>
          <w:szCs w:val="24"/>
        </w:rPr>
        <w:tab/>
      </w:r>
      <w:r w:rsidRPr="00D642AE">
        <w:rPr>
          <w:b/>
          <w:color w:val="1F497D" w:themeColor="text2"/>
          <w:szCs w:val="24"/>
          <w:u w:val="single"/>
        </w:rPr>
        <w:t>Autograph</w:t>
      </w:r>
    </w:p>
    <w:p w:rsidR="00E57D0E" w:rsidRPr="00D642AE" w:rsidRDefault="00E57D0E" w:rsidP="00DF27D9">
      <w:pPr>
        <w:ind w:firstLine="0"/>
        <w:contextualSpacing/>
        <w:rPr>
          <w:color w:val="1F497D" w:themeColor="text2"/>
          <w:szCs w:val="24"/>
        </w:rPr>
      </w:pPr>
    </w:p>
    <w:p w:rsidR="00B712E6" w:rsidRPr="00D642AE" w:rsidRDefault="00B712E6" w:rsidP="00DF27D9">
      <w:pPr>
        <w:ind w:firstLine="0"/>
        <w:contextualSpacing/>
        <w:rPr>
          <w:color w:val="1F497D" w:themeColor="text2"/>
          <w:szCs w:val="24"/>
        </w:rPr>
      </w:pPr>
    </w:p>
    <w:p w:rsidR="0034159A" w:rsidRPr="00D642AE" w:rsidRDefault="0034159A" w:rsidP="00DF27D9">
      <w:pPr>
        <w:ind w:firstLine="0"/>
        <w:contextualSpacing/>
        <w:rPr>
          <w:color w:val="1F497D" w:themeColor="text2"/>
          <w:szCs w:val="24"/>
        </w:rPr>
      </w:pPr>
    </w:p>
    <w:p w:rsidR="00B712E6" w:rsidRPr="00D642AE" w:rsidRDefault="00B712E6" w:rsidP="00DF27D9">
      <w:pPr>
        <w:ind w:firstLine="0"/>
        <w:contextualSpacing/>
        <w:rPr>
          <w:color w:val="1F497D" w:themeColor="text2"/>
          <w:szCs w:val="24"/>
        </w:rPr>
      </w:pPr>
      <w:r w:rsidRPr="00D642AE">
        <w:rPr>
          <w:color w:val="1F497D" w:themeColor="text2"/>
          <w:szCs w:val="24"/>
        </w:rPr>
        <w:t>________________________________________________________</w:t>
      </w:r>
      <w:r w:rsidR="00E57D0E" w:rsidRPr="00D642AE">
        <w:rPr>
          <w:color w:val="1F497D" w:themeColor="text2"/>
          <w:szCs w:val="24"/>
        </w:rPr>
        <w:t>______________________</w:t>
      </w:r>
    </w:p>
    <w:p w:rsidR="00B712E6" w:rsidRPr="00D642AE" w:rsidRDefault="00B712E6" w:rsidP="00DF27D9">
      <w:pPr>
        <w:ind w:firstLine="0"/>
        <w:contextualSpacing/>
        <w:rPr>
          <w:color w:val="1F497D" w:themeColor="text2"/>
          <w:szCs w:val="24"/>
        </w:rPr>
      </w:pPr>
      <w:r w:rsidRPr="00D642AE">
        <w:rPr>
          <w:color w:val="1F497D" w:themeColor="text2"/>
          <w:szCs w:val="24"/>
        </w:rPr>
        <w:tab/>
      </w:r>
      <w:r w:rsidRPr="00D642AE">
        <w:rPr>
          <w:color w:val="1F497D" w:themeColor="text2"/>
          <w:szCs w:val="24"/>
        </w:rPr>
        <w:tab/>
      </w:r>
      <w:r w:rsidRPr="00D642AE">
        <w:rPr>
          <w:color w:val="1F497D" w:themeColor="text2"/>
          <w:szCs w:val="24"/>
        </w:rPr>
        <w:tab/>
      </w:r>
      <w:r w:rsidRPr="00D642AE">
        <w:rPr>
          <w:color w:val="1F497D" w:themeColor="text2"/>
          <w:szCs w:val="24"/>
        </w:rPr>
        <w:tab/>
      </w:r>
      <w:r w:rsidRPr="00D642AE">
        <w:rPr>
          <w:color w:val="1F497D" w:themeColor="text2"/>
          <w:szCs w:val="24"/>
        </w:rPr>
        <w:tab/>
      </w:r>
      <w:r w:rsidRPr="00D642AE">
        <w:rPr>
          <w:color w:val="1F497D" w:themeColor="text2"/>
          <w:szCs w:val="24"/>
        </w:rPr>
        <w:tab/>
      </w:r>
      <w:r w:rsidRPr="00D642AE">
        <w:rPr>
          <w:color w:val="1F497D" w:themeColor="text2"/>
          <w:szCs w:val="24"/>
        </w:rPr>
        <w:tab/>
      </w:r>
      <w:r w:rsidRPr="00D642AE">
        <w:rPr>
          <w:color w:val="1F497D" w:themeColor="text2"/>
          <w:szCs w:val="24"/>
        </w:rPr>
        <w:tab/>
      </w:r>
      <w:r w:rsidRPr="00D642AE">
        <w:rPr>
          <w:color w:val="1F497D" w:themeColor="text2"/>
          <w:szCs w:val="24"/>
        </w:rPr>
        <w:tab/>
      </w:r>
      <w:r w:rsidR="00DE3599" w:rsidRPr="00D642AE">
        <w:rPr>
          <w:color w:val="1F497D" w:themeColor="text2"/>
          <w:szCs w:val="24"/>
        </w:rPr>
        <w:t>Signature</w:t>
      </w:r>
      <w:r w:rsidR="00801F91" w:rsidRPr="00D642AE">
        <w:rPr>
          <w:color w:val="1F497D" w:themeColor="text2"/>
          <w:szCs w:val="24"/>
        </w:rPr>
        <w:t xml:space="preserve"> of </w:t>
      </w:r>
      <w:r w:rsidRPr="00D642AE">
        <w:rPr>
          <w:color w:val="1F497D" w:themeColor="text2"/>
          <w:szCs w:val="24"/>
        </w:rPr>
        <w:t>witness</w:t>
      </w:r>
    </w:p>
    <w:p w:rsidR="00B712E6" w:rsidRPr="00D642AE" w:rsidRDefault="00B712E6" w:rsidP="00DF27D9">
      <w:pPr>
        <w:ind w:firstLine="0"/>
        <w:contextualSpacing/>
        <w:rPr>
          <w:color w:val="1F497D" w:themeColor="text2"/>
          <w:szCs w:val="24"/>
        </w:rPr>
      </w:pPr>
    </w:p>
    <w:p w:rsidR="00D91347" w:rsidRPr="00D642AE" w:rsidRDefault="00D91347" w:rsidP="00DF27D9">
      <w:pPr>
        <w:ind w:firstLine="0"/>
        <w:contextualSpacing/>
        <w:rPr>
          <w:color w:val="1F497D" w:themeColor="text2"/>
          <w:szCs w:val="24"/>
        </w:rPr>
      </w:pPr>
    </w:p>
    <w:p w:rsidR="00E57D0E" w:rsidRPr="00D642AE" w:rsidRDefault="00E57D0E" w:rsidP="00DF27D9">
      <w:pPr>
        <w:ind w:firstLine="0"/>
        <w:contextualSpacing/>
        <w:rPr>
          <w:color w:val="1F497D" w:themeColor="text2"/>
          <w:szCs w:val="24"/>
        </w:rPr>
      </w:pPr>
      <w:r w:rsidRPr="00D642AE">
        <w:rPr>
          <w:color w:val="1F497D" w:themeColor="text2"/>
          <w:szCs w:val="24"/>
        </w:rPr>
        <w:t>______________________________________________________________________________</w:t>
      </w:r>
    </w:p>
    <w:p w:rsidR="00B712E6" w:rsidRPr="00D642AE" w:rsidRDefault="00B712E6" w:rsidP="00DF27D9">
      <w:pPr>
        <w:ind w:firstLine="0"/>
        <w:contextualSpacing/>
        <w:rPr>
          <w:color w:val="1F497D" w:themeColor="text2"/>
          <w:szCs w:val="24"/>
        </w:rPr>
      </w:pPr>
      <w:r w:rsidRPr="00D642AE">
        <w:rPr>
          <w:color w:val="1F497D" w:themeColor="text2"/>
          <w:szCs w:val="24"/>
        </w:rPr>
        <w:tab/>
      </w:r>
      <w:r w:rsidRPr="00D642AE">
        <w:rPr>
          <w:color w:val="1F497D" w:themeColor="text2"/>
          <w:szCs w:val="24"/>
        </w:rPr>
        <w:tab/>
      </w:r>
      <w:r w:rsidRPr="00D642AE">
        <w:rPr>
          <w:color w:val="1F497D" w:themeColor="text2"/>
          <w:szCs w:val="24"/>
        </w:rPr>
        <w:tab/>
      </w:r>
      <w:r w:rsidRPr="00D642AE">
        <w:rPr>
          <w:color w:val="1F497D" w:themeColor="text2"/>
          <w:szCs w:val="24"/>
        </w:rPr>
        <w:tab/>
      </w:r>
      <w:r w:rsidRPr="00D642AE">
        <w:rPr>
          <w:color w:val="1F497D" w:themeColor="text2"/>
          <w:szCs w:val="24"/>
        </w:rPr>
        <w:tab/>
      </w:r>
      <w:r w:rsidRPr="00D642AE">
        <w:rPr>
          <w:color w:val="1F497D" w:themeColor="text2"/>
          <w:szCs w:val="24"/>
        </w:rPr>
        <w:tab/>
      </w:r>
      <w:r w:rsidRPr="00D642AE">
        <w:rPr>
          <w:color w:val="1F497D" w:themeColor="text2"/>
          <w:szCs w:val="24"/>
        </w:rPr>
        <w:tab/>
      </w:r>
      <w:r w:rsidRPr="00D642AE">
        <w:rPr>
          <w:color w:val="1F497D" w:themeColor="text2"/>
          <w:szCs w:val="24"/>
        </w:rPr>
        <w:tab/>
      </w:r>
      <w:r w:rsidRPr="00D642AE">
        <w:rPr>
          <w:color w:val="1F497D" w:themeColor="text2"/>
          <w:szCs w:val="24"/>
        </w:rPr>
        <w:tab/>
      </w:r>
      <w:r w:rsidR="00DE3599" w:rsidRPr="00D642AE">
        <w:rPr>
          <w:color w:val="1F497D" w:themeColor="text2"/>
          <w:szCs w:val="24"/>
        </w:rPr>
        <w:t>Signature</w:t>
      </w:r>
      <w:r w:rsidR="00801F91" w:rsidRPr="00D642AE">
        <w:rPr>
          <w:color w:val="1F497D" w:themeColor="text2"/>
          <w:szCs w:val="24"/>
        </w:rPr>
        <w:t xml:space="preserve"> of</w:t>
      </w:r>
      <w:r w:rsidRPr="00D642AE">
        <w:rPr>
          <w:color w:val="1F497D" w:themeColor="text2"/>
          <w:szCs w:val="24"/>
        </w:rPr>
        <w:t xml:space="preserve"> witness</w:t>
      </w:r>
    </w:p>
    <w:p w:rsidR="00B712E6" w:rsidRPr="00D642AE" w:rsidRDefault="00B712E6" w:rsidP="00DF27D9">
      <w:pPr>
        <w:ind w:firstLine="0"/>
        <w:contextualSpacing/>
        <w:rPr>
          <w:color w:val="1F497D" w:themeColor="text2"/>
          <w:szCs w:val="24"/>
        </w:rPr>
      </w:pPr>
    </w:p>
    <w:p w:rsidR="00D91347" w:rsidRPr="00D642AE" w:rsidRDefault="00D91347" w:rsidP="00DF27D9">
      <w:pPr>
        <w:ind w:firstLine="0"/>
        <w:contextualSpacing/>
        <w:rPr>
          <w:color w:val="1F497D" w:themeColor="text2"/>
          <w:szCs w:val="24"/>
        </w:rPr>
      </w:pPr>
    </w:p>
    <w:p w:rsidR="00E57D0E" w:rsidRPr="00D642AE" w:rsidRDefault="00E57D0E" w:rsidP="00DF27D9">
      <w:pPr>
        <w:ind w:firstLine="0"/>
        <w:contextualSpacing/>
        <w:rPr>
          <w:color w:val="1F497D" w:themeColor="text2"/>
          <w:szCs w:val="24"/>
        </w:rPr>
      </w:pPr>
      <w:r w:rsidRPr="00D642AE">
        <w:rPr>
          <w:color w:val="1F497D" w:themeColor="text2"/>
          <w:szCs w:val="24"/>
        </w:rPr>
        <w:t>______________________________________________________________________________</w:t>
      </w:r>
    </w:p>
    <w:p w:rsidR="00B712E6" w:rsidRPr="00D642AE" w:rsidRDefault="00B712E6" w:rsidP="00DF27D9">
      <w:pPr>
        <w:ind w:firstLine="0"/>
        <w:contextualSpacing/>
        <w:rPr>
          <w:color w:val="1F497D" w:themeColor="text2"/>
          <w:szCs w:val="24"/>
        </w:rPr>
      </w:pPr>
      <w:r w:rsidRPr="00D642AE">
        <w:rPr>
          <w:color w:val="1F497D" w:themeColor="text2"/>
          <w:szCs w:val="24"/>
        </w:rPr>
        <w:tab/>
      </w:r>
      <w:r w:rsidRPr="00D642AE">
        <w:rPr>
          <w:color w:val="1F497D" w:themeColor="text2"/>
          <w:szCs w:val="24"/>
        </w:rPr>
        <w:tab/>
      </w:r>
      <w:r w:rsidRPr="00D642AE">
        <w:rPr>
          <w:color w:val="1F497D" w:themeColor="text2"/>
          <w:szCs w:val="24"/>
        </w:rPr>
        <w:tab/>
      </w:r>
      <w:r w:rsidRPr="00D642AE">
        <w:rPr>
          <w:color w:val="1F497D" w:themeColor="text2"/>
          <w:szCs w:val="24"/>
        </w:rPr>
        <w:tab/>
      </w:r>
      <w:r w:rsidRPr="00D642AE">
        <w:rPr>
          <w:color w:val="1F497D" w:themeColor="text2"/>
          <w:szCs w:val="24"/>
        </w:rPr>
        <w:tab/>
      </w:r>
      <w:r w:rsidRPr="00D642AE">
        <w:rPr>
          <w:color w:val="1F497D" w:themeColor="text2"/>
          <w:szCs w:val="24"/>
        </w:rPr>
        <w:tab/>
      </w:r>
      <w:r w:rsidRPr="00D642AE">
        <w:rPr>
          <w:color w:val="1F497D" w:themeColor="text2"/>
          <w:szCs w:val="24"/>
        </w:rPr>
        <w:tab/>
      </w:r>
      <w:r w:rsidRPr="00D642AE">
        <w:rPr>
          <w:color w:val="1F497D" w:themeColor="text2"/>
          <w:szCs w:val="24"/>
        </w:rPr>
        <w:tab/>
      </w:r>
      <w:r w:rsidRPr="00D642AE">
        <w:rPr>
          <w:color w:val="1F497D" w:themeColor="text2"/>
          <w:szCs w:val="24"/>
        </w:rPr>
        <w:tab/>
        <w:t xml:space="preserve"> </w:t>
      </w:r>
      <w:r w:rsidR="00DE3599" w:rsidRPr="00D642AE">
        <w:rPr>
          <w:color w:val="1F497D" w:themeColor="text2"/>
          <w:szCs w:val="24"/>
        </w:rPr>
        <w:t>Signature</w:t>
      </w:r>
      <w:r w:rsidRPr="00D642AE">
        <w:rPr>
          <w:color w:val="1F497D" w:themeColor="text2"/>
          <w:szCs w:val="24"/>
        </w:rPr>
        <w:t xml:space="preserve"> of witness</w:t>
      </w:r>
    </w:p>
    <w:p w:rsidR="003B60B3" w:rsidRPr="00D642AE" w:rsidRDefault="003B60B3" w:rsidP="003B60B3">
      <w:pPr>
        <w:ind w:firstLine="0"/>
        <w:contextualSpacing/>
        <w:rPr>
          <w:color w:val="1F497D" w:themeColor="text2"/>
          <w:szCs w:val="24"/>
        </w:rPr>
      </w:pPr>
    </w:p>
    <w:p w:rsidR="003B60B3" w:rsidRPr="00D642AE" w:rsidRDefault="003B60B3" w:rsidP="003B60B3">
      <w:pPr>
        <w:ind w:firstLine="0"/>
        <w:contextualSpacing/>
        <w:rPr>
          <w:color w:val="1F497D" w:themeColor="text2"/>
          <w:szCs w:val="24"/>
        </w:rPr>
      </w:pPr>
    </w:p>
    <w:p w:rsidR="003B60B3" w:rsidRPr="00D642AE" w:rsidRDefault="003B60B3" w:rsidP="003B60B3">
      <w:pPr>
        <w:ind w:firstLine="0"/>
        <w:contextualSpacing/>
        <w:rPr>
          <w:color w:val="1F497D" w:themeColor="text2"/>
          <w:szCs w:val="24"/>
        </w:rPr>
      </w:pPr>
      <w:r w:rsidRPr="00D642AE">
        <w:rPr>
          <w:color w:val="1F497D" w:themeColor="text2"/>
          <w:szCs w:val="24"/>
        </w:rPr>
        <w:t>______________________________________________________________________________</w:t>
      </w:r>
    </w:p>
    <w:p w:rsidR="003B60B3" w:rsidRPr="00D642AE" w:rsidRDefault="003B60B3" w:rsidP="003B60B3">
      <w:pPr>
        <w:ind w:firstLine="0"/>
        <w:contextualSpacing/>
        <w:rPr>
          <w:color w:val="1F497D" w:themeColor="text2"/>
          <w:szCs w:val="24"/>
        </w:rPr>
      </w:pPr>
      <w:r w:rsidRPr="00D642AE">
        <w:rPr>
          <w:color w:val="1F497D" w:themeColor="text2"/>
          <w:szCs w:val="24"/>
        </w:rPr>
        <w:tab/>
      </w:r>
      <w:r w:rsidRPr="00D642AE">
        <w:rPr>
          <w:color w:val="1F497D" w:themeColor="text2"/>
          <w:szCs w:val="24"/>
        </w:rPr>
        <w:tab/>
      </w:r>
      <w:r w:rsidRPr="00D642AE">
        <w:rPr>
          <w:color w:val="1F497D" w:themeColor="text2"/>
          <w:szCs w:val="24"/>
        </w:rPr>
        <w:tab/>
      </w:r>
      <w:r w:rsidRPr="00D642AE">
        <w:rPr>
          <w:color w:val="1F497D" w:themeColor="text2"/>
          <w:szCs w:val="24"/>
        </w:rPr>
        <w:tab/>
      </w:r>
      <w:r w:rsidRPr="00D642AE">
        <w:rPr>
          <w:color w:val="1F497D" w:themeColor="text2"/>
          <w:szCs w:val="24"/>
        </w:rPr>
        <w:tab/>
      </w:r>
      <w:r w:rsidRPr="00D642AE">
        <w:rPr>
          <w:color w:val="1F497D" w:themeColor="text2"/>
          <w:szCs w:val="24"/>
        </w:rPr>
        <w:tab/>
      </w:r>
      <w:r w:rsidRPr="00D642AE">
        <w:rPr>
          <w:color w:val="1F497D" w:themeColor="text2"/>
          <w:szCs w:val="24"/>
        </w:rPr>
        <w:tab/>
      </w:r>
      <w:r w:rsidRPr="00D642AE">
        <w:rPr>
          <w:color w:val="1F497D" w:themeColor="text2"/>
          <w:szCs w:val="24"/>
        </w:rPr>
        <w:tab/>
      </w:r>
      <w:r w:rsidRPr="00D642AE">
        <w:rPr>
          <w:color w:val="1F497D" w:themeColor="text2"/>
          <w:szCs w:val="24"/>
        </w:rPr>
        <w:tab/>
        <w:t xml:space="preserve"> Signature of witness</w:t>
      </w:r>
    </w:p>
    <w:p w:rsidR="006A2163" w:rsidRDefault="006A2163">
      <w:pPr>
        <w:rPr>
          <w:b/>
          <w:color w:val="1F497D" w:themeColor="text2"/>
          <w:szCs w:val="24"/>
        </w:rPr>
      </w:pPr>
      <w:r>
        <w:rPr>
          <w:b/>
          <w:color w:val="1F497D" w:themeColor="text2"/>
          <w:szCs w:val="24"/>
        </w:rPr>
        <w:br w:type="page"/>
      </w:r>
    </w:p>
    <w:p w:rsidR="00B712E6" w:rsidRPr="00D642AE" w:rsidRDefault="00B712E6" w:rsidP="00103449">
      <w:pPr>
        <w:pBdr>
          <w:bottom w:val="single" w:sz="4" w:space="1" w:color="1F497D" w:themeColor="text2"/>
        </w:pBdr>
        <w:ind w:firstLine="0"/>
        <w:contextualSpacing/>
        <w:jc w:val="center"/>
        <w:rPr>
          <w:b/>
          <w:color w:val="1F497D" w:themeColor="text2"/>
          <w:szCs w:val="24"/>
        </w:rPr>
      </w:pPr>
      <w:r w:rsidRPr="00D642AE">
        <w:rPr>
          <w:b/>
          <w:color w:val="1F497D" w:themeColor="text2"/>
          <w:szCs w:val="24"/>
        </w:rPr>
        <w:t>RECITAL OF TERMS</w:t>
      </w:r>
    </w:p>
    <w:p w:rsidR="00B712E6" w:rsidRPr="00D642AE" w:rsidRDefault="00B712E6" w:rsidP="003D191E">
      <w:pPr>
        <w:ind w:firstLine="0"/>
        <w:contextualSpacing/>
        <w:rPr>
          <w:color w:val="1F497D" w:themeColor="text2"/>
          <w:szCs w:val="24"/>
        </w:rPr>
      </w:pPr>
    </w:p>
    <w:p w:rsidR="00B712E6" w:rsidRPr="00D642AE" w:rsidRDefault="00B712E6" w:rsidP="00DF27D9">
      <w:pPr>
        <w:ind w:firstLine="0"/>
        <w:contextualSpacing/>
        <w:rPr>
          <w:color w:val="1F497D" w:themeColor="text2"/>
          <w:szCs w:val="24"/>
        </w:rPr>
      </w:pPr>
      <w:r w:rsidRPr="00D642AE">
        <w:rPr>
          <w:color w:val="1F497D" w:themeColor="text2"/>
          <w:szCs w:val="24"/>
        </w:rPr>
        <w:t>In this Instrument, the following terms mean:</w:t>
      </w:r>
    </w:p>
    <w:p w:rsidR="00B712E6" w:rsidRPr="00D642AE" w:rsidRDefault="00B712E6" w:rsidP="00DF27D9">
      <w:pPr>
        <w:ind w:firstLine="0"/>
        <w:contextualSpacing/>
        <w:rPr>
          <w:color w:val="1F497D" w:themeColor="text2"/>
          <w:szCs w:val="24"/>
        </w:rPr>
      </w:pPr>
    </w:p>
    <w:p w:rsidR="00B712E6" w:rsidRPr="00D642AE" w:rsidRDefault="00B712E6" w:rsidP="00DF27D9">
      <w:pPr>
        <w:ind w:firstLine="0"/>
        <w:contextualSpacing/>
        <w:rPr>
          <w:color w:val="1F497D" w:themeColor="text2"/>
          <w:szCs w:val="24"/>
        </w:rPr>
      </w:pPr>
      <w:r w:rsidRPr="00D642AE">
        <w:rPr>
          <w:color w:val="1F497D" w:themeColor="text2"/>
          <w:szCs w:val="24"/>
        </w:rPr>
        <w:t>"</w:t>
      </w:r>
      <w:r w:rsidRPr="00D642AE">
        <w:rPr>
          <w:b/>
          <w:color w:val="1F497D" w:themeColor="text2"/>
          <w:szCs w:val="24"/>
        </w:rPr>
        <w:t>Agent</w:t>
      </w:r>
      <w:r w:rsidRPr="00D642AE">
        <w:rPr>
          <w:color w:val="1F497D" w:themeColor="text2"/>
          <w:szCs w:val="24"/>
        </w:rPr>
        <w:t xml:space="preserve">" means any man, woman or person duly appointed, acknowledged or recognized under this Instrument including any person possessing a durable or nondurable power of attorney, an individual authorized to make decisions or act with temporary powers of another in accordance with this Instrument. </w:t>
      </w:r>
    </w:p>
    <w:p w:rsidR="00B712E6" w:rsidRPr="00D642AE" w:rsidRDefault="00B712E6" w:rsidP="00DF27D9">
      <w:pPr>
        <w:ind w:firstLine="0"/>
        <w:contextualSpacing/>
        <w:rPr>
          <w:color w:val="1F497D" w:themeColor="text2"/>
          <w:szCs w:val="24"/>
        </w:rPr>
      </w:pPr>
    </w:p>
    <w:p w:rsidR="00B712E6" w:rsidRPr="00D642AE" w:rsidRDefault="00B712E6" w:rsidP="00DF27D9">
      <w:pPr>
        <w:ind w:firstLine="0"/>
        <w:contextualSpacing/>
        <w:rPr>
          <w:color w:val="1F497D" w:themeColor="text2"/>
          <w:szCs w:val="24"/>
        </w:rPr>
      </w:pPr>
      <w:r w:rsidRPr="00D642AE">
        <w:rPr>
          <w:color w:val="1F497D" w:themeColor="text2"/>
          <w:szCs w:val="24"/>
        </w:rPr>
        <w:t>"</w:t>
      </w:r>
      <w:r w:rsidRPr="00D642AE">
        <w:rPr>
          <w:b/>
          <w:color w:val="1F497D" w:themeColor="text2"/>
          <w:szCs w:val="24"/>
        </w:rPr>
        <w:t>Application</w:t>
      </w:r>
      <w:r w:rsidRPr="00D642AE">
        <w:rPr>
          <w:color w:val="1F497D" w:themeColor="text2"/>
          <w:szCs w:val="24"/>
        </w:rPr>
        <w:t xml:space="preserve">" means a written request to the General Executor and Guardian or nominated representative. </w:t>
      </w:r>
    </w:p>
    <w:p w:rsidR="00B712E6" w:rsidRPr="00D642AE" w:rsidRDefault="00B712E6" w:rsidP="00DF27D9">
      <w:pPr>
        <w:ind w:firstLine="0"/>
        <w:contextualSpacing/>
        <w:rPr>
          <w:color w:val="1F497D" w:themeColor="text2"/>
          <w:szCs w:val="24"/>
        </w:rPr>
      </w:pPr>
    </w:p>
    <w:p w:rsidR="00B712E6" w:rsidRPr="00D642AE" w:rsidRDefault="00B712E6" w:rsidP="00DF27D9">
      <w:pPr>
        <w:ind w:firstLine="0"/>
        <w:contextualSpacing/>
        <w:rPr>
          <w:color w:val="1F497D" w:themeColor="text2"/>
          <w:szCs w:val="24"/>
        </w:rPr>
      </w:pPr>
      <w:r w:rsidRPr="00D642AE">
        <w:rPr>
          <w:color w:val="1F497D" w:themeColor="text2"/>
          <w:szCs w:val="24"/>
        </w:rPr>
        <w:t>"</w:t>
      </w:r>
      <w:r w:rsidRPr="00D642AE">
        <w:rPr>
          <w:b/>
          <w:color w:val="1F497D" w:themeColor="text2"/>
          <w:szCs w:val="24"/>
        </w:rPr>
        <w:t>Beneficiary</w:t>
      </w:r>
      <w:r w:rsidRPr="00D642AE">
        <w:rPr>
          <w:color w:val="1F497D" w:themeColor="text2"/>
          <w:szCs w:val="24"/>
        </w:rPr>
        <w:t xml:space="preserve">," means any man, woman or person who has any present or future interest, vested or contingent, in the Estate or any Trust of the Estate including any owner of an interest by assignment or other transfer; as it relates to a charitable trust, includes any man, woman or person entitled to enforce the trust; as it relates to a "beneficiary of a beneficiary designation," refers to a beneficiary of an insurance or annuity policy, of an account, of a security registered in beneficiary form, or of a pension, profit sharing, retirement, or similar benefit plan, or other instrument transferred at death;  and, as it relates to a "beneficiary designated in a governing ," includes a grantee of a deed, a devisee, a trust beneficiary, a beneficiary of a beneficiary designation, a </w:t>
      </w:r>
      <w:proofErr w:type="spellStart"/>
      <w:r w:rsidRPr="00D642AE">
        <w:rPr>
          <w:color w:val="1F497D" w:themeColor="text2"/>
          <w:szCs w:val="24"/>
        </w:rPr>
        <w:t>donee</w:t>
      </w:r>
      <w:proofErr w:type="spellEnd"/>
      <w:r w:rsidRPr="00D642AE">
        <w:rPr>
          <w:color w:val="1F497D" w:themeColor="text2"/>
          <w:szCs w:val="24"/>
        </w:rPr>
        <w:t xml:space="preserve">, appointee, or taker in default of a power of appointment, or a man, woman or person in whose favor a power of attorney or a power held in any individual, fiduciary, or representative capacity is exercised in accordance with this Instrument. </w:t>
      </w:r>
    </w:p>
    <w:p w:rsidR="00B712E6" w:rsidRPr="00D642AE" w:rsidRDefault="00B712E6" w:rsidP="00DF27D9">
      <w:pPr>
        <w:ind w:firstLine="0"/>
        <w:contextualSpacing/>
        <w:rPr>
          <w:color w:val="1F497D" w:themeColor="text2"/>
          <w:szCs w:val="24"/>
        </w:rPr>
      </w:pPr>
    </w:p>
    <w:p w:rsidR="00B712E6" w:rsidRPr="00D642AE" w:rsidRDefault="00B712E6" w:rsidP="00DF27D9">
      <w:pPr>
        <w:ind w:firstLine="0"/>
        <w:contextualSpacing/>
        <w:rPr>
          <w:color w:val="1F497D" w:themeColor="text2"/>
          <w:szCs w:val="24"/>
        </w:rPr>
      </w:pPr>
      <w:r w:rsidRPr="00D642AE">
        <w:rPr>
          <w:color w:val="1F497D" w:themeColor="text2"/>
          <w:szCs w:val="24"/>
        </w:rPr>
        <w:t>"</w:t>
      </w:r>
      <w:r w:rsidRPr="00D642AE">
        <w:rPr>
          <w:b/>
          <w:color w:val="1F497D" w:themeColor="text2"/>
          <w:szCs w:val="24"/>
        </w:rPr>
        <w:t>Beneficiary designation</w:t>
      </w:r>
      <w:r w:rsidRPr="00D642AE">
        <w:rPr>
          <w:color w:val="1F497D" w:themeColor="text2"/>
          <w:szCs w:val="24"/>
        </w:rPr>
        <w:t xml:space="preserve">" means any governing instrument listed as property of the Estate naming a beneficiary of an insurance or annuity policy, of an account, of a security registered in beneficiary form, or of a pension, profit sharing, retirement, or similar benefit plan, or other transferred at death. </w:t>
      </w:r>
    </w:p>
    <w:p w:rsidR="00B712E6" w:rsidRPr="00D642AE" w:rsidRDefault="00B712E6" w:rsidP="00DF27D9">
      <w:pPr>
        <w:ind w:firstLine="0"/>
        <w:contextualSpacing/>
        <w:rPr>
          <w:color w:val="1F497D" w:themeColor="text2"/>
          <w:szCs w:val="24"/>
        </w:rPr>
      </w:pPr>
    </w:p>
    <w:p w:rsidR="00B712E6" w:rsidRPr="00D642AE" w:rsidRDefault="00B712E6" w:rsidP="00DF27D9">
      <w:pPr>
        <w:ind w:firstLine="0"/>
        <w:contextualSpacing/>
        <w:rPr>
          <w:color w:val="1F497D" w:themeColor="text2"/>
          <w:szCs w:val="24"/>
        </w:rPr>
      </w:pPr>
      <w:r w:rsidRPr="00D642AE">
        <w:rPr>
          <w:color w:val="1F497D" w:themeColor="text2"/>
          <w:szCs w:val="24"/>
        </w:rPr>
        <w:t>"</w:t>
      </w:r>
      <w:r w:rsidRPr="00D642AE">
        <w:rPr>
          <w:b/>
          <w:color w:val="1F497D" w:themeColor="text2"/>
          <w:szCs w:val="24"/>
        </w:rPr>
        <w:t>Child</w:t>
      </w:r>
      <w:r w:rsidRPr="00D642AE">
        <w:rPr>
          <w:color w:val="1F497D" w:themeColor="text2"/>
          <w:szCs w:val="24"/>
        </w:rPr>
        <w:t xml:space="preserve">" means an individual entitled to take as a child by filial or adoption under this Instrument by succession from the parent whose relationship is involved and defined herein. </w:t>
      </w:r>
    </w:p>
    <w:p w:rsidR="00B712E6" w:rsidRPr="00D642AE" w:rsidRDefault="00B712E6" w:rsidP="00DF27D9">
      <w:pPr>
        <w:ind w:firstLine="0"/>
        <w:contextualSpacing/>
        <w:rPr>
          <w:color w:val="1F497D" w:themeColor="text2"/>
          <w:szCs w:val="24"/>
        </w:rPr>
      </w:pPr>
    </w:p>
    <w:p w:rsidR="00B712E6" w:rsidRPr="00D642AE" w:rsidRDefault="00B712E6" w:rsidP="00DF27D9">
      <w:pPr>
        <w:ind w:firstLine="0"/>
        <w:contextualSpacing/>
        <w:rPr>
          <w:color w:val="1F497D" w:themeColor="text2"/>
          <w:szCs w:val="24"/>
        </w:rPr>
      </w:pPr>
      <w:r w:rsidRPr="00D642AE">
        <w:rPr>
          <w:color w:val="1F497D" w:themeColor="text2"/>
          <w:szCs w:val="24"/>
        </w:rPr>
        <w:t>"</w:t>
      </w:r>
      <w:r w:rsidRPr="00D642AE">
        <w:rPr>
          <w:b/>
          <w:color w:val="1F497D" w:themeColor="text2"/>
          <w:szCs w:val="24"/>
        </w:rPr>
        <w:t>Claims</w:t>
      </w:r>
      <w:r w:rsidRPr="00D642AE">
        <w:rPr>
          <w:color w:val="1F497D" w:themeColor="text2"/>
          <w:szCs w:val="24"/>
        </w:rPr>
        <w:t xml:space="preserve">" means any proven or unproven liabilities of the Estate, whether arising in contract, in tort, or otherwise, and liabilities of the estate which arise at or after the death of the Testator or after the appointment of the General Executor and Guardian or a nominated representative, including funeral expenses and expenses of administration.  The term does not include estate or inheritance taxes, or demands or disputes regarding title of a Testator or protected person to specific assets alleged to be included in the Estate. </w:t>
      </w:r>
    </w:p>
    <w:p w:rsidR="00B712E6" w:rsidRPr="00D642AE" w:rsidRDefault="00B712E6" w:rsidP="00DF27D9">
      <w:pPr>
        <w:ind w:firstLine="0"/>
        <w:contextualSpacing/>
        <w:rPr>
          <w:color w:val="1F497D" w:themeColor="text2"/>
          <w:szCs w:val="24"/>
        </w:rPr>
      </w:pPr>
    </w:p>
    <w:p w:rsidR="00B712E6" w:rsidRPr="00D642AE" w:rsidRDefault="00B712E6" w:rsidP="00DF27D9">
      <w:pPr>
        <w:ind w:firstLine="0"/>
        <w:contextualSpacing/>
        <w:rPr>
          <w:color w:val="1F497D" w:themeColor="text2"/>
          <w:szCs w:val="24"/>
        </w:rPr>
      </w:pPr>
      <w:r w:rsidRPr="00D642AE">
        <w:rPr>
          <w:color w:val="1F497D" w:themeColor="text2"/>
          <w:szCs w:val="24"/>
        </w:rPr>
        <w:t>“</w:t>
      </w:r>
      <w:r w:rsidRPr="00D642AE">
        <w:rPr>
          <w:b/>
          <w:color w:val="1F497D" w:themeColor="text2"/>
          <w:szCs w:val="24"/>
        </w:rPr>
        <w:t>Conservator</w:t>
      </w:r>
      <w:r w:rsidRPr="00D642AE">
        <w:rPr>
          <w:color w:val="1F497D" w:themeColor="text2"/>
          <w:szCs w:val="24"/>
        </w:rPr>
        <w:t xml:space="preserve">” means a man, woman or person appointed by Court or the General Executor and Guardian to manage the affairs of another in accordance with this Instrument. </w:t>
      </w:r>
    </w:p>
    <w:p w:rsidR="00B712E6" w:rsidRPr="00D642AE" w:rsidRDefault="00B712E6" w:rsidP="00DF27D9">
      <w:pPr>
        <w:ind w:firstLine="0"/>
        <w:contextualSpacing/>
        <w:rPr>
          <w:color w:val="1F497D" w:themeColor="text2"/>
          <w:szCs w:val="24"/>
        </w:rPr>
      </w:pPr>
    </w:p>
    <w:p w:rsidR="00B712E6" w:rsidRPr="00D642AE" w:rsidRDefault="00B712E6" w:rsidP="00DF27D9">
      <w:pPr>
        <w:ind w:firstLine="0"/>
        <w:contextualSpacing/>
        <w:rPr>
          <w:color w:val="1F497D" w:themeColor="text2"/>
          <w:szCs w:val="24"/>
        </w:rPr>
      </w:pPr>
      <w:r w:rsidRPr="00D642AE">
        <w:rPr>
          <w:color w:val="1F497D" w:themeColor="text2"/>
          <w:szCs w:val="24"/>
        </w:rPr>
        <w:t>“</w:t>
      </w:r>
      <w:r w:rsidRPr="00D642AE">
        <w:rPr>
          <w:b/>
          <w:color w:val="1F497D" w:themeColor="text2"/>
          <w:szCs w:val="24"/>
        </w:rPr>
        <w:t>Crown</w:t>
      </w:r>
      <w:r w:rsidRPr="00D642AE">
        <w:rPr>
          <w:color w:val="1F497D" w:themeColor="text2"/>
          <w:szCs w:val="24"/>
        </w:rPr>
        <w:t xml:space="preserve">” means a corporate entity and its subsidiaries formed during the 19th Century that usurped the monarch and commonwealth public acts by assuming the role of government and administration, including claiming ownership of previous public property and rights. </w:t>
      </w:r>
    </w:p>
    <w:p w:rsidR="00CE4921" w:rsidRPr="00D642AE" w:rsidRDefault="00CE4921" w:rsidP="00DF27D9">
      <w:pPr>
        <w:ind w:firstLine="0"/>
        <w:contextualSpacing/>
        <w:rPr>
          <w:color w:val="1F497D" w:themeColor="text2"/>
          <w:szCs w:val="24"/>
        </w:rPr>
      </w:pPr>
    </w:p>
    <w:p w:rsidR="00B712E6" w:rsidRPr="00D642AE" w:rsidRDefault="00B712E6" w:rsidP="00DF27D9">
      <w:pPr>
        <w:ind w:firstLine="0"/>
        <w:contextualSpacing/>
        <w:rPr>
          <w:color w:val="1F497D" w:themeColor="text2"/>
          <w:szCs w:val="24"/>
        </w:rPr>
      </w:pPr>
      <w:r w:rsidRPr="00D642AE">
        <w:rPr>
          <w:color w:val="1F497D" w:themeColor="text2"/>
          <w:szCs w:val="24"/>
        </w:rPr>
        <w:t>"</w:t>
      </w:r>
      <w:r w:rsidRPr="00D642AE">
        <w:rPr>
          <w:b/>
          <w:color w:val="1F497D" w:themeColor="text2"/>
          <w:szCs w:val="24"/>
        </w:rPr>
        <w:t>Court</w:t>
      </w:r>
      <w:r w:rsidRPr="00D642AE">
        <w:rPr>
          <w:color w:val="1F497D" w:themeColor="text2"/>
          <w:szCs w:val="24"/>
        </w:rPr>
        <w:t xml:space="preserve">" means a legal or administrative proceeding under the jurisdiction of the laws of the Estate and the authority of General Executor and Guardian or nominated Agent concerning a matter of dispute relating to the affairs of the Estate, the conduct of an official or some claim brought against the property of the Estate.  For other Courts, see “Foreign Court”. </w:t>
      </w:r>
    </w:p>
    <w:p w:rsidR="00B712E6" w:rsidRPr="00D642AE" w:rsidRDefault="00B712E6" w:rsidP="00DF27D9">
      <w:pPr>
        <w:ind w:firstLine="0"/>
        <w:contextualSpacing/>
        <w:rPr>
          <w:color w:val="1F497D" w:themeColor="text2"/>
          <w:szCs w:val="24"/>
        </w:rPr>
      </w:pPr>
    </w:p>
    <w:p w:rsidR="00B712E6" w:rsidRPr="00D642AE" w:rsidRDefault="00B712E6" w:rsidP="00DF27D9">
      <w:pPr>
        <w:ind w:firstLine="0"/>
        <w:contextualSpacing/>
        <w:rPr>
          <w:color w:val="1F497D" w:themeColor="text2"/>
          <w:szCs w:val="24"/>
        </w:rPr>
      </w:pPr>
      <w:r w:rsidRPr="00D642AE">
        <w:rPr>
          <w:color w:val="1F497D" w:themeColor="text2"/>
          <w:szCs w:val="24"/>
        </w:rPr>
        <w:t>"</w:t>
      </w:r>
      <w:r w:rsidRPr="00D642AE">
        <w:rPr>
          <w:b/>
          <w:color w:val="1F497D" w:themeColor="text2"/>
          <w:szCs w:val="24"/>
        </w:rPr>
        <w:t>Descendant</w:t>
      </w:r>
      <w:r w:rsidRPr="00D642AE">
        <w:rPr>
          <w:color w:val="1F497D" w:themeColor="text2"/>
          <w:szCs w:val="24"/>
        </w:rPr>
        <w:t xml:space="preserve">" means all of the descendants of all generations of </w:t>
      </w:r>
      <w:r w:rsidR="00BB35C6">
        <w:rPr>
          <w:b/>
          <w:color w:val="1F497D" w:themeColor="text2"/>
          <w:szCs w:val="24"/>
        </w:rPr>
        <w:t>&lt;ESTATE&gt;</w:t>
      </w:r>
      <w:r w:rsidRPr="00D642AE">
        <w:rPr>
          <w:color w:val="1F497D" w:themeColor="text2"/>
          <w:szCs w:val="24"/>
        </w:rPr>
        <w:t xml:space="preserve">, with the relationship of parent and child at each generation being determined by the definition of child and parent of this Instrument. </w:t>
      </w:r>
    </w:p>
    <w:p w:rsidR="00B712E6" w:rsidRPr="00D642AE" w:rsidRDefault="00B712E6" w:rsidP="00DF27D9">
      <w:pPr>
        <w:ind w:firstLine="0"/>
        <w:contextualSpacing/>
        <w:rPr>
          <w:color w:val="1F497D" w:themeColor="text2"/>
          <w:szCs w:val="24"/>
        </w:rPr>
      </w:pPr>
    </w:p>
    <w:p w:rsidR="00B712E6" w:rsidRPr="00D642AE" w:rsidRDefault="00B712E6" w:rsidP="00DF27D9">
      <w:pPr>
        <w:ind w:firstLine="0"/>
        <w:contextualSpacing/>
        <w:rPr>
          <w:color w:val="1F497D" w:themeColor="text2"/>
          <w:szCs w:val="24"/>
        </w:rPr>
      </w:pPr>
      <w:r w:rsidRPr="00D642AE">
        <w:rPr>
          <w:color w:val="1F497D" w:themeColor="text2"/>
          <w:szCs w:val="24"/>
        </w:rPr>
        <w:t>"</w:t>
      </w:r>
      <w:r w:rsidRPr="00D642AE">
        <w:rPr>
          <w:b/>
          <w:color w:val="1F497D" w:themeColor="text2"/>
          <w:szCs w:val="24"/>
        </w:rPr>
        <w:t>Devise</w:t>
      </w:r>
      <w:r w:rsidRPr="00D642AE">
        <w:rPr>
          <w:color w:val="1F497D" w:themeColor="text2"/>
          <w:szCs w:val="24"/>
        </w:rPr>
        <w:t xml:space="preserve">" means the testamentary disposition and administration of real and personal property of the Estate and to dispose of real or personal property through this Instrument. </w:t>
      </w:r>
    </w:p>
    <w:p w:rsidR="00B712E6" w:rsidRPr="00D642AE" w:rsidRDefault="00B712E6" w:rsidP="00DF27D9">
      <w:pPr>
        <w:ind w:firstLine="0"/>
        <w:contextualSpacing/>
        <w:rPr>
          <w:color w:val="1F497D" w:themeColor="text2"/>
          <w:szCs w:val="24"/>
        </w:rPr>
      </w:pPr>
    </w:p>
    <w:p w:rsidR="00B712E6" w:rsidRPr="00D642AE" w:rsidRDefault="00B712E6" w:rsidP="00DF27D9">
      <w:pPr>
        <w:ind w:firstLine="0"/>
        <w:contextualSpacing/>
        <w:rPr>
          <w:color w:val="1F497D" w:themeColor="text2"/>
          <w:szCs w:val="24"/>
        </w:rPr>
      </w:pPr>
      <w:r w:rsidRPr="00D642AE">
        <w:rPr>
          <w:color w:val="1F497D" w:themeColor="text2"/>
          <w:szCs w:val="24"/>
        </w:rPr>
        <w:t>"</w:t>
      </w:r>
      <w:r w:rsidRPr="00D642AE">
        <w:rPr>
          <w:b/>
          <w:color w:val="1F497D" w:themeColor="text2"/>
          <w:szCs w:val="24"/>
        </w:rPr>
        <w:t>Devisee</w:t>
      </w:r>
      <w:r w:rsidRPr="00D642AE">
        <w:rPr>
          <w:color w:val="1F497D" w:themeColor="text2"/>
          <w:szCs w:val="24"/>
        </w:rPr>
        <w:t xml:space="preserve">" means a man, woman or person designated by this Instrument to receive a devise.  In the case of a devise to an existing trust or trustee, or to a trustee on trust described by this Instrument, the trust or trustee is the devisee and the beneficiaries are not devisees. </w:t>
      </w:r>
    </w:p>
    <w:p w:rsidR="00B712E6" w:rsidRPr="00D642AE" w:rsidRDefault="00B712E6" w:rsidP="00DF27D9">
      <w:pPr>
        <w:ind w:firstLine="0"/>
        <w:contextualSpacing/>
        <w:rPr>
          <w:color w:val="1F497D" w:themeColor="text2"/>
          <w:szCs w:val="24"/>
        </w:rPr>
      </w:pPr>
    </w:p>
    <w:p w:rsidR="00B712E6" w:rsidRPr="00D642AE" w:rsidRDefault="00B712E6" w:rsidP="00DF27D9">
      <w:pPr>
        <w:ind w:firstLine="0"/>
        <w:contextualSpacing/>
        <w:rPr>
          <w:color w:val="1F497D" w:themeColor="text2"/>
          <w:szCs w:val="24"/>
        </w:rPr>
      </w:pPr>
      <w:r w:rsidRPr="00D642AE">
        <w:rPr>
          <w:color w:val="1F497D" w:themeColor="text2"/>
          <w:szCs w:val="24"/>
        </w:rPr>
        <w:t>"</w:t>
      </w:r>
      <w:r w:rsidRPr="00D642AE">
        <w:rPr>
          <w:b/>
          <w:color w:val="1F497D" w:themeColor="text2"/>
          <w:szCs w:val="24"/>
        </w:rPr>
        <w:t>Distributee</w:t>
      </w:r>
      <w:r w:rsidRPr="00D642AE">
        <w:rPr>
          <w:color w:val="1F497D" w:themeColor="text2"/>
          <w:szCs w:val="24"/>
        </w:rPr>
        <w:t xml:space="preserve">" means any man, woman or person who has received property of the Estate through a personal representative other than as a creditor or purchaser. A testamentary trustee is a distributee only to the extent of distributed assets or increment thereto remaining in his hands.  A beneficiary of a testamentary trust to whom the trustee has distributed property received from a personal representative is a distributee of the personal representative. For the purposes of this provision, "testamentary trustee" includes a trustee to whom assets are transferred by this Instrument, to the extent of the devised assets. </w:t>
      </w:r>
    </w:p>
    <w:p w:rsidR="00B712E6" w:rsidRPr="00D642AE" w:rsidRDefault="00B712E6" w:rsidP="00DF27D9">
      <w:pPr>
        <w:ind w:firstLine="0"/>
        <w:contextualSpacing/>
        <w:rPr>
          <w:color w:val="1F497D" w:themeColor="text2"/>
          <w:szCs w:val="24"/>
        </w:rPr>
      </w:pPr>
    </w:p>
    <w:p w:rsidR="00B712E6" w:rsidRPr="00D642AE" w:rsidRDefault="00B712E6" w:rsidP="00DF27D9">
      <w:pPr>
        <w:ind w:firstLine="0"/>
        <w:contextualSpacing/>
        <w:rPr>
          <w:color w:val="1F497D" w:themeColor="text2"/>
          <w:szCs w:val="24"/>
        </w:rPr>
      </w:pPr>
      <w:r w:rsidRPr="00D642AE">
        <w:rPr>
          <w:color w:val="1F497D" w:themeColor="text2"/>
          <w:szCs w:val="24"/>
        </w:rPr>
        <w:t>"</w:t>
      </w:r>
      <w:r w:rsidRPr="00D642AE">
        <w:rPr>
          <w:b/>
          <w:color w:val="1F497D" w:themeColor="text2"/>
          <w:szCs w:val="24"/>
        </w:rPr>
        <w:t>Estate</w:t>
      </w:r>
      <w:r w:rsidRPr="00D642AE">
        <w:rPr>
          <w:color w:val="1F497D" w:themeColor="text2"/>
          <w:szCs w:val="24"/>
        </w:rPr>
        <w:t xml:space="preserve">" means the entire known and unknown </w:t>
      </w:r>
      <w:r w:rsidR="00686312">
        <w:rPr>
          <w:color w:val="1F497D" w:themeColor="text2"/>
          <w:szCs w:val="24"/>
        </w:rPr>
        <w:t>&lt;ESTATE&gt;, Estate</w:t>
      </w:r>
      <w:r w:rsidRPr="00D642AE">
        <w:rPr>
          <w:color w:val="1F497D" w:themeColor="text2"/>
          <w:szCs w:val="24"/>
        </w:rPr>
        <w:t xml:space="preserve">. </w:t>
      </w:r>
    </w:p>
    <w:p w:rsidR="00B712E6" w:rsidRPr="00D642AE" w:rsidRDefault="00B712E6" w:rsidP="00DF27D9">
      <w:pPr>
        <w:ind w:firstLine="0"/>
        <w:contextualSpacing/>
        <w:rPr>
          <w:color w:val="1F497D" w:themeColor="text2"/>
          <w:szCs w:val="24"/>
        </w:rPr>
      </w:pPr>
    </w:p>
    <w:p w:rsidR="00B712E6" w:rsidRPr="00D642AE" w:rsidRDefault="00B712E6" w:rsidP="00DF27D9">
      <w:pPr>
        <w:ind w:firstLine="0"/>
        <w:contextualSpacing/>
        <w:rPr>
          <w:color w:val="1F497D" w:themeColor="text2"/>
          <w:szCs w:val="24"/>
        </w:rPr>
      </w:pPr>
      <w:r w:rsidRPr="00D642AE">
        <w:rPr>
          <w:color w:val="1F497D" w:themeColor="text2"/>
          <w:szCs w:val="24"/>
        </w:rPr>
        <w:t>“</w:t>
      </w:r>
      <w:r w:rsidRPr="00D642AE">
        <w:rPr>
          <w:b/>
          <w:color w:val="1F497D" w:themeColor="text2"/>
          <w:szCs w:val="24"/>
        </w:rPr>
        <w:t>Executor de son tort</w:t>
      </w:r>
      <w:r w:rsidRPr="00D642AE">
        <w:rPr>
          <w:color w:val="1F497D" w:themeColor="text2"/>
          <w:szCs w:val="24"/>
        </w:rPr>
        <w:t xml:space="preserve">” means a person who assumes to act as executor of the Estate without any lawful warrant or authority granted by the General Executor and Guardian, but, who, by his intermeddling, makes himself liable and therefore subject to punitive action. </w:t>
      </w:r>
    </w:p>
    <w:p w:rsidR="00B712E6" w:rsidRPr="00D642AE" w:rsidRDefault="00B712E6" w:rsidP="00DF27D9">
      <w:pPr>
        <w:ind w:firstLine="0"/>
        <w:contextualSpacing/>
        <w:rPr>
          <w:color w:val="1F497D" w:themeColor="text2"/>
          <w:szCs w:val="24"/>
        </w:rPr>
      </w:pPr>
    </w:p>
    <w:p w:rsidR="00B712E6" w:rsidRPr="00D642AE" w:rsidRDefault="00B712E6" w:rsidP="00DF27D9">
      <w:pPr>
        <w:ind w:firstLine="0"/>
        <w:contextualSpacing/>
        <w:rPr>
          <w:color w:val="1F497D" w:themeColor="text2"/>
          <w:szCs w:val="24"/>
        </w:rPr>
      </w:pPr>
      <w:r w:rsidRPr="00D642AE">
        <w:rPr>
          <w:color w:val="1F497D" w:themeColor="text2"/>
          <w:szCs w:val="24"/>
        </w:rPr>
        <w:t>"</w:t>
      </w:r>
      <w:r w:rsidRPr="00D642AE">
        <w:rPr>
          <w:b/>
          <w:color w:val="1F497D" w:themeColor="text2"/>
          <w:szCs w:val="24"/>
        </w:rPr>
        <w:t>Exempt property</w:t>
      </w:r>
      <w:r w:rsidRPr="00D642AE">
        <w:rPr>
          <w:color w:val="1F497D" w:themeColor="text2"/>
          <w:szCs w:val="24"/>
        </w:rPr>
        <w:t xml:space="preserve">" means that property of the Estate which is exempt from claim, charges, duty and other penalties or demands from a Foreign Estate or a Foreign Court. </w:t>
      </w:r>
    </w:p>
    <w:p w:rsidR="00B712E6" w:rsidRPr="00D642AE" w:rsidRDefault="00B712E6" w:rsidP="00DF27D9">
      <w:pPr>
        <w:ind w:firstLine="0"/>
        <w:contextualSpacing/>
        <w:rPr>
          <w:color w:val="1F497D" w:themeColor="text2"/>
          <w:szCs w:val="24"/>
        </w:rPr>
      </w:pPr>
    </w:p>
    <w:p w:rsidR="00B712E6" w:rsidRPr="00D642AE" w:rsidRDefault="00B712E6" w:rsidP="00DF27D9">
      <w:pPr>
        <w:ind w:firstLine="0"/>
        <w:contextualSpacing/>
        <w:rPr>
          <w:color w:val="1F497D" w:themeColor="text2"/>
          <w:szCs w:val="24"/>
        </w:rPr>
      </w:pPr>
      <w:r w:rsidRPr="00D642AE">
        <w:rPr>
          <w:color w:val="1F497D" w:themeColor="text2"/>
          <w:szCs w:val="24"/>
        </w:rPr>
        <w:t>"</w:t>
      </w:r>
      <w:r w:rsidRPr="00D642AE">
        <w:rPr>
          <w:b/>
          <w:color w:val="1F497D" w:themeColor="text2"/>
          <w:szCs w:val="24"/>
        </w:rPr>
        <w:t>Fiduciary</w:t>
      </w:r>
      <w:r w:rsidRPr="00D642AE">
        <w:rPr>
          <w:color w:val="1F497D" w:themeColor="text2"/>
          <w:szCs w:val="24"/>
        </w:rPr>
        <w:t xml:space="preserve">" includes a personal representative, guardian, conservator, and trustee appointed in accordance with this Instrument. </w:t>
      </w:r>
    </w:p>
    <w:p w:rsidR="00B712E6" w:rsidRPr="00D642AE" w:rsidRDefault="00B712E6" w:rsidP="00DF27D9">
      <w:pPr>
        <w:ind w:firstLine="0"/>
        <w:contextualSpacing/>
        <w:rPr>
          <w:color w:val="1F497D" w:themeColor="text2"/>
          <w:szCs w:val="24"/>
        </w:rPr>
      </w:pPr>
    </w:p>
    <w:p w:rsidR="00B712E6" w:rsidRPr="00D642AE" w:rsidRDefault="00B712E6" w:rsidP="00DF27D9">
      <w:pPr>
        <w:ind w:firstLine="0"/>
        <w:contextualSpacing/>
        <w:rPr>
          <w:color w:val="1F497D" w:themeColor="text2"/>
          <w:szCs w:val="24"/>
        </w:rPr>
      </w:pPr>
      <w:r w:rsidRPr="00D642AE">
        <w:rPr>
          <w:color w:val="1F497D" w:themeColor="text2"/>
          <w:szCs w:val="24"/>
        </w:rPr>
        <w:t>“</w:t>
      </w:r>
      <w:r w:rsidRPr="00D642AE">
        <w:rPr>
          <w:b/>
          <w:color w:val="1F497D" w:themeColor="text2"/>
          <w:szCs w:val="24"/>
        </w:rPr>
        <w:t>Foreign Court</w:t>
      </w:r>
      <w:r w:rsidRPr="00D642AE">
        <w:rPr>
          <w:color w:val="1F497D" w:themeColor="text2"/>
          <w:szCs w:val="24"/>
        </w:rPr>
        <w:t xml:space="preserve">” means a legal or administrative proceeding under the jurisdiction of a foreign estate that claims or requests jurisdiction over some dispute relating to the affairs of the Estate, the conduct of an official or some claim brought against the property of the Estate. </w:t>
      </w:r>
    </w:p>
    <w:p w:rsidR="00B712E6" w:rsidRPr="00D642AE" w:rsidRDefault="00B712E6" w:rsidP="00DF27D9">
      <w:pPr>
        <w:ind w:firstLine="0"/>
        <w:contextualSpacing/>
        <w:rPr>
          <w:color w:val="1F497D" w:themeColor="text2"/>
          <w:szCs w:val="24"/>
        </w:rPr>
      </w:pPr>
    </w:p>
    <w:p w:rsidR="00B712E6" w:rsidRPr="00D642AE" w:rsidRDefault="00B712E6" w:rsidP="00DF27D9">
      <w:pPr>
        <w:ind w:firstLine="0"/>
        <w:contextualSpacing/>
        <w:rPr>
          <w:color w:val="1F497D" w:themeColor="text2"/>
          <w:szCs w:val="24"/>
        </w:rPr>
      </w:pPr>
      <w:r w:rsidRPr="00D642AE">
        <w:rPr>
          <w:color w:val="1F497D" w:themeColor="text2"/>
          <w:szCs w:val="24"/>
        </w:rPr>
        <w:t>"</w:t>
      </w:r>
      <w:r w:rsidRPr="00D642AE">
        <w:rPr>
          <w:b/>
          <w:color w:val="1F497D" w:themeColor="text2"/>
          <w:szCs w:val="24"/>
        </w:rPr>
        <w:t>Foreign personal representative</w:t>
      </w:r>
      <w:r w:rsidRPr="00D642AE">
        <w:rPr>
          <w:color w:val="1F497D" w:themeColor="text2"/>
          <w:szCs w:val="24"/>
        </w:rPr>
        <w:t xml:space="preserve">" means a personal representative appointed by another jurisdiction. </w:t>
      </w:r>
    </w:p>
    <w:p w:rsidR="00B712E6" w:rsidRPr="00D642AE" w:rsidRDefault="00B712E6" w:rsidP="00DF27D9">
      <w:pPr>
        <w:ind w:firstLine="0"/>
        <w:contextualSpacing/>
        <w:rPr>
          <w:color w:val="1F497D" w:themeColor="text2"/>
          <w:szCs w:val="24"/>
        </w:rPr>
      </w:pPr>
    </w:p>
    <w:p w:rsidR="00B712E6" w:rsidRPr="00D642AE" w:rsidRDefault="00B712E6" w:rsidP="00DF27D9">
      <w:pPr>
        <w:ind w:firstLine="0"/>
        <w:contextualSpacing/>
        <w:rPr>
          <w:color w:val="1F497D" w:themeColor="text2"/>
          <w:szCs w:val="24"/>
        </w:rPr>
      </w:pPr>
      <w:r w:rsidRPr="00D642AE">
        <w:rPr>
          <w:color w:val="1F497D" w:themeColor="text2"/>
          <w:szCs w:val="24"/>
        </w:rPr>
        <w:t>"</w:t>
      </w:r>
      <w:r w:rsidRPr="00D642AE">
        <w:rPr>
          <w:b/>
          <w:color w:val="1F497D" w:themeColor="text2"/>
          <w:szCs w:val="24"/>
        </w:rPr>
        <w:t>Formal proceedings</w:t>
      </w:r>
      <w:r w:rsidRPr="00D642AE">
        <w:rPr>
          <w:color w:val="1F497D" w:themeColor="text2"/>
          <w:szCs w:val="24"/>
        </w:rPr>
        <w:t xml:space="preserve">" means any proceedings conducted by a Court before a person duly appointed as an Agent and judge and with notice to interested persons. </w:t>
      </w:r>
    </w:p>
    <w:p w:rsidR="00B712E6" w:rsidRPr="00D642AE" w:rsidRDefault="00B712E6" w:rsidP="00DF27D9">
      <w:pPr>
        <w:ind w:firstLine="0"/>
        <w:contextualSpacing/>
        <w:rPr>
          <w:color w:val="1F497D" w:themeColor="text2"/>
          <w:szCs w:val="24"/>
        </w:rPr>
      </w:pPr>
    </w:p>
    <w:p w:rsidR="00B712E6" w:rsidRPr="00D642AE" w:rsidRDefault="00B712E6" w:rsidP="00DF27D9">
      <w:pPr>
        <w:ind w:firstLine="0"/>
        <w:contextualSpacing/>
        <w:rPr>
          <w:color w:val="1F497D" w:themeColor="text2"/>
          <w:szCs w:val="24"/>
        </w:rPr>
      </w:pPr>
      <w:r w:rsidRPr="00D642AE">
        <w:rPr>
          <w:color w:val="1F497D" w:themeColor="text2"/>
          <w:szCs w:val="24"/>
        </w:rPr>
        <w:t>"</w:t>
      </w:r>
      <w:r w:rsidRPr="00D642AE">
        <w:rPr>
          <w:b/>
          <w:color w:val="1F497D" w:themeColor="text2"/>
          <w:szCs w:val="24"/>
        </w:rPr>
        <w:t>Governing instrument</w:t>
      </w:r>
      <w:r w:rsidRPr="00D642AE">
        <w:rPr>
          <w:color w:val="1F497D" w:themeColor="text2"/>
          <w:szCs w:val="24"/>
        </w:rPr>
        <w:t xml:space="preserve">" means this Will and any subsequent deed, trust, insurance or annuity policy, account with POD designation, security registered in beneficiary form (TOD), pension, profit sharing, retirement, or similar benefit plan, instrument creating or exercising a power of appointment or a power of attorney, or a dispositive, appointive, or nominative instrument of any similar type derived from this Instrument. </w:t>
      </w:r>
    </w:p>
    <w:p w:rsidR="00B712E6" w:rsidRPr="00D642AE" w:rsidRDefault="00B712E6" w:rsidP="00DF27D9">
      <w:pPr>
        <w:ind w:firstLine="0"/>
        <w:contextualSpacing/>
        <w:rPr>
          <w:color w:val="1F497D" w:themeColor="text2"/>
          <w:szCs w:val="24"/>
        </w:rPr>
      </w:pPr>
    </w:p>
    <w:p w:rsidR="00B712E6" w:rsidRPr="00D642AE" w:rsidRDefault="00B712E6" w:rsidP="00DF27D9">
      <w:pPr>
        <w:ind w:firstLine="0"/>
        <w:contextualSpacing/>
        <w:rPr>
          <w:color w:val="1F497D" w:themeColor="text2"/>
          <w:szCs w:val="24"/>
        </w:rPr>
      </w:pPr>
      <w:r w:rsidRPr="00D642AE">
        <w:rPr>
          <w:color w:val="1F497D" w:themeColor="text2"/>
          <w:szCs w:val="24"/>
        </w:rPr>
        <w:t>"</w:t>
      </w:r>
      <w:r w:rsidRPr="00D642AE">
        <w:rPr>
          <w:b/>
          <w:color w:val="1F497D" w:themeColor="text2"/>
          <w:szCs w:val="24"/>
        </w:rPr>
        <w:t>Guardian</w:t>
      </w:r>
      <w:r w:rsidRPr="00D642AE">
        <w:rPr>
          <w:color w:val="1F497D" w:themeColor="text2"/>
          <w:szCs w:val="24"/>
        </w:rPr>
        <w:t xml:space="preserve">" means the General Executor and Guardian or a man, woman or person appointed by the General Executor and Guardian who has qualified as a Conservator, guardian of a minor or incapacitated person pursuant to appointment by this Will or administratively by the Court. </w:t>
      </w:r>
    </w:p>
    <w:p w:rsidR="00B712E6" w:rsidRPr="00D642AE" w:rsidRDefault="00B712E6" w:rsidP="00DF27D9">
      <w:pPr>
        <w:ind w:firstLine="0"/>
        <w:contextualSpacing/>
        <w:rPr>
          <w:color w:val="1F497D" w:themeColor="text2"/>
          <w:szCs w:val="24"/>
        </w:rPr>
      </w:pPr>
    </w:p>
    <w:p w:rsidR="00B712E6" w:rsidRPr="00D642AE" w:rsidRDefault="00B712E6" w:rsidP="00DF27D9">
      <w:pPr>
        <w:ind w:firstLine="0"/>
        <w:contextualSpacing/>
        <w:rPr>
          <w:color w:val="1F497D" w:themeColor="text2"/>
          <w:szCs w:val="24"/>
        </w:rPr>
      </w:pPr>
      <w:r w:rsidRPr="00D642AE">
        <w:rPr>
          <w:color w:val="1F497D" w:themeColor="text2"/>
          <w:szCs w:val="24"/>
        </w:rPr>
        <w:t>“</w:t>
      </w:r>
      <w:r w:rsidRPr="00D642AE">
        <w:rPr>
          <w:b/>
          <w:color w:val="1F497D" w:themeColor="text2"/>
          <w:szCs w:val="24"/>
        </w:rPr>
        <w:t>Guardian de son tort</w:t>
      </w:r>
      <w:r w:rsidRPr="00D642AE">
        <w:rPr>
          <w:color w:val="1F497D" w:themeColor="text2"/>
          <w:szCs w:val="24"/>
        </w:rPr>
        <w:t xml:space="preserve">” means a person who assumes to act as guardian of the Estate without any lawful warrant or authority granted by the General Executor and Guardian, but, who, by his intermeddling, makes himself liable and therefore subject to punitive action. </w:t>
      </w:r>
    </w:p>
    <w:p w:rsidR="00B712E6" w:rsidRPr="00D642AE" w:rsidRDefault="00B712E6" w:rsidP="00DF27D9">
      <w:pPr>
        <w:ind w:firstLine="0"/>
        <w:contextualSpacing/>
        <w:rPr>
          <w:color w:val="1F497D" w:themeColor="text2"/>
          <w:szCs w:val="24"/>
        </w:rPr>
      </w:pPr>
    </w:p>
    <w:p w:rsidR="00B712E6" w:rsidRPr="00D642AE" w:rsidRDefault="00B712E6" w:rsidP="00DF27D9">
      <w:pPr>
        <w:ind w:firstLine="0"/>
        <w:contextualSpacing/>
        <w:rPr>
          <w:color w:val="1F497D" w:themeColor="text2"/>
          <w:szCs w:val="24"/>
        </w:rPr>
      </w:pPr>
      <w:r w:rsidRPr="00D642AE">
        <w:rPr>
          <w:color w:val="1F497D" w:themeColor="text2"/>
          <w:szCs w:val="24"/>
        </w:rPr>
        <w:t>“</w:t>
      </w:r>
      <w:r w:rsidRPr="00D642AE">
        <w:rPr>
          <w:b/>
          <w:color w:val="1F497D" w:themeColor="text2"/>
          <w:szCs w:val="24"/>
        </w:rPr>
        <w:t>Head of State</w:t>
      </w:r>
      <w:r w:rsidRPr="00D642AE">
        <w:rPr>
          <w:color w:val="1F497D" w:themeColor="text2"/>
          <w:szCs w:val="24"/>
        </w:rPr>
        <w:t xml:space="preserve">” means the General Executor and Guardian of the Estate in their capacity as Sovereign over the entire known and unknown Estate. </w:t>
      </w:r>
    </w:p>
    <w:p w:rsidR="00B712E6" w:rsidRPr="00D642AE" w:rsidRDefault="00B712E6" w:rsidP="00DF27D9">
      <w:pPr>
        <w:ind w:firstLine="0"/>
        <w:contextualSpacing/>
        <w:rPr>
          <w:color w:val="1F497D" w:themeColor="text2"/>
          <w:szCs w:val="24"/>
        </w:rPr>
      </w:pPr>
    </w:p>
    <w:p w:rsidR="00B712E6" w:rsidRPr="00D642AE" w:rsidRDefault="00B712E6" w:rsidP="00DF27D9">
      <w:pPr>
        <w:ind w:firstLine="0"/>
        <w:contextualSpacing/>
        <w:rPr>
          <w:color w:val="1F497D" w:themeColor="text2"/>
          <w:szCs w:val="24"/>
        </w:rPr>
      </w:pPr>
      <w:r w:rsidRPr="00D642AE">
        <w:rPr>
          <w:color w:val="1F497D" w:themeColor="text2"/>
          <w:szCs w:val="24"/>
        </w:rPr>
        <w:t>"</w:t>
      </w:r>
      <w:r w:rsidRPr="00D642AE">
        <w:rPr>
          <w:b/>
          <w:color w:val="1F497D" w:themeColor="text2"/>
          <w:szCs w:val="24"/>
        </w:rPr>
        <w:t>Heirs</w:t>
      </w:r>
      <w:r w:rsidRPr="00D642AE">
        <w:rPr>
          <w:color w:val="1F497D" w:themeColor="text2"/>
          <w:szCs w:val="24"/>
        </w:rPr>
        <w:t xml:space="preserve">" means men, women or persons not named within this Instrument, who through relation are entitled to succession to certain property of the Estate. </w:t>
      </w:r>
    </w:p>
    <w:p w:rsidR="00B712E6" w:rsidRPr="00D642AE" w:rsidRDefault="00B712E6" w:rsidP="00DF27D9">
      <w:pPr>
        <w:ind w:firstLine="0"/>
        <w:contextualSpacing/>
        <w:rPr>
          <w:color w:val="1F497D" w:themeColor="text2"/>
          <w:szCs w:val="24"/>
        </w:rPr>
      </w:pPr>
    </w:p>
    <w:p w:rsidR="00B712E6" w:rsidRPr="00D642AE" w:rsidRDefault="00B712E6" w:rsidP="00DF27D9">
      <w:pPr>
        <w:ind w:firstLine="0"/>
        <w:contextualSpacing/>
        <w:rPr>
          <w:color w:val="1F497D" w:themeColor="text2"/>
          <w:szCs w:val="24"/>
        </w:rPr>
      </w:pPr>
      <w:r w:rsidRPr="00D642AE">
        <w:rPr>
          <w:color w:val="1F497D" w:themeColor="text2"/>
          <w:szCs w:val="24"/>
        </w:rPr>
        <w:t>"</w:t>
      </w:r>
      <w:r w:rsidRPr="00D642AE">
        <w:rPr>
          <w:b/>
          <w:color w:val="1F497D" w:themeColor="text2"/>
          <w:szCs w:val="24"/>
        </w:rPr>
        <w:t>Incapacitated person</w:t>
      </w:r>
      <w:r w:rsidRPr="00D642AE">
        <w:rPr>
          <w:color w:val="1F497D" w:themeColor="text2"/>
          <w:szCs w:val="24"/>
        </w:rPr>
        <w:t xml:space="preserve">" means an individual who, for reasons other than being a minor, is unable to receive and evaluate information or make or communicate decisions to such an extent that the individual lacks the ability to meet essential requirements for physical health, safety, or self-care, even with appropriate technological assistance. </w:t>
      </w:r>
    </w:p>
    <w:p w:rsidR="00B712E6" w:rsidRPr="00D642AE" w:rsidRDefault="00B712E6" w:rsidP="00DF27D9">
      <w:pPr>
        <w:ind w:firstLine="0"/>
        <w:contextualSpacing/>
        <w:rPr>
          <w:color w:val="1F497D" w:themeColor="text2"/>
          <w:szCs w:val="24"/>
        </w:rPr>
      </w:pPr>
    </w:p>
    <w:p w:rsidR="00B712E6" w:rsidRPr="00D642AE" w:rsidRDefault="00B712E6" w:rsidP="00DF27D9">
      <w:pPr>
        <w:ind w:firstLine="0"/>
        <w:contextualSpacing/>
        <w:rPr>
          <w:color w:val="1F497D" w:themeColor="text2"/>
          <w:szCs w:val="24"/>
        </w:rPr>
      </w:pPr>
      <w:r w:rsidRPr="00D642AE">
        <w:rPr>
          <w:color w:val="1F497D" w:themeColor="text2"/>
          <w:szCs w:val="24"/>
        </w:rPr>
        <w:t>"</w:t>
      </w:r>
      <w:r w:rsidRPr="00D642AE">
        <w:rPr>
          <w:b/>
          <w:color w:val="1F497D" w:themeColor="text2"/>
          <w:szCs w:val="24"/>
        </w:rPr>
        <w:t>Informal proceedings</w:t>
      </w:r>
      <w:r w:rsidRPr="00D642AE">
        <w:rPr>
          <w:color w:val="1F497D" w:themeColor="text2"/>
          <w:szCs w:val="24"/>
        </w:rPr>
        <w:t xml:space="preserve">" means those conducted without notice to interested persons by an officer of the Court of the Estate. </w:t>
      </w:r>
    </w:p>
    <w:p w:rsidR="00B712E6" w:rsidRPr="00D642AE" w:rsidRDefault="00B712E6" w:rsidP="00DF27D9">
      <w:pPr>
        <w:ind w:firstLine="0"/>
        <w:contextualSpacing/>
        <w:rPr>
          <w:color w:val="1F497D" w:themeColor="text2"/>
          <w:szCs w:val="24"/>
        </w:rPr>
      </w:pPr>
    </w:p>
    <w:p w:rsidR="00B712E6" w:rsidRPr="00D642AE" w:rsidRDefault="00B712E6" w:rsidP="00DF27D9">
      <w:pPr>
        <w:ind w:firstLine="0"/>
        <w:contextualSpacing/>
        <w:rPr>
          <w:color w:val="1F497D" w:themeColor="text2"/>
          <w:szCs w:val="24"/>
        </w:rPr>
      </w:pPr>
      <w:r w:rsidRPr="00D642AE">
        <w:rPr>
          <w:color w:val="1F497D" w:themeColor="text2"/>
          <w:szCs w:val="24"/>
        </w:rPr>
        <w:t>"</w:t>
      </w:r>
      <w:r w:rsidRPr="00D642AE">
        <w:rPr>
          <w:b/>
          <w:color w:val="1F497D" w:themeColor="text2"/>
          <w:szCs w:val="24"/>
        </w:rPr>
        <w:t>Interested person</w:t>
      </w:r>
      <w:r w:rsidRPr="00D642AE">
        <w:rPr>
          <w:color w:val="1F497D" w:themeColor="text2"/>
          <w:szCs w:val="24"/>
        </w:rPr>
        <w:t xml:space="preserve">" includes heirs, devisees, children, spouses, creditors, beneficiaries, and any others having a property right in or claim against the Estate or a trust of the Estate.  It also includes persons having priority for appointment as personal representative, and other fiduciaries representing interested persons. </w:t>
      </w:r>
    </w:p>
    <w:p w:rsidR="00B712E6" w:rsidRPr="00D642AE" w:rsidRDefault="00B712E6" w:rsidP="00DF27D9">
      <w:pPr>
        <w:ind w:firstLine="0"/>
        <w:contextualSpacing/>
        <w:rPr>
          <w:color w:val="1F497D" w:themeColor="text2"/>
          <w:szCs w:val="24"/>
        </w:rPr>
      </w:pPr>
    </w:p>
    <w:p w:rsidR="00B712E6" w:rsidRPr="00D642AE" w:rsidRDefault="00B712E6" w:rsidP="00DF27D9">
      <w:pPr>
        <w:ind w:firstLine="0"/>
        <w:contextualSpacing/>
        <w:rPr>
          <w:color w:val="1F497D" w:themeColor="text2"/>
          <w:szCs w:val="24"/>
        </w:rPr>
      </w:pPr>
      <w:r w:rsidRPr="00D642AE">
        <w:rPr>
          <w:color w:val="1F497D" w:themeColor="text2"/>
          <w:szCs w:val="24"/>
        </w:rPr>
        <w:t>"</w:t>
      </w:r>
      <w:r w:rsidRPr="00D642AE">
        <w:rPr>
          <w:b/>
          <w:color w:val="1F497D" w:themeColor="text2"/>
          <w:szCs w:val="24"/>
        </w:rPr>
        <w:t>Issue</w:t>
      </w:r>
      <w:r w:rsidRPr="00D642AE">
        <w:rPr>
          <w:color w:val="1F497D" w:themeColor="text2"/>
          <w:szCs w:val="24"/>
        </w:rPr>
        <w:t xml:space="preserve">" of an individual means descendant. </w:t>
      </w:r>
    </w:p>
    <w:p w:rsidR="00B712E6" w:rsidRPr="00D642AE" w:rsidRDefault="00B712E6" w:rsidP="00DF27D9">
      <w:pPr>
        <w:ind w:firstLine="0"/>
        <w:contextualSpacing/>
        <w:rPr>
          <w:color w:val="1F497D" w:themeColor="text2"/>
          <w:szCs w:val="24"/>
        </w:rPr>
      </w:pPr>
    </w:p>
    <w:p w:rsidR="00B712E6" w:rsidRPr="00D642AE" w:rsidRDefault="00B712E6" w:rsidP="00DF27D9">
      <w:pPr>
        <w:ind w:firstLine="0"/>
        <w:contextualSpacing/>
        <w:rPr>
          <w:color w:val="1F497D" w:themeColor="text2"/>
          <w:szCs w:val="24"/>
        </w:rPr>
      </w:pPr>
      <w:r w:rsidRPr="00D642AE">
        <w:rPr>
          <w:color w:val="1F497D" w:themeColor="text2"/>
          <w:szCs w:val="24"/>
        </w:rPr>
        <w:t>"</w:t>
      </w:r>
      <w:r w:rsidRPr="00D642AE">
        <w:rPr>
          <w:b/>
          <w:color w:val="1F497D" w:themeColor="text2"/>
          <w:szCs w:val="24"/>
        </w:rPr>
        <w:t>Joint tenants with the right of survivorship</w:t>
      </w:r>
      <w:r w:rsidRPr="00D642AE">
        <w:rPr>
          <w:color w:val="1F497D" w:themeColor="text2"/>
          <w:szCs w:val="24"/>
        </w:rPr>
        <w:t xml:space="preserve">" and "community property with the right of survivorship" includes co owners of property held under circumstances that entitle one or more to the whole of the property on the death of the other or others, but excludes forms of co ownership registration in which the underlying ownership of each party is in proportion to that party's contribution. </w:t>
      </w:r>
    </w:p>
    <w:p w:rsidR="00B712E6" w:rsidRPr="00D642AE" w:rsidRDefault="00B712E6" w:rsidP="00DF27D9">
      <w:pPr>
        <w:ind w:firstLine="0"/>
        <w:contextualSpacing/>
        <w:rPr>
          <w:color w:val="1F497D" w:themeColor="text2"/>
          <w:szCs w:val="24"/>
        </w:rPr>
      </w:pPr>
    </w:p>
    <w:p w:rsidR="00B712E6" w:rsidRPr="00D642AE" w:rsidRDefault="00B712E6" w:rsidP="00DF27D9">
      <w:pPr>
        <w:ind w:firstLine="0"/>
        <w:contextualSpacing/>
        <w:rPr>
          <w:color w:val="1F497D" w:themeColor="text2"/>
          <w:szCs w:val="24"/>
        </w:rPr>
      </w:pPr>
      <w:r w:rsidRPr="00D642AE">
        <w:rPr>
          <w:b/>
          <w:color w:val="1F497D" w:themeColor="text2"/>
          <w:szCs w:val="24"/>
        </w:rPr>
        <w:t>"Legal representative</w:t>
      </w:r>
      <w:r w:rsidRPr="00D642AE">
        <w:rPr>
          <w:color w:val="1F497D" w:themeColor="text2"/>
          <w:szCs w:val="24"/>
        </w:rPr>
        <w:t xml:space="preserve">" includes a representative payee, a guardian or conservator acting for a respondent in this Instrument and Estate or elsewhere, a trustee or custodian of a trust or custodianship of which the respondent is a beneficiary, and an agent designated under a power of attorney, whether for health care or property, in which the respondent is identified as the principal. </w:t>
      </w:r>
    </w:p>
    <w:p w:rsidR="00B712E6" w:rsidRPr="00D642AE" w:rsidRDefault="00B712E6" w:rsidP="00DF27D9">
      <w:pPr>
        <w:ind w:firstLine="0"/>
        <w:contextualSpacing/>
        <w:rPr>
          <w:color w:val="1F497D" w:themeColor="text2"/>
          <w:szCs w:val="24"/>
        </w:rPr>
      </w:pPr>
    </w:p>
    <w:p w:rsidR="00B712E6" w:rsidRPr="00D642AE" w:rsidRDefault="00B712E6" w:rsidP="00DF27D9">
      <w:pPr>
        <w:ind w:firstLine="0"/>
        <w:contextualSpacing/>
        <w:rPr>
          <w:color w:val="1F497D" w:themeColor="text2"/>
          <w:szCs w:val="24"/>
        </w:rPr>
      </w:pPr>
      <w:r w:rsidRPr="00D642AE">
        <w:rPr>
          <w:color w:val="1F497D" w:themeColor="text2"/>
          <w:szCs w:val="24"/>
        </w:rPr>
        <w:t>"</w:t>
      </w:r>
      <w:r w:rsidRPr="00D642AE">
        <w:rPr>
          <w:b/>
          <w:color w:val="1F497D" w:themeColor="text2"/>
          <w:szCs w:val="24"/>
        </w:rPr>
        <w:t>Lease</w:t>
      </w:r>
      <w:r w:rsidRPr="00D642AE">
        <w:rPr>
          <w:color w:val="1F497D" w:themeColor="text2"/>
          <w:szCs w:val="24"/>
        </w:rPr>
        <w:t xml:space="preserve">" means any contract or agreement granting use or occupation of property during a specific period in exchange for rent and fulfillment of any obligations. </w:t>
      </w:r>
    </w:p>
    <w:p w:rsidR="00B712E6" w:rsidRPr="00D642AE" w:rsidRDefault="00B712E6" w:rsidP="00DF27D9">
      <w:pPr>
        <w:ind w:firstLine="0"/>
        <w:contextualSpacing/>
        <w:rPr>
          <w:color w:val="1F497D" w:themeColor="text2"/>
          <w:szCs w:val="24"/>
        </w:rPr>
      </w:pPr>
    </w:p>
    <w:p w:rsidR="00B712E6" w:rsidRPr="00D642AE" w:rsidRDefault="00B712E6" w:rsidP="00DF27D9">
      <w:pPr>
        <w:ind w:firstLine="0"/>
        <w:contextualSpacing/>
        <w:rPr>
          <w:color w:val="1F497D" w:themeColor="text2"/>
          <w:szCs w:val="24"/>
        </w:rPr>
      </w:pPr>
      <w:r w:rsidRPr="00D642AE">
        <w:rPr>
          <w:color w:val="1F497D" w:themeColor="text2"/>
          <w:szCs w:val="24"/>
        </w:rPr>
        <w:t>"</w:t>
      </w:r>
      <w:r w:rsidRPr="00D642AE">
        <w:rPr>
          <w:b/>
          <w:color w:val="1F497D" w:themeColor="text2"/>
          <w:szCs w:val="24"/>
        </w:rPr>
        <w:t>Letters</w:t>
      </w:r>
      <w:r w:rsidRPr="00D642AE">
        <w:rPr>
          <w:color w:val="1F497D" w:themeColor="text2"/>
          <w:szCs w:val="24"/>
        </w:rPr>
        <w:t xml:space="preserve">" includes letters testamentary, letters of guardianship, letters of administration, and letters of conservatorship. </w:t>
      </w:r>
    </w:p>
    <w:p w:rsidR="00B712E6" w:rsidRPr="00D642AE" w:rsidRDefault="00B712E6" w:rsidP="00DF27D9">
      <w:pPr>
        <w:ind w:firstLine="0"/>
        <w:contextualSpacing/>
        <w:rPr>
          <w:color w:val="1F497D" w:themeColor="text2"/>
          <w:szCs w:val="24"/>
        </w:rPr>
      </w:pPr>
    </w:p>
    <w:p w:rsidR="00B712E6" w:rsidRPr="00D642AE" w:rsidRDefault="00B712E6" w:rsidP="00DF27D9">
      <w:pPr>
        <w:ind w:firstLine="0"/>
        <w:contextualSpacing/>
        <w:rPr>
          <w:color w:val="1F497D" w:themeColor="text2"/>
          <w:szCs w:val="24"/>
        </w:rPr>
      </w:pPr>
      <w:r w:rsidRPr="00D642AE">
        <w:rPr>
          <w:color w:val="1F497D" w:themeColor="text2"/>
          <w:szCs w:val="24"/>
        </w:rPr>
        <w:t>"</w:t>
      </w:r>
      <w:r w:rsidRPr="00D642AE">
        <w:rPr>
          <w:b/>
          <w:color w:val="1F497D" w:themeColor="text2"/>
          <w:szCs w:val="24"/>
        </w:rPr>
        <w:t>Minor</w:t>
      </w:r>
      <w:r w:rsidRPr="00D642AE">
        <w:rPr>
          <w:color w:val="1F497D" w:themeColor="text2"/>
          <w:szCs w:val="24"/>
        </w:rPr>
        <w:t xml:space="preserve">" means an un-emancipated individual who has not attained eighteen (18) years of age. </w:t>
      </w:r>
    </w:p>
    <w:p w:rsidR="00B712E6" w:rsidRPr="00D642AE" w:rsidRDefault="00B712E6" w:rsidP="00DF27D9">
      <w:pPr>
        <w:ind w:firstLine="0"/>
        <w:contextualSpacing/>
        <w:rPr>
          <w:color w:val="1F497D" w:themeColor="text2"/>
          <w:szCs w:val="24"/>
        </w:rPr>
      </w:pPr>
    </w:p>
    <w:p w:rsidR="00B712E6" w:rsidRPr="00D642AE" w:rsidRDefault="00B712E6" w:rsidP="00DF27D9">
      <w:pPr>
        <w:ind w:firstLine="0"/>
        <w:contextualSpacing/>
        <w:rPr>
          <w:color w:val="1F497D" w:themeColor="text2"/>
          <w:szCs w:val="24"/>
        </w:rPr>
      </w:pPr>
      <w:r w:rsidRPr="00D642AE">
        <w:rPr>
          <w:color w:val="1F497D" w:themeColor="text2"/>
          <w:szCs w:val="24"/>
        </w:rPr>
        <w:t>"</w:t>
      </w:r>
      <w:r w:rsidRPr="00D642AE">
        <w:rPr>
          <w:b/>
          <w:color w:val="1F497D" w:themeColor="text2"/>
          <w:szCs w:val="24"/>
        </w:rPr>
        <w:t>Mortgage</w:t>
      </w:r>
      <w:r w:rsidRPr="00D642AE">
        <w:rPr>
          <w:color w:val="1F497D" w:themeColor="text2"/>
          <w:szCs w:val="24"/>
        </w:rPr>
        <w:t xml:space="preserve">" means any conveyance, agreement, or arrangement in which property is encumbered or used as security. </w:t>
      </w:r>
    </w:p>
    <w:p w:rsidR="00B712E6" w:rsidRPr="00D642AE" w:rsidRDefault="00B712E6" w:rsidP="00DF27D9">
      <w:pPr>
        <w:ind w:firstLine="0"/>
        <w:contextualSpacing/>
        <w:rPr>
          <w:color w:val="1F497D" w:themeColor="text2"/>
          <w:szCs w:val="24"/>
        </w:rPr>
      </w:pPr>
    </w:p>
    <w:p w:rsidR="00B712E6" w:rsidRPr="00D642AE" w:rsidRDefault="00B712E6" w:rsidP="00DF27D9">
      <w:pPr>
        <w:ind w:firstLine="0"/>
        <w:contextualSpacing/>
        <w:rPr>
          <w:color w:val="1F497D" w:themeColor="text2"/>
          <w:szCs w:val="24"/>
        </w:rPr>
      </w:pPr>
      <w:r w:rsidRPr="00D642AE">
        <w:rPr>
          <w:color w:val="1F497D" w:themeColor="text2"/>
          <w:szCs w:val="24"/>
        </w:rPr>
        <w:t>"</w:t>
      </w:r>
      <w:r w:rsidRPr="00D642AE">
        <w:rPr>
          <w:b/>
          <w:color w:val="1F497D" w:themeColor="text2"/>
          <w:szCs w:val="24"/>
        </w:rPr>
        <w:t>Nonresident Testator</w:t>
      </w:r>
      <w:r w:rsidRPr="00D642AE">
        <w:rPr>
          <w:color w:val="1F497D" w:themeColor="text2"/>
          <w:szCs w:val="24"/>
        </w:rPr>
        <w:t xml:space="preserve">" means a testator who was domiciled in another jurisdiction at the time of his [or her] death. </w:t>
      </w:r>
    </w:p>
    <w:p w:rsidR="00B712E6" w:rsidRPr="00D642AE" w:rsidRDefault="00B712E6" w:rsidP="00DF27D9">
      <w:pPr>
        <w:ind w:firstLine="0"/>
        <w:contextualSpacing/>
        <w:rPr>
          <w:color w:val="1F497D" w:themeColor="text2"/>
          <w:szCs w:val="24"/>
        </w:rPr>
      </w:pPr>
    </w:p>
    <w:p w:rsidR="00B712E6" w:rsidRPr="00D642AE" w:rsidRDefault="00B712E6" w:rsidP="00DF27D9">
      <w:pPr>
        <w:ind w:firstLine="0"/>
        <w:contextualSpacing/>
        <w:rPr>
          <w:color w:val="1F497D" w:themeColor="text2"/>
          <w:szCs w:val="24"/>
        </w:rPr>
      </w:pPr>
      <w:r w:rsidRPr="00D642AE">
        <w:rPr>
          <w:color w:val="1F497D" w:themeColor="text2"/>
          <w:szCs w:val="24"/>
        </w:rPr>
        <w:t>"</w:t>
      </w:r>
      <w:r w:rsidRPr="00D642AE">
        <w:rPr>
          <w:b/>
          <w:color w:val="1F497D" w:themeColor="text2"/>
          <w:szCs w:val="24"/>
        </w:rPr>
        <w:t>Organization</w:t>
      </w:r>
      <w:r w:rsidRPr="00D642AE">
        <w:rPr>
          <w:color w:val="1F497D" w:themeColor="text2"/>
          <w:szCs w:val="24"/>
        </w:rPr>
        <w:t xml:space="preserve">" means a corporation, business trust, estate, trust, partnership, joint venture, association, government or governmental subdivision or agency, or any other legal or commercial entity. </w:t>
      </w:r>
    </w:p>
    <w:p w:rsidR="00B712E6" w:rsidRPr="00D642AE" w:rsidRDefault="00B712E6" w:rsidP="00DF27D9">
      <w:pPr>
        <w:ind w:firstLine="0"/>
        <w:contextualSpacing/>
        <w:rPr>
          <w:color w:val="1F497D" w:themeColor="text2"/>
          <w:szCs w:val="24"/>
        </w:rPr>
      </w:pPr>
    </w:p>
    <w:p w:rsidR="00B712E6" w:rsidRPr="00D642AE" w:rsidRDefault="00B712E6" w:rsidP="00DF27D9">
      <w:pPr>
        <w:ind w:firstLine="0"/>
        <w:contextualSpacing/>
        <w:rPr>
          <w:color w:val="1F497D" w:themeColor="text2"/>
          <w:szCs w:val="24"/>
        </w:rPr>
      </w:pPr>
      <w:r w:rsidRPr="00D642AE">
        <w:rPr>
          <w:color w:val="1F497D" w:themeColor="text2"/>
          <w:szCs w:val="24"/>
        </w:rPr>
        <w:t>"</w:t>
      </w:r>
      <w:r w:rsidRPr="00D642AE">
        <w:rPr>
          <w:b/>
          <w:color w:val="1F497D" w:themeColor="text2"/>
          <w:szCs w:val="24"/>
        </w:rPr>
        <w:t>Parent</w:t>
      </w:r>
      <w:r w:rsidRPr="00D642AE">
        <w:rPr>
          <w:color w:val="1F497D" w:themeColor="text2"/>
          <w:szCs w:val="24"/>
        </w:rPr>
        <w:t xml:space="preserve">" includes any man, woman or person entitled to take or claim property as a parent under this Instrument. </w:t>
      </w:r>
    </w:p>
    <w:p w:rsidR="00B712E6" w:rsidRPr="00D642AE" w:rsidRDefault="00B712E6" w:rsidP="00DF27D9">
      <w:pPr>
        <w:ind w:firstLine="0"/>
        <w:contextualSpacing/>
        <w:rPr>
          <w:color w:val="1F497D" w:themeColor="text2"/>
          <w:szCs w:val="24"/>
        </w:rPr>
      </w:pPr>
    </w:p>
    <w:p w:rsidR="00B712E6" w:rsidRPr="00D642AE" w:rsidRDefault="00B712E6" w:rsidP="00DF27D9">
      <w:pPr>
        <w:ind w:firstLine="0"/>
        <w:contextualSpacing/>
        <w:rPr>
          <w:color w:val="1F497D" w:themeColor="text2"/>
          <w:szCs w:val="24"/>
        </w:rPr>
      </w:pPr>
      <w:r w:rsidRPr="00D642AE">
        <w:rPr>
          <w:color w:val="1F497D" w:themeColor="text2"/>
          <w:szCs w:val="24"/>
        </w:rPr>
        <w:t>"</w:t>
      </w:r>
      <w:r w:rsidRPr="00D642AE">
        <w:rPr>
          <w:b/>
          <w:color w:val="1F497D" w:themeColor="text2"/>
          <w:szCs w:val="24"/>
        </w:rPr>
        <w:t>Payor</w:t>
      </w:r>
      <w:r w:rsidRPr="00D642AE">
        <w:rPr>
          <w:color w:val="1F497D" w:themeColor="text2"/>
          <w:szCs w:val="24"/>
        </w:rPr>
        <w:t xml:space="preserve">" means a trustee, insurer, business entity, employer, government, governmental agency or subdivision, or any other person authorized or obligated by law or a governing instrument to make payments. </w:t>
      </w:r>
    </w:p>
    <w:p w:rsidR="00B712E6" w:rsidRPr="00D642AE" w:rsidRDefault="00B712E6" w:rsidP="00DF27D9">
      <w:pPr>
        <w:ind w:firstLine="0"/>
        <w:contextualSpacing/>
        <w:rPr>
          <w:color w:val="1F497D" w:themeColor="text2"/>
          <w:szCs w:val="24"/>
        </w:rPr>
      </w:pPr>
    </w:p>
    <w:p w:rsidR="00B712E6" w:rsidRPr="00D642AE" w:rsidRDefault="00B712E6" w:rsidP="00DF27D9">
      <w:pPr>
        <w:ind w:firstLine="0"/>
        <w:contextualSpacing/>
        <w:rPr>
          <w:color w:val="1F497D" w:themeColor="text2"/>
          <w:szCs w:val="24"/>
        </w:rPr>
      </w:pPr>
      <w:r w:rsidRPr="00D642AE">
        <w:rPr>
          <w:color w:val="1F497D" w:themeColor="text2"/>
          <w:szCs w:val="24"/>
        </w:rPr>
        <w:t>"</w:t>
      </w:r>
      <w:r w:rsidRPr="00D642AE">
        <w:rPr>
          <w:b/>
          <w:color w:val="1F497D" w:themeColor="text2"/>
          <w:szCs w:val="24"/>
        </w:rPr>
        <w:t>Person</w:t>
      </w:r>
      <w:r w:rsidRPr="00D642AE">
        <w:rPr>
          <w:color w:val="1F497D" w:themeColor="text2"/>
          <w:szCs w:val="24"/>
        </w:rPr>
        <w:t xml:space="preserve">" means an individual or an organization. </w:t>
      </w:r>
    </w:p>
    <w:p w:rsidR="00B712E6" w:rsidRPr="00D642AE" w:rsidRDefault="00B712E6" w:rsidP="00DF27D9">
      <w:pPr>
        <w:ind w:firstLine="0"/>
        <w:contextualSpacing/>
        <w:rPr>
          <w:color w:val="1F497D" w:themeColor="text2"/>
          <w:szCs w:val="24"/>
        </w:rPr>
      </w:pPr>
    </w:p>
    <w:p w:rsidR="00B712E6" w:rsidRPr="00D642AE" w:rsidRDefault="00B712E6" w:rsidP="00DF27D9">
      <w:pPr>
        <w:ind w:firstLine="0"/>
        <w:contextualSpacing/>
        <w:rPr>
          <w:color w:val="1F497D" w:themeColor="text2"/>
          <w:szCs w:val="24"/>
        </w:rPr>
      </w:pPr>
      <w:r w:rsidRPr="00D642AE">
        <w:rPr>
          <w:color w:val="1F497D" w:themeColor="text2"/>
          <w:szCs w:val="24"/>
        </w:rPr>
        <w:t>"</w:t>
      </w:r>
      <w:r w:rsidRPr="00D642AE">
        <w:rPr>
          <w:b/>
          <w:color w:val="1F497D" w:themeColor="text2"/>
          <w:szCs w:val="24"/>
        </w:rPr>
        <w:t>Personal representative</w:t>
      </w:r>
      <w:r w:rsidRPr="00D642AE">
        <w:rPr>
          <w:color w:val="1F497D" w:themeColor="text2"/>
          <w:szCs w:val="24"/>
        </w:rPr>
        <w:t xml:space="preserve">" includes executor administrator, successor personal representative, special administrator, and persons who perform substantially the same function under the law governing their status. "General personal representative" excludes special administrator. </w:t>
      </w:r>
    </w:p>
    <w:p w:rsidR="00B712E6" w:rsidRPr="00D642AE" w:rsidRDefault="00B712E6" w:rsidP="00DF27D9">
      <w:pPr>
        <w:ind w:firstLine="0"/>
        <w:contextualSpacing/>
        <w:rPr>
          <w:color w:val="1F497D" w:themeColor="text2"/>
          <w:szCs w:val="24"/>
        </w:rPr>
      </w:pPr>
    </w:p>
    <w:p w:rsidR="00B712E6" w:rsidRPr="00D642AE" w:rsidRDefault="00B712E6" w:rsidP="00DF27D9">
      <w:pPr>
        <w:ind w:firstLine="0"/>
        <w:contextualSpacing/>
        <w:rPr>
          <w:color w:val="1F497D" w:themeColor="text2"/>
          <w:szCs w:val="24"/>
        </w:rPr>
      </w:pPr>
      <w:r w:rsidRPr="00D642AE">
        <w:rPr>
          <w:color w:val="1F497D" w:themeColor="text2"/>
          <w:szCs w:val="24"/>
        </w:rPr>
        <w:t>"</w:t>
      </w:r>
      <w:r w:rsidRPr="00D642AE">
        <w:rPr>
          <w:b/>
          <w:color w:val="1F497D" w:themeColor="text2"/>
          <w:szCs w:val="24"/>
        </w:rPr>
        <w:t>Petition</w:t>
      </w:r>
      <w:r w:rsidRPr="00D642AE">
        <w:rPr>
          <w:color w:val="1F497D" w:themeColor="text2"/>
          <w:szCs w:val="24"/>
        </w:rPr>
        <w:t xml:space="preserve">" means a written request to the Court for an order after notice. </w:t>
      </w:r>
    </w:p>
    <w:p w:rsidR="00B712E6" w:rsidRPr="00D642AE" w:rsidRDefault="00B712E6" w:rsidP="00DF27D9">
      <w:pPr>
        <w:ind w:firstLine="0"/>
        <w:contextualSpacing/>
        <w:rPr>
          <w:color w:val="1F497D" w:themeColor="text2"/>
          <w:szCs w:val="24"/>
        </w:rPr>
      </w:pPr>
    </w:p>
    <w:p w:rsidR="00B712E6" w:rsidRPr="00D642AE" w:rsidRDefault="00B712E6" w:rsidP="00DF27D9">
      <w:pPr>
        <w:ind w:firstLine="0"/>
        <w:contextualSpacing/>
        <w:rPr>
          <w:color w:val="1F497D" w:themeColor="text2"/>
          <w:szCs w:val="24"/>
        </w:rPr>
      </w:pPr>
      <w:r w:rsidRPr="00D642AE">
        <w:rPr>
          <w:color w:val="1F497D" w:themeColor="text2"/>
          <w:szCs w:val="24"/>
        </w:rPr>
        <w:t>"</w:t>
      </w:r>
      <w:r w:rsidRPr="00D642AE">
        <w:rPr>
          <w:b/>
          <w:color w:val="1F497D" w:themeColor="text2"/>
          <w:szCs w:val="24"/>
        </w:rPr>
        <w:t>Proceeding</w:t>
      </w:r>
      <w:r w:rsidRPr="00D642AE">
        <w:rPr>
          <w:color w:val="1F497D" w:themeColor="text2"/>
          <w:szCs w:val="24"/>
        </w:rPr>
        <w:t xml:space="preserve">" includes action at law and suit in equity. </w:t>
      </w:r>
    </w:p>
    <w:p w:rsidR="00B712E6" w:rsidRPr="00D642AE" w:rsidRDefault="00B712E6" w:rsidP="00DF27D9">
      <w:pPr>
        <w:ind w:firstLine="0"/>
        <w:contextualSpacing/>
        <w:rPr>
          <w:color w:val="1F497D" w:themeColor="text2"/>
          <w:szCs w:val="24"/>
        </w:rPr>
      </w:pPr>
    </w:p>
    <w:p w:rsidR="00B712E6" w:rsidRPr="00D642AE" w:rsidRDefault="00B712E6" w:rsidP="00DF27D9">
      <w:pPr>
        <w:ind w:firstLine="0"/>
        <w:contextualSpacing/>
        <w:rPr>
          <w:color w:val="1F497D" w:themeColor="text2"/>
          <w:szCs w:val="24"/>
        </w:rPr>
      </w:pPr>
      <w:r w:rsidRPr="00D642AE">
        <w:rPr>
          <w:color w:val="1F497D" w:themeColor="text2"/>
          <w:szCs w:val="24"/>
        </w:rPr>
        <w:t>"</w:t>
      </w:r>
      <w:r w:rsidRPr="00D642AE">
        <w:rPr>
          <w:b/>
          <w:color w:val="1F497D" w:themeColor="text2"/>
          <w:szCs w:val="24"/>
        </w:rPr>
        <w:t>Property</w:t>
      </w:r>
      <w:r w:rsidRPr="00D642AE">
        <w:rPr>
          <w:color w:val="1F497D" w:themeColor="text2"/>
          <w:szCs w:val="24"/>
        </w:rPr>
        <w:t xml:space="preserve">" means both real and personal property or any interest therein and means anything that may be the subject of ownership of the Estate. </w:t>
      </w:r>
    </w:p>
    <w:p w:rsidR="00B712E6" w:rsidRPr="00D642AE" w:rsidRDefault="00B712E6" w:rsidP="00DF27D9">
      <w:pPr>
        <w:ind w:firstLine="0"/>
        <w:contextualSpacing/>
        <w:rPr>
          <w:color w:val="1F497D" w:themeColor="text2"/>
          <w:szCs w:val="24"/>
        </w:rPr>
      </w:pPr>
      <w:r w:rsidRPr="00D642AE">
        <w:rPr>
          <w:color w:val="1F497D" w:themeColor="text2"/>
          <w:szCs w:val="24"/>
        </w:rPr>
        <w:t>"</w:t>
      </w:r>
      <w:r w:rsidRPr="00D642AE">
        <w:rPr>
          <w:b/>
          <w:color w:val="1F497D" w:themeColor="text2"/>
          <w:szCs w:val="24"/>
        </w:rPr>
        <w:t>Protected person</w:t>
      </w:r>
      <w:r w:rsidRPr="00D642AE">
        <w:rPr>
          <w:color w:val="1F497D" w:themeColor="text2"/>
          <w:szCs w:val="24"/>
        </w:rPr>
        <w:t xml:space="preserve">" means a minor or other individual for whom a conservator has been appointed or other protective order has been made. </w:t>
      </w:r>
    </w:p>
    <w:p w:rsidR="00B712E6" w:rsidRPr="00D642AE" w:rsidRDefault="00B712E6" w:rsidP="00DF27D9">
      <w:pPr>
        <w:ind w:firstLine="0"/>
        <w:contextualSpacing/>
        <w:rPr>
          <w:color w:val="1F497D" w:themeColor="text2"/>
          <w:szCs w:val="24"/>
        </w:rPr>
      </w:pPr>
    </w:p>
    <w:p w:rsidR="00B712E6" w:rsidRPr="00D642AE" w:rsidRDefault="00B712E6" w:rsidP="00DF27D9">
      <w:pPr>
        <w:ind w:firstLine="0"/>
        <w:contextualSpacing/>
        <w:rPr>
          <w:color w:val="1F497D" w:themeColor="text2"/>
          <w:szCs w:val="24"/>
        </w:rPr>
      </w:pPr>
      <w:r w:rsidRPr="00D642AE">
        <w:rPr>
          <w:color w:val="1F497D" w:themeColor="text2"/>
          <w:szCs w:val="24"/>
        </w:rPr>
        <w:t>"</w:t>
      </w:r>
      <w:r w:rsidRPr="00D642AE">
        <w:rPr>
          <w:b/>
          <w:color w:val="1F497D" w:themeColor="text2"/>
          <w:szCs w:val="24"/>
        </w:rPr>
        <w:t>Registrar</w:t>
      </w:r>
      <w:r w:rsidRPr="00D642AE">
        <w:rPr>
          <w:color w:val="1F497D" w:themeColor="text2"/>
          <w:szCs w:val="24"/>
        </w:rPr>
        <w:t xml:space="preserve">" means an official of the Estate, appointed as an Agent by the General Executor and Guardian and designated to perform the functions of Registrar. </w:t>
      </w:r>
    </w:p>
    <w:p w:rsidR="00B712E6" w:rsidRPr="00D642AE" w:rsidRDefault="00B712E6" w:rsidP="00DF27D9">
      <w:pPr>
        <w:ind w:firstLine="0"/>
        <w:contextualSpacing/>
        <w:rPr>
          <w:color w:val="1F497D" w:themeColor="text2"/>
          <w:szCs w:val="24"/>
        </w:rPr>
      </w:pPr>
    </w:p>
    <w:p w:rsidR="00B712E6" w:rsidRPr="00D642AE" w:rsidRDefault="00B712E6" w:rsidP="00DF27D9">
      <w:pPr>
        <w:ind w:firstLine="0"/>
        <w:contextualSpacing/>
        <w:rPr>
          <w:color w:val="1F497D" w:themeColor="text2"/>
          <w:szCs w:val="24"/>
        </w:rPr>
      </w:pPr>
      <w:r w:rsidRPr="00D642AE">
        <w:rPr>
          <w:color w:val="1F497D" w:themeColor="text2"/>
          <w:szCs w:val="24"/>
        </w:rPr>
        <w:t>"</w:t>
      </w:r>
      <w:r w:rsidRPr="00D642AE">
        <w:rPr>
          <w:b/>
          <w:color w:val="1F497D" w:themeColor="text2"/>
          <w:szCs w:val="24"/>
        </w:rPr>
        <w:t>Respondent</w:t>
      </w:r>
      <w:r w:rsidRPr="00D642AE">
        <w:rPr>
          <w:color w:val="1F497D" w:themeColor="text2"/>
          <w:szCs w:val="24"/>
        </w:rPr>
        <w:t xml:space="preserve">" means an individual for whom the appointment of a guardian or conservator other protective order is sought from the General Executor and Guardian or their duly appointed Agent. </w:t>
      </w:r>
    </w:p>
    <w:p w:rsidR="00B712E6" w:rsidRPr="00D642AE" w:rsidRDefault="00B712E6" w:rsidP="00DF27D9">
      <w:pPr>
        <w:ind w:firstLine="0"/>
        <w:contextualSpacing/>
        <w:rPr>
          <w:color w:val="1F497D" w:themeColor="text2"/>
          <w:szCs w:val="24"/>
        </w:rPr>
      </w:pPr>
    </w:p>
    <w:p w:rsidR="002877D9" w:rsidRPr="00D642AE" w:rsidRDefault="00B712E6" w:rsidP="00DF27D9">
      <w:pPr>
        <w:ind w:firstLine="0"/>
        <w:contextualSpacing/>
        <w:rPr>
          <w:color w:val="1F497D" w:themeColor="text2"/>
          <w:szCs w:val="24"/>
        </w:rPr>
      </w:pPr>
      <w:r w:rsidRPr="00D642AE">
        <w:rPr>
          <w:color w:val="1F497D" w:themeColor="text2"/>
          <w:szCs w:val="24"/>
        </w:rPr>
        <w:t>"</w:t>
      </w:r>
      <w:r w:rsidRPr="00D642AE">
        <w:rPr>
          <w:b/>
          <w:color w:val="1F497D" w:themeColor="text2"/>
          <w:szCs w:val="24"/>
        </w:rPr>
        <w:t>Security</w:t>
      </w:r>
      <w:r w:rsidRPr="00D642AE">
        <w:rPr>
          <w:color w:val="1F497D" w:themeColor="text2"/>
          <w:szCs w:val="24"/>
        </w:rPr>
        <w:t>" means any note, stock, treasury stock, bond, debenture, evidence of indebtedness, certificate of interest or participation in an oil, gas, or mining title or lease or in payments out of production under such a title or lease, collateral trust certificate, transferable share, voting trust certificate or, in general, any interest or instrument commonly known as a security, or any certificate of interest or participation, any temporary or interim certificate, receipt, or certificate of deposit for, or any warrant or right to subscribe to or purchase, any of the foregoing.</w:t>
      </w:r>
    </w:p>
    <w:p w:rsidR="00B712E6" w:rsidRPr="00D642AE" w:rsidRDefault="00B712E6" w:rsidP="00DF27D9">
      <w:pPr>
        <w:ind w:firstLine="0"/>
        <w:contextualSpacing/>
        <w:rPr>
          <w:color w:val="1F497D" w:themeColor="text2"/>
          <w:szCs w:val="24"/>
        </w:rPr>
      </w:pPr>
    </w:p>
    <w:p w:rsidR="00B712E6" w:rsidRPr="00D642AE" w:rsidRDefault="00B712E6" w:rsidP="00DF27D9">
      <w:pPr>
        <w:ind w:firstLine="0"/>
        <w:contextualSpacing/>
        <w:rPr>
          <w:color w:val="1F497D" w:themeColor="text2"/>
          <w:szCs w:val="24"/>
        </w:rPr>
      </w:pPr>
      <w:r w:rsidRPr="00D642AE">
        <w:rPr>
          <w:color w:val="1F497D" w:themeColor="text2"/>
          <w:szCs w:val="24"/>
        </w:rPr>
        <w:t>"</w:t>
      </w:r>
      <w:r w:rsidRPr="00D642AE">
        <w:rPr>
          <w:b/>
          <w:color w:val="1F497D" w:themeColor="text2"/>
          <w:szCs w:val="24"/>
        </w:rPr>
        <w:t>Settlement</w:t>
      </w:r>
      <w:r w:rsidRPr="00D642AE">
        <w:rPr>
          <w:color w:val="1F497D" w:themeColor="text2"/>
          <w:szCs w:val="24"/>
        </w:rPr>
        <w:t xml:space="preserve">" means in reference to this Instrument, the full process of administration, distribution, and closing of the entire Estate. </w:t>
      </w:r>
    </w:p>
    <w:p w:rsidR="00B712E6" w:rsidRPr="00D642AE" w:rsidRDefault="00B712E6" w:rsidP="00DF27D9">
      <w:pPr>
        <w:ind w:firstLine="0"/>
        <w:contextualSpacing/>
        <w:rPr>
          <w:color w:val="1F497D" w:themeColor="text2"/>
          <w:szCs w:val="24"/>
        </w:rPr>
      </w:pPr>
    </w:p>
    <w:p w:rsidR="00B712E6" w:rsidRPr="00D642AE" w:rsidRDefault="00B712E6" w:rsidP="00DF27D9">
      <w:pPr>
        <w:ind w:firstLine="0"/>
        <w:contextualSpacing/>
        <w:rPr>
          <w:color w:val="1F497D" w:themeColor="text2"/>
          <w:szCs w:val="24"/>
        </w:rPr>
      </w:pPr>
      <w:r w:rsidRPr="00D642AE">
        <w:rPr>
          <w:color w:val="1F497D" w:themeColor="text2"/>
          <w:szCs w:val="24"/>
        </w:rPr>
        <w:t>"</w:t>
      </w:r>
      <w:r w:rsidRPr="00D642AE">
        <w:rPr>
          <w:b/>
          <w:color w:val="1F497D" w:themeColor="text2"/>
          <w:szCs w:val="24"/>
        </w:rPr>
        <w:t>Special</w:t>
      </w:r>
      <w:r w:rsidRPr="00D642AE">
        <w:rPr>
          <w:color w:val="1F497D" w:themeColor="text2"/>
          <w:szCs w:val="24"/>
        </w:rPr>
        <w:t xml:space="preserve"> administrator" means a personal representative. </w:t>
      </w:r>
    </w:p>
    <w:p w:rsidR="00B712E6" w:rsidRPr="00D642AE" w:rsidRDefault="00B712E6" w:rsidP="00DF27D9">
      <w:pPr>
        <w:ind w:firstLine="0"/>
        <w:contextualSpacing/>
        <w:rPr>
          <w:color w:val="1F497D" w:themeColor="text2"/>
          <w:szCs w:val="24"/>
        </w:rPr>
      </w:pPr>
    </w:p>
    <w:p w:rsidR="00B712E6" w:rsidRPr="00D642AE" w:rsidRDefault="00B712E6" w:rsidP="00DF27D9">
      <w:pPr>
        <w:ind w:firstLine="0"/>
        <w:contextualSpacing/>
        <w:rPr>
          <w:color w:val="1F497D" w:themeColor="text2"/>
          <w:szCs w:val="24"/>
        </w:rPr>
      </w:pPr>
      <w:r w:rsidRPr="00D642AE">
        <w:rPr>
          <w:color w:val="1F497D" w:themeColor="text2"/>
          <w:szCs w:val="24"/>
        </w:rPr>
        <w:t>"</w:t>
      </w:r>
      <w:r w:rsidRPr="00D642AE">
        <w:rPr>
          <w:b/>
          <w:color w:val="1F497D" w:themeColor="text2"/>
          <w:szCs w:val="24"/>
        </w:rPr>
        <w:t>State</w:t>
      </w:r>
      <w:r w:rsidRPr="00D642AE">
        <w:rPr>
          <w:color w:val="1F497D" w:themeColor="text2"/>
          <w:szCs w:val="24"/>
        </w:rPr>
        <w:t xml:space="preserve">" means any higher estate under Roman (Western) law recognized as possessing political and topographical territorial boundaries and sovereign jurisdiction under parliamentary and government apparatus. </w:t>
      </w:r>
    </w:p>
    <w:p w:rsidR="00B712E6" w:rsidRPr="00D642AE" w:rsidRDefault="00B712E6" w:rsidP="00DF27D9">
      <w:pPr>
        <w:ind w:firstLine="0"/>
        <w:contextualSpacing/>
        <w:rPr>
          <w:color w:val="1F497D" w:themeColor="text2"/>
          <w:szCs w:val="24"/>
        </w:rPr>
      </w:pPr>
    </w:p>
    <w:p w:rsidR="00B712E6" w:rsidRPr="00D642AE" w:rsidRDefault="00B712E6" w:rsidP="00DF27D9">
      <w:pPr>
        <w:ind w:firstLine="0"/>
        <w:contextualSpacing/>
        <w:rPr>
          <w:color w:val="1F497D" w:themeColor="text2"/>
          <w:szCs w:val="24"/>
        </w:rPr>
      </w:pPr>
      <w:r w:rsidRPr="00D642AE">
        <w:rPr>
          <w:color w:val="1F497D" w:themeColor="text2"/>
          <w:szCs w:val="24"/>
        </w:rPr>
        <w:t>"</w:t>
      </w:r>
      <w:r w:rsidRPr="00D642AE">
        <w:rPr>
          <w:b/>
          <w:color w:val="1F497D" w:themeColor="text2"/>
          <w:szCs w:val="24"/>
        </w:rPr>
        <w:t>Successor personal representative</w:t>
      </w:r>
      <w:r w:rsidRPr="00D642AE">
        <w:rPr>
          <w:color w:val="1F497D" w:themeColor="text2"/>
          <w:szCs w:val="24"/>
        </w:rPr>
        <w:t xml:space="preserve">" means a personal representative, other than a special administrator, who is appointed to succeed a previously appointed personal representative. </w:t>
      </w:r>
    </w:p>
    <w:p w:rsidR="00B712E6" w:rsidRPr="00D642AE" w:rsidRDefault="00B712E6" w:rsidP="00DF27D9">
      <w:pPr>
        <w:ind w:firstLine="0"/>
        <w:contextualSpacing/>
        <w:rPr>
          <w:color w:val="1F497D" w:themeColor="text2"/>
          <w:szCs w:val="24"/>
        </w:rPr>
      </w:pPr>
    </w:p>
    <w:p w:rsidR="00B712E6" w:rsidRPr="00D642AE" w:rsidRDefault="00B712E6" w:rsidP="00DF27D9">
      <w:pPr>
        <w:ind w:firstLine="0"/>
        <w:contextualSpacing/>
        <w:rPr>
          <w:color w:val="1F497D" w:themeColor="text2"/>
          <w:szCs w:val="24"/>
        </w:rPr>
      </w:pPr>
      <w:r w:rsidRPr="00D642AE">
        <w:rPr>
          <w:color w:val="1F497D" w:themeColor="text2"/>
          <w:szCs w:val="24"/>
        </w:rPr>
        <w:t>"</w:t>
      </w:r>
      <w:r w:rsidRPr="00D642AE">
        <w:rPr>
          <w:b/>
          <w:color w:val="1F497D" w:themeColor="text2"/>
          <w:szCs w:val="24"/>
        </w:rPr>
        <w:t>Successors</w:t>
      </w:r>
      <w:r w:rsidRPr="00D642AE">
        <w:rPr>
          <w:color w:val="1F497D" w:themeColor="text2"/>
          <w:szCs w:val="24"/>
        </w:rPr>
        <w:t xml:space="preserve">" mean persons, other than creditors, who are entitled to property or certain rights as defined under this Will. </w:t>
      </w:r>
    </w:p>
    <w:p w:rsidR="00B712E6" w:rsidRPr="00D642AE" w:rsidRDefault="00B712E6" w:rsidP="00DF27D9">
      <w:pPr>
        <w:ind w:firstLine="0"/>
        <w:contextualSpacing/>
        <w:rPr>
          <w:color w:val="1F497D" w:themeColor="text2"/>
          <w:szCs w:val="24"/>
        </w:rPr>
      </w:pPr>
    </w:p>
    <w:p w:rsidR="00B712E6" w:rsidRPr="00D642AE" w:rsidRDefault="00B712E6" w:rsidP="00DF27D9">
      <w:pPr>
        <w:ind w:firstLine="0"/>
        <w:contextualSpacing/>
        <w:rPr>
          <w:color w:val="1F497D" w:themeColor="text2"/>
          <w:szCs w:val="24"/>
        </w:rPr>
      </w:pPr>
      <w:r w:rsidRPr="00D642AE">
        <w:rPr>
          <w:color w:val="1F497D" w:themeColor="text2"/>
          <w:szCs w:val="24"/>
        </w:rPr>
        <w:t>"</w:t>
      </w:r>
      <w:r w:rsidRPr="00D642AE">
        <w:rPr>
          <w:b/>
          <w:color w:val="1F497D" w:themeColor="text2"/>
          <w:szCs w:val="24"/>
        </w:rPr>
        <w:t>Survive</w:t>
      </w:r>
      <w:r w:rsidRPr="00D642AE">
        <w:rPr>
          <w:color w:val="1F497D" w:themeColor="text2"/>
          <w:szCs w:val="24"/>
        </w:rPr>
        <w:t xml:space="preserve">" means that an individual has neither predeceased an event, including the death of another individual, nor is deemed to have predeceased an event defined under this Instrument. The term includes its derivatives, such as "survives," "survived," "survivor," "surviving." </w:t>
      </w:r>
    </w:p>
    <w:p w:rsidR="00B712E6" w:rsidRPr="00D642AE" w:rsidRDefault="00B712E6" w:rsidP="00DF27D9">
      <w:pPr>
        <w:ind w:firstLine="0"/>
        <w:contextualSpacing/>
        <w:rPr>
          <w:color w:val="1F497D" w:themeColor="text2"/>
          <w:szCs w:val="24"/>
        </w:rPr>
      </w:pPr>
    </w:p>
    <w:p w:rsidR="00B712E6" w:rsidRPr="00D642AE" w:rsidRDefault="00B712E6" w:rsidP="00DF27D9">
      <w:pPr>
        <w:ind w:firstLine="0"/>
        <w:contextualSpacing/>
        <w:rPr>
          <w:color w:val="1F497D" w:themeColor="text2"/>
          <w:szCs w:val="24"/>
        </w:rPr>
      </w:pPr>
      <w:r w:rsidRPr="00D642AE">
        <w:rPr>
          <w:color w:val="1F497D" w:themeColor="text2"/>
          <w:szCs w:val="24"/>
        </w:rPr>
        <w:t>"</w:t>
      </w:r>
      <w:r w:rsidRPr="00D642AE">
        <w:rPr>
          <w:b/>
          <w:color w:val="1F497D" w:themeColor="text2"/>
          <w:szCs w:val="24"/>
        </w:rPr>
        <w:t>Testacy</w:t>
      </w:r>
      <w:r w:rsidRPr="00D642AE">
        <w:rPr>
          <w:color w:val="1F497D" w:themeColor="text2"/>
          <w:szCs w:val="24"/>
        </w:rPr>
        <w:t xml:space="preserve"> proceeding" means a proceeding to establish a will or determine intestacy when there is either no claimed will or no public recording of the existence of a legitimate will. </w:t>
      </w:r>
    </w:p>
    <w:p w:rsidR="00B712E6" w:rsidRPr="00D642AE" w:rsidRDefault="00B712E6" w:rsidP="00DF27D9">
      <w:pPr>
        <w:ind w:firstLine="0"/>
        <w:contextualSpacing/>
        <w:rPr>
          <w:color w:val="1F497D" w:themeColor="text2"/>
          <w:szCs w:val="24"/>
        </w:rPr>
      </w:pPr>
    </w:p>
    <w:p w:rsidR="00B712E6" w:rsidRPr="00D642AE" w:rsidRDefault="00B712E6" w:rsidP="00DF27D9">
      <w:pPr>
        <w:ind w:firstLine="0"/>
        <w:contextualSpacing/>
        <w:rPr>
          <w:color w:val="1F497D" w:themeColor="text2"/>
          <w:szCs w:val="24"/>
        </w:rPr>
      </w:pPr>
      <w:r w:rsidRPr="00D642AE">
        <w:rPr>
          <w:color w:val="1F497D" w:themeColor="text2"/>
          <w:szCs w:val="24"/>
        </w:rPr>
        <w:t>"</w:t>
      </w:r>
      <w:r w:rsidRPr="00D642AE">
        <w:rPr>
          <w:b/>
          <w:color w:val="1F497D" w:themeColor="text2"/>
          <w:szCs w:val="24"/>
        </w:rPr>
        <w:t>Testator</w:t>
      </w:r>
      <w:r w:rsidRPr="00D642AE">
        <w:rPr>
          <w:color w:val="1F497D" w:themeColor="text2"/>
          <w:szCs w:val="24"/>
        </w:rPr>
        <w:t>" means the man</w:t>
      </w:r>
      <w:r w:rsidR="00821A1B" w:rsidRPr="00D642AE">
        <w:rPr>
          <w:color w:val="1F497D" w:themeColor="text2"/>
          <w:szCs w:val="24"/>
        </w:rPr>
        <w:t xml:space="preserve">, </w:t>
      </w:r>
      <w:r w:rsidR="00BB35C6">
        <w:rPr>
          <w:b/>
          <w:color w:val="1F497D" w:themeColor="text2"/>
          <w:szCs w:val="24"/>
        </w:rPr>
        <w:t>&lt;ESTATE&gt;</w:t>
      </w:r>
      <w:r w:rsidR="00821A1B" w:rsidRPr="00D642AE">
        <w:rPr>
          <w:color w:val="1F497D" w:themeColor="text2"/>
          <w:szCs w:val="24"/>
        </w:rPr>
        <w:t>,</w:t>
      </w:r>
      <w:r w:rsidRPr="00D642AE">
        <w:rPr>
          <w:color w:val="1F497D" w:themeColor="text2"/>
          <w:szCs w:val="24"/>
        </w:rPr>
        <w:t xml:space="preserve"> granted immutable and unalienable free will by the Divine Creator and therefore the sacred right to express this Instrument. </w:t>
      </w:r>
    </w:p>
    <w:p w:rsidR="00B712E6" w:rsidRPr="00D642AE" w:rsidRDefault="00B712E6" w:rsidP="00DF27D9">
      <w:pPr>
        <w:ind w:firstLine="0"/>
        <w:contextualSpacing/>
        <w:rPr>
          <w:color w:val="1F497D" w:themeColor="text2"/>
          <w:szCs w:val="24"/>
        </w:rPr>
      </w:pPr>
    </w:p>
    <w:p w:rsidR="00B712E6" w:rsidRPr="00D642AE" w:rsidRDefault="00B712E6" w:rsidP="00DF27D9">
      <w:pPr>
        <w:ind w:firstLine="0"/>
        <w:contextualSpacing/>
        <w:rPr>
          <w:color w:val="1F497D" w:themeColor="text2"/>
          <w:szCs w:val="24"/>
        </w:rPr>
      </w:pPr>
      <w:r w:rsidRPr="00D642AE">
        <w:rPr>
          <w:color w:val="1F497D" w:themeColor="text2"/>
          <w:szCs w:val="24"/>
        </w:rPr>
        <w:t>"</w:t>
      </w:r>
      <w:r w:rsidRPr="00D642AE">
        <w:rPr>
          <w:b/>
          <w:color w:val="1F497D" w:themeColor="text2"/>
          <w:szCs w:val="24"/>
        </w:rPr>
        <w:t>Trust</w:t>
      </w:r>
      <w:r w:rsidRPr="00D642AE">
        <w:rPr>
          <w:color w:val="1F497D" w:themeColor="text2"/>
          <w:szCs w:val="24"/>
        </w:rPr>
        <w:t xml:space="preserve">" includes an express trust, private or charitable, with additions thereto, wherever and however created.  The term also includes a trust created or determined by judgment or decree under which the trust is to be administered in the manner of an express trust.   </w:t>
      </w:r>
    </w:p>
    <w:p w:rsidR="00B712E6" w:rsidRPr="00D642AE" w:rsidRDefault="00B712E6" w:rsidP="00DF27D9">
      <w:pPr>
        <w:ind w:firstLine="0"/>
        <w:contextualSpacing/>
        <w:rPr>
          <w:color w:val="1F497D" w:themeColor="text2"/>
          <w:szCs w:val="24"/>
        </w:rPr>
      </w:pPr>
    </w:p>
    <w:p w:rsidR="00B712E6" w:rsidRPr="00D642AE" w:rsidRDefault="00B712E6" w:rsidP="00DF27D9">
      <w:pPr>
        <w:ind w:firstLine="0"/>
        <w:contextualSpacing/>
        <w:rPr>
          <w:color w:val="1F497D" w:themeColor="text2"/>
          <w:szCs w:val="24"/>
        </w:rPr>
      </w:pPr>
      <w:r w:rsidRPr="00D642AE">
        <w:rPr>
          <w:color w:val="1F497D" w:themeColor="text2"/>
          <w:szCs w:val="24"/>
        </w:rPr>
        <w:t>"</w:t>
      </w:r>
      <w:r w:rsidRPr="00D642AE">
        <w:rPr>
          <w:b/>
          <w:color w:val="1F497D" w:themeColor="text2"/>
          <w:szCs w:val="24"/>
        </w:rPr>
        <w:t>Trustee</w:t>
      </w:r>
      <w:r w:rsidRPr="00D642AE">
        <w:rPr>
          <w:color w:val="1F497D" w:themeColor="text2"/>
          <w:szCs w:val="24"/>
        </w:rPr>
        <w:t xml:space="preserve">" includes an original, additional, or successor trustee, whether or not appointed or confirmed by court. </w:t>
      </w:r>
    </w:p>
    <w:p w:rsidR="00B712E6" w:rsidRPr="00D642AE" w:rsidRDefault="00B712E6" w:rsidP="00DF27D9">
      <w:pPr>
        <w:ind w:firstLine="0"/>
        <w:contextualSpacing/>
        <w:rPr>
          <w:color w:val="1F497D" w:themeColor="text2"/>
          <w:szCs w:val="24"/>
        </w:rPr>
      </w:pPr>
    </w:p>
    <w:p w:rsidR="00B712E6" w:rsidRPr="00D642AE" w:rsidRDefault="00B712E6" w:rsidP="00DF27D9">
      <w:pPr>
        <w:ind w:firstLine="0"/>
        <w:contextualSpacing/>
        <w:rPr>
          <w:color w:val="1F497D" w:themeColor="text2"/>
          <w:szCs w:val="24"/>
        </w:rPr>
      </w:pPr>
      <w:r w:rsidRPr="00D642AE">
        <w:rPr>
          <w:color w:val="1F497D" w:themeColor="text2"/>
          <w:szCs w:val="24"/>
        </w:rPr>
        <w:t>"</w:t>
      </w:r>
      <w:r w:rsidRPr="00D642AE">
        <w:rPr>
          <w:b/>
          <w:color w:val="1F497D" w:themeColor="text2"/>
          <w:szCs w:val="24"/>
        </w:rPr>
        <w:t>Ward</w:t>
      </w:r>
      <w:r w:rsidRPr="00D642AE">
        <w:rPr>
          <w:color w:val="1F497D" w:themeColor="text2"/>
          <w:szCs w:val="24"/>
        </w:rPr>
        <w:t xml:space="preserve">" means an individual for whom a guardian has been appointed and all children, minors, protected persons so named, indicated or implied as having such status within this Instrument and therefore lawfully under the authority and responsibility of the General Executor as General Guardian. </w:t>
      </w:r>
    </w:p>
    <w:p w:rsidR="00B712E6" w:rsidRPr="00D642AE" w:rsidRDefault="00B712E6" w:rsidP="00DF27D9">
      <w:pPr>
        <w:ind w:firstLine="0"/>
        <w:contextualSpacing/>
        <w:rPr>
          <w:color w:val="1F497D" w:themeColor="text2"/>
          <w:szCs w:val="24"/>
        </w:rPr>
      </w:pPr>
    </w:p>
    <w:p w:rsidR="00B712E6" w:rsidRPr="00D642AE" w:rsidRDefault="00B712E6" w:rsidP="003D191E">
      <w:pPr>
        <w:ind w:firstLine="0"/>
        <w:contextualSpacing/>
        <w:rPr>
          <w:color w:val="1F497D" w:themeColor="text2"/>
          <w:szCs w:val="24"/>
        </w:rPr>
      </w:pPr>
      <w:r w:rsidRPr="00D642AE">
        <w:rPr>
          <w:color w:val="1F497D" w:themeColor="text2"/>
          <w:szCs w:val="24"/>
        </w:rPr>
        <w:t>"</w:t>
      </w:r>
      <w:r w:rsidRPr="00D642AE">
        <w:rPr>
          <w:b/>
          <w:color w:val="1F497D" w:themeColor="text2"/>
          <w:szCs w:val="24"/>
        </w:rPr>
        <w:t>Will</w:t>
      </w:r>
      <w:r w:rsidRPr="00D642AE">
        <w:rPr>
          <w:color w:val="1F497D" w:themeColor="text2"/>
          <w:szCs w:val="24"/>
        </w:rPr>
        <w:t>" means this Instrument including any subsequent codicils in accordance with the lawful form of Will and Testament as prescribed by the Wills Act 1837 of the Kingdom of Great Britain and all previous acts of parliament still in force, including all public acts of lesser estates that may claim force and effect to the extent that they do not contradict the original form and intention of such instruments.</w:t>
      </w:r>
    </w:p>
    <w:p w:rsidR="00B712E6" w:rsidRPr="00D642AE" w:rsidRDefault="00B712E6" w:rsidP="003B60B3">
      <w:pPr>
        <w:pStyle w:val="FreeForm"/>
        <w:pBdr>
          <w:bottom w:val="single" w:sz="4" w:space="1" w:color="1F497D" w:themeColor="text2"/>
        </w:pBdr>
        <w:tabs>
          <w:tab w:val="left" w:pos="720"/>
        </w:tabs>
        <w:contextualSpacing/>
        <w:jc w:val="center"/>
        <w:rPr>
          <w:b/>
          <w:color w:val="1F497D" w:themeColor="text2"/>
          <w:sz w:val="24"/>
          <w:szCs w:val="24"/>
        </w:rPr>
      </w:pPr>
      <w:r w:rsidRPr="00D642AE">
        <w:rPr>
          <w:color w:val="1F497D" w:themeColor="text2"/>
          <w:sz w:val="24"/>
          <w:szCs w:val="24"/>
        </w:rPr>
        <w:br w:type="page"/>
      </w:r>
      <w:r w:rsidRPr="00D642AE">
        <w:rPr>
          <w:b/>
          <w:color w:val="1F497D" w:themeColor="text2"/>
          <w:sz w:val="24"/>
          <w:szCs w:val="24"/>
        </w:rPr>
        <w:t>APPENDIX A</w:t>
      </w:r>
      <w:r w:rsidR="00373E45" w:rsidRPr="00D642AE">
        <w:rPr>
          <w:b/>
          <w:color w:val="1F497D" w:themeColor="text2"/>
          <w:sz w:val="24"/>
          <w:szCs w:val="24"/>
        </w:rPr>
        <w:t>: PROPERTY LIST</w:t>
      </w:r>
    </w:p>
    <w:p w:rsidR="00B712E6" w:rsidRPr="00D642AE" w:rsidRDefault="00B712E6" w:rsidP="00DF27D9">
      <w:pPr>
        <w:ind w:firstLine="0"/>
        <w:contextualSpacing/>
        <w:rPr>
          <w:color w:val="1F497D" w:themeColor="text2"/>
          <w:szCs w:val="24"/>
        </w:rPr>
      </w:pPr>
    </w:p>
    <w:p w:rsidR="0038251D" w:rsidRPr="00D642AE" w:rsidRDefault="00373E45" w:rsidP="00403C89">
      <w:pPr>
        <w:ind w:left="360" w:firstLine="0"/>
        <w:contextualSpacing/>
        <w:jc w:val="center"/>
        <w:rPr>
          <w:b/>
          <w:color w:val="1F497D" w:themeColor="text2"/>
          <w:szCs w:val="24"/>
        </w:rPr>
      </w:pPr>
      <w:r w:rsidRPr="00D642AE">
        <w:rPr>
          <w:b/>
          <w:color w:val="1F497D" w:themeColor="text2"/>
          <w:szCs w:val="24"/>
        </w:rPr>
        <w:t xml:space="preserve">ALL OF THE PROPERTY LISTED HEREIN IS PROTECTED BY ALL TERMS, CONDITIONS OF THIS INSTRUMENT AND IS TO BE THE RECORD OF EXPRESSION OF THE ONE AND ONLY TRUE WILL OF </w:t>
      </w:r>
      <w:r w:rsidR="00BB35C6">
        <w:rPr>
          <w:b/>
          <w:color w:val="1F497D" w:themeColor="text2"/>
          <w:szCs w:val="24"/>
        </w:rPr>
        <w:t>&lt;ESTATE&gt;</w:t>
      </w:r>
      <w:r w:rsidRPr="00D642AE">
        <w:rPr>
          <w:b/>
          <w:color w:val="1F497D" w:themeColor="text2"/>
          <w:szCs w:val="24"/>
        </w:rPr>
        <w:t>.</w:t>
      </w:r>
    </w:p>
    <w:p w:rsidR="0038251D" w:rsidRPr="00D642AE" w:rsidRDefault="0038251D" w:rsidP="00DF27D9">
      <w:pPr>
        <w:ind w:firstLine="0"/>
        <w:contextualSpacing/>
        <w:rPr>
          <w:b/>
          <w:color w:val="1F497D" w:themeColor="text2"/>
          <w:szCs w:val="24"/>
        </w:rPr>
      </w:pP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All proceeds from Testator's labor from every source; from products, accounts, fixtures, crops, mine heads, wellheads, and transmitting utilities, etc.;</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All rents, wages, earnings, remuneration, and income from every source;</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 xml:space="preserve">All land in which Testator has an interest, including the soil itself; all minerals atop or beneath the soil surface; all air rights; all waters on or in the soil or land surface such as a lake or pond, within the land boundaries; </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All real property and all documents involving all real property in which Testator has an interest, including all buildings, structures, fixtures, and appurtenances situated on or affixed thereto, as noted in Number 3 above;</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All cottages, cabins, houses, mansions, and buildings of whatever type and wherever located;</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All bank accounts foreign and domestic, bank “safety” deposit boxes and the contents therein; personal security codes, passwords, and the like associated therewith; credit card accounts, mutual fund accounts, certificates of deposit accounts, checking accounts, savings accounts, retirement plan accounts, stocks, bonds, securities, and benefits from trusts;</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All inventory from any source;</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All machinery, either farm or industrial;  all mechanical tools, construction tools, tools of trade;</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All boats, yachts, and watercraft; and all equipment, accoutrements, baggage, and cargo affixed or pertaining thereto or stowed therein, inter alia: all motors, engines, ancillary equipment, accessories, parts, tools, instruments, electronic equipment, navigation aids, service equipment, lubricants, fuels, and fuel additives;</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All aircraft, gliders, balloons, and all equipment, accoutrements, baggage, and cargo affixed or pertaining thereto or stowed therein, inter alia: all motors, engines, ancillary equipment, accessories, parts, tools, instruments, electronic equipment, navigation aids, service equipment, lubricants, fuels, and fuel additives;</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All motor homes, trailers, mobile homes, recreational vehicles, houses, cargo, and travel trailers; and all equipment, accoutrements, baggage, and cargo affixed or pertaining thereto or stowed therein, inter alia: all ancillary equipment, accessories, parts, service equipment, lubricants, fuels, and fuel additives;</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All animals and all farm livestock; and all things required for the care, feeding, use, transportation, and husbandry thereof;</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All pets, including cats, dogs, birds, fish, or whatever other of the animal kingdom has been gifted or otherwise acquired: whether kept indoors or outdoors; with all fixtures, vehicles, and housings required for their protection, feeding, care, transportation, shelter, and whatever other needs may arise;</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 xml:space="preserve">All vehicles, autos, trucks, four-wheel vehicles, trailers, wagons, motorcycles, bicycles, tricycles, wheeled conveyances of any kind, motorized or otherwise, in which Testator has an interest;   </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All computers, computer-related equipment and accessories, flash drives, electronically stored files or data, telephones, electronic equipment, office equipment and machines;</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All visual reproduction systems, aural reproduction systems, motion pictures, films, video tapes, audio tapes, sound tracks, compact discs, DVDs, iPods, digital audio/video players, phonograph records and players, film, slides and projectors, photography and video and aural production equipment, cameras, projectors, tape recorders, cassette players, etc.;</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 xml:space="preserve">All manuscripts, books, booklets, pamphlets, treatises, treatments, monographs, stories, written material, libraries, plays, screenplays, lyrics, songs, music;   </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All books and financial records of Testator;</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All trademarks, registered marks, copyrights, patents, proprietary data and technology, inventions, intellectual property, royalties, good will;</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 xml:space="preserve">All public or private scholastic degrees, titles, credentials, medals, trophies, honors, awards, recognitions, meritorious citations, certificates from apprenticeship training and/or continuing education programs, etc., from whatever source, for whatever trade, occupation, work, or endeavor; </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 xml:space="preserve">All military (Army, Navy, Air Force, Marine, National Guard, etc.) discharge papers, and the like; </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All records, diaries, journals, photographs, negatives, transparencies, images, video footage, film footage, drawings, sound records, audio tapes, video tapes, computer production or storage of all kinds whatsoever;</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 xml:space="preserve">All fingerprints, footprints, palm prints, thumbprints, RNA materials, </w:t>
      </w:r>
      <w:smartTag w:uri="urn:schemas-microsoft-com:office:smarttags" w:element="stockticker">
        <w:r w:rsidRPr="005646CF">
          <w:rPr>
            <w:rFonts w:eastAsia="ヒラギノ角ゴ Pro W3"/>
            <w:color w:val="1F497D" w:themeColor="text2"/>
            <w:szCs w:val="24"/>
          </w:rPr>
          <w:t>DNA</w:t>
        </w:r>
      </w:smartTag>
      <w:r w:rsidRPr="005646CF">
        <w:rPr>
          <w:rFonts w:eastAsia="ヒラギノ角ゴ Pro W3"/>
          <w:color w:val="1F497D" w:themeColor="text2"/>
          <w:szCs w:val="24"/>
        </w:rPr>
        <w:t xml:space="preserve"> materials, genes, blood fractions, biopsies, surgically removed tissue, bodily parts, organs, hair, teeth, nails, semen, urine, other bodily fluids or matter, voice-print, retinal images, and the descriptions thereof; and all other corporal identification factors, and said factors’ physical counterparts in any form; and all records, record numbers, and information pertaining thereto;</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All biometric data, records, information, and processes not elsewhere described; the use thereof and the use of the information contained therein or pertaining thereto;</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 xml:space="preserve">All rights to obtain, use, request, refuse, or authorize the administration of any food, beverage, nourishment, or water, or any substance to be infused or injected into or affecting the body by any means whatsoever; </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 xml:space="preserve">All rights to obtain, use, request, refuse, or authorize the administration of any drug, manipulation, material, process, procedure, ray, or wave which alters or might alter the present or future state of the body, mind, spirit, free will, faculties, and self by any means, method, or process whatsoever;  </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All keys, locks, lock combinations, encryption codes or keys, safes, secured places, and security devices, security programs, software, user names, passwords, machinery, or devices related thereto;</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All rights to access and use utilities upon payment of the same unit costs as the comparable units of usage offered to most-favored customers, inter alia: cable, electricity, garbage, gas, internet, satellite, sewage, telephone, water, and all other methods of communication, energy transmission, and food or water distribution;</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All rights to barter, buy, contract, sell, or trade ideas, products, services, or work;</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All rights to barter, buy, contract, sell, or trade any kind of asset, tool, item of value, time, property whatsoever without any requirement to apply for or obtain any government license, permit, certificate, or permission of any kind whatsoever;</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All rights to create, invent, adopt, utilize, or promulgate any system or means of currency, private money, medium of exchange, coinage, barter, economic exchange, bookkeeping, record-keeping, and the like;</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All rights to use any free, rented, leased, fixed, or mobile domicile, as though same were a permanent domicile; and to be free from requirement to apply for or obtain any government license or permission, permit and otherwise; and to be free from entry, intrusion, or surveillance, by any means, regardless of duration of lease period;</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All rights to manage, maneuver, direct, guide, or travel in any form of automobile or motorized conveyance whatsoever without any requirement to apply for or obtain any government license, permit, certificate, registration, or permission of any kind whatsoever;</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All rights to marry and procreate children, and to rear, educate, train, guide, and spiritually enlighten any such children, without any requirement to apply for or obtain any government license, permit, certificate, any vaccinations, or permission of any kind whatsoever;</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 xml:space="preserve">All rights to buy, sell, trade, grow, raise, gather, hunt, trap, angle, and store food, fiber, and raw materials for shelter, clothing, and survival;  </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 xml:space="preserve">All rights to protect myself and my family from any animals that threaten my/our safety or wellbeing, or that cause a nuisance to me/us, by using deadly force against any such animals;  </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All rights to exercise dominion over the earth and the resources of the earth including, but not limited to, using mineral and natural resources, timber, water, and harvesting animals for food;</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 xml:space="preserve">All rights, interest, and exclusive title in CERTIFICATE OF BIRTH </w:t>
      </w:r>
      <w:smartTag w:uri="urn:schemas-microsoft-com:office:smarttags" w:element="stockticker">
        <w:r w:rsidRPr="005646CF">
          <w:rPr>
            <w:rFonts w:eastAsia="ヒラギノ角ゴ Pro W3"/>
            <w:color w:val="1F497D" w:themeColor="text2"/>
            <w:szCs w:val="24"/>
          </w:rPr>
          <w:t>FILE</w:t>
        </w:r>
      </w:smartTag>
      <w:r w:rsidRPr="005646CF">
        <w:rPr>
          <w:rFonts w:eastAsia="ヒラギノ角ゴ Pro W3"/>
          <w:color w:val="1F497D" w:themeColor="text2"/>
          <w:szCs w:val="24"/>
        </w:rPr>
        <w:t xml:space="preserve"> Number 156-73-104429, </w:t>
      </w:r>
      <w:r w:rsidR="00686312">
        <w:rPr>
          <w:rFonts w:eastAsia="ヒラギノ角ゴ Pro W3"/>
          <w:color w:val="1F497D" w:themeColor="text2"/>
          <w:szCs w:val="24"/>
        </w:rPr>
        <w:t>&lt;Will Creation Month Written Out&gt;</w:t>
      </w:r>
      <w:r w:rsidRPr="005646CF">
        <w:rPr>
          <w:rFonts w:eastAsia="ヒラギノ角ゴ Pro W3"/>
          <w:color w:val="1F497D" w:themeColor="text2"/>
          <w:szCs w:val="24"/>
        </w:rPr>
        <w:t xml:space="preserve"> 22, 1973 issued by STATE DEPARTMENT OF HEALTH </w:t>
      </w:r>
      <w:smartTag w:uri="urn:schemas-microsoft-com:office:smarttags" w:element="stockticker">
        <w:r w:rsidRPr="005646CF">
          <w:rPr>
            <w:rFonts w:eastAsia="ヒラギノ角ゴ Pro W3"/>
            <w:color w:val="1F497D" w:themeColor="text2"/>
            <w:szCs w:val="24"/>
          </w:rPr>
          <w:t>AND</w:t>
        </w:r>
      </w:smartTag>
      <w:r w:rsidRPr="005646CF">
        <w:rPr>
          <w:rFonts w:eastAsia="ヒラギノ角ゴ Pro W3"/>
          <w:color w:val="1F497D" w:themeColor="text2"/>
          <w:szCs w:val="24"/>
        </w:rPr>
        <w:t xml:space="preserve"> VITAL RECORDS SECTION, instilling the pledge represented by the same </w:t>
      </w:r>
      <w:proofErr w:type="spellStart"/>
      <w:r w:rsidRPr="005646CF">
        <w:rPr>
          <w:rFonts w:eastAsia="ヒラギノ角ゴ Pro W3"/>
          <w:color w:val="1F497D" w:themeColor="text2"/>
          <w:szCs w:val="24"/>
        </w:rPr>
        <w:t>pignus</w:t>
      </w:r>
      <w:proofErr w:type="spellEnd"/>
      <w:r w:rsidRPr="005646CF">
        <w:rPr>
          <w:rFonts w:eastAsia="ヒラギノ角ゴ Pro W3"/>
          <w:color w:val="1F497D" w:themeColor="text2"/>
          <w:szCs w:val="24"/>
        </w:rPr>
        <w:t xml:space="preserve">, </w:t>
      </w:r>
      <w:proofErr w:type="spellStart"/>
      <w:r w:rsidRPr="005646CF">
        <w:rPr>
          <w:rFonts w:eastAsia="ヒラギノ角ゴ Pro W3"/>
          <w:color w:val="1F497D" w:themeColor="text2"/>
          <w:szCs w:val="24"/>
        </w:rPr>
        <w:t>hypotheca</w:t>
      </w:r>
      <w:proofErr w:type="spellEnd"/>
      <w:r w:rsidRPr="005646CF">
        <w:rPr>
          <w:rFonts w:eastAsia="ヒラギノ角ゴ Pro W3"/>
          <w:color w:val="1F497D" w:themeColor="text2"/>
          <w:szCs w:val="24"/>
        </w:rPr>
        <w:t xml:space="preserve">, hereditaments, res, the energy and all products derived therefrom including, but not limited to all caps name </w:t>
      </w:r>
      <w:r w:rsidR="00BB35C6">
        <w:rPr>
          <w:rFonts w:eastAsia="ヒラギノ角ゴ Pro W3"/>
          <w:color w:val="1F497D" w:themeColor="text2"/>
          <w:szCs w:val="24"/>
        </w:rPr>
        <w:t>&lt;ESTATE&gt;</w:t>
      </w:r>
      <w:r w:rsidRPr="005646CF">
        <w:rPr>
          <w:rFonts w:eastAsia="ヒラギノ角ゴ Pro W3"/>
          <w:color w:val="1F497D" w:themeColor="text2"/>
          <w:szCs w:val="24"/>
        </w:rPr>
        <w:t>, VALERY LAFLEUR, V. LAFLEUR, EZEKIEL ABDEL-</w:t>
      </w:r>
      <w:r w:rsidR="00686312">
        <w:rPr>
          <w:rFonts w:eastAsia="ヒラギノ角ゴ Pro W3"/>
          <w:color w:val="1F497D" w:themeColor="text2"/>
          <w:szCs w:val="24"/>
        </w:rPr>
        <w:t>&lt;FAMILY NAME&gt;</w:t>
      </w:r>
      <w:r w:rsidRPr="005646CF">
        <w:rPr>
          <w:rFonts w:eastAsia="ヒラギノ角ゴ Pro W3"/>
          <w:color w:val="1F497D" w:themeColor="text2"/>
          <w:szCs w:val="24"/>
        </w:rPr>
        <w:t xml:space="preserve">, EZEKIEL A. </w:t>
      </w:r>
      <w:r w:rsidR="00686312">
        <w:rPr>
          <w:rFonts w:eastAsia="ヒラギノ角ゴ Pro W3"/>
          <w:color w:val="1F497D" w:themeColor="text2"/>
          <w:szCs w:val="24"/>
        </w:rPr>
        <w:t>&lt;FAMILY NAME&gt;</w:t>
      </w:r>
      <w:r w:rsidRPr="005646CF">
        <w:rPr>
          <w:rFonts w:eastAsia="ヒラギノ角ゴ Pro W3"/>
          <w:color w:val="1F497D" w:themeColor="text2"/>
          <w:szCs w:val="24"/>
        </w:rPr>
        <w:t xml:space="preserve">,  E. </w:t>
      </w:r>
      <w:r w:rsidR="00686312">
        <w:rPr>
          <w:rFonts w:eastAsia="ヒラギノ角ゴ Pro W3"/>
          <w:color w:val="1F497D" w:themeColor="text2"/>
          <w:szCs w:val="24"/>
        </w:rPr>
        <w:t>&lt;FAMILY NAME&gt;</w:t>
      </w:r>
      <w:r w:rsidRPr="005646CF">
        <w:rPr>
          <w:rFonts w:eastAsia="ヒラギノ角ゴ Pro W3"/>
          <w:color w:val="1F497D" w:themeColor="text2"/>
          <w:szCs w:val="24"/>
        </w:rPr>
        <w:t xml:space="preserve"> or E. A. </w:t>
      </w:r>
      <w:r w:rsidR="00686312">
        <w:rPr>
          <w:rFonts w:eastAsia="ヒラギノ角ゴ Pro W3"/>
          <w:color w:val="1F497D" w:themeColor="text2"/>
          <w:szCs w:val="24"/>
        </w:rPr>
        <w:t>&lt;FAMILY NAME&gt;</w:t>
      </w:r>
      <w:r w:rsidRPr="005646CF">
        <w:rPr>
          <w:rFonts w:eastAsia="ヒラギノ角ゴ Pro W3"/>
          <w:color w:val="1F497D" w:themeColor="text2"/>
          <w:szCs w:val="24"/>
        </w:rPr>
        <w:t>, or any other derivative thereof;</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 xml:space="preserve">All rights as outlined in the "Constitution for the united States of America" and the Honorable "Bill of Rights"; </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All rights to exercise freedom of religion, worship, use of sacraments, spiritual practice, and expression without any abridgement of free speech, or the right to publish, or the right to peaceably assemble, or the right to petition government for redress of grievances, or the right to petition any military force of the United States for physical protection from threats to the safety and integrity of person or property by either “public” or “private” sources;</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All rights to purchase arms and ammunition, keep and bear arms for defense of self, family, and parties entreating physical protection of person or property;</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All rights to keep and bear arms for hunting, self-protection, protection of family, friends, and property, and target shooting of any kind;</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All rights to create, preserve, and maintain inviolable, spiritual sanctuary and receive into same any and all parties requesting safety and shelter;</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All rights to create, carry, and use private documents of travel of any kind whatsoever, inter alia: those signifying diplomatic status and immunity as a free, independent Sovereign;</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All rights to make video and/or audio recordings, reports and documents of all interactions between me or mine, and any government or quasi-government officials of any kind whatsoever including the right to bring all necessary video/audio recording equipment and necessary assistants and witnesses into government buildings as necessary;</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All rights to obtain or be presented with a certified copy of the Oath of Office, bond number, and bonding company’s name, address, and contact information of/for any government official with whom I interact;</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All claims of ownership or certificates of title to the corporeal and incorporeal hereditaments, hereditary succession, and all innate aspects of being, i.e., body, mind, spirit, free will, faculties, and self;</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All rights to privacy and security in person and property, inter alia: all rights to safety and security of all household or sanctuary dwellers or guests, and all papers and effects belonging to Testator or any household or sanctuary dwellers or guests, from governmental, quasi-governmental, de facto governmental, or private intrusion, detainer, entry, seizure, search, surveillance, trespass, assault, summons, or warrant, except with proof of superior claim duly filed in the Commercial Registry by any such intruding party in the private capacity of such intruding party, notwithstanding whatever purported authority, warrant, order, law, or color of law may be promulgated as the authority for any such intrusion, detainer, entry, seizure, search, surveillance, trespass, assault, summons, or warrant;</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All names used and all Corporations Sole executed and filed, or to be executed and filed, under said names;</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 xml:space="preserve">All intellectual property, inter alia: all speaking and writing; </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 xml:space="preserve">All thoughts, beliefs, world views, emotions, psychology, etc.;  </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All signatures and seals;</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All signatures on all applications for and all value associated with all licenses foreign and domestic;</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All present and future retirement incomes, commissions, compensation, and the fruits of my labor, and rights to such incomes, commissions, compensation, and the fruits of my labor issuing from all accounts and trusts;</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All present and future medical and healthcare rights; and rights owned through survivorship, from all accounts;</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All applications, filings, correspondence, information, images, identifying marks, image licenses, travel documents, materials, permits, registrations, and records and records numbers held by any entity, for any purpose, however acquired, as well as the analyses and uses thereof, and any use of any information and images contained therein, regardless of creator, method, location, process, or storage form, inter alia: all processed algorithms analyzing, classifying, comparing, compressing, displaying, identifying, processing, storing, or transmitting said applications, filings, correspondence, information, images, identifying marks, image licenses, travel documents, materials, permits, registrations, records and records numbers, and the like;</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All signatures on all applications for and all value associated with all library cards;</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All credit, charge, and debit cards, mortgages, notes, applications, card numbers, and associated records and information;</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All credit of Testator;</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All signatures on and all value associated with all traffic citations/tickets;</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All signatures on and all value associated with all parking citations/tickets;</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All value from all court cases and all judgments, past, present, and future, in any court whatsoever; and all bonds, orders, warrants, and other matters attached thereto or derived therefrom;</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All precious metals, bullion, coins, jewelry, precious jewels, semi-precious stones, mounts; and any storage boxes, receptacles, and depositories within which said items are stored;</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All tax correspondence, filings, notices, coding, record numbers, all benefit from social security account Number  ***-**-9572; and any information contained therein, wherever and however located, and no matter by whom said information was obtained, compiled, codified, recorded, stored, analyzed, processed, communicated, or utilized;</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All bank accounts foreign and domestic, all brokerage accounts, stocks, bonds, certificates of deposit, drafts, futures, insurance policies, investment, securities, all retirement plan accounts, Individual Retirement Accounts, money market accounts, mutual funds, notes, options, puts, calls, pension plans, savings accounts, stocks, warrants, securities, benefits from trusts, 401Ks, and the like;</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All accounts, deposits, escrow accounts, lotteries, overpayments, prepayments, prizes, rebates, refunds, returns, Treasury Direct Accounts, claimed and unclaimed funds; and all records and records numbers, correspondence, and information pertaining thereto or derived therefrom;</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All stockpiles, collections, buildups, amassment, and accumulations, however small, of Federal Reserve Notes (FRNs), gold certificates, silver certificates; and all other types and kinds of cash, coins, currency, and money delivered into possession of Testator;</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All drugs, herbs, medicine, medical supplies, cultivated plants, growing plants, inventory, ancillary equipment, supplies, propagating plants, and seeds; and all related storage facilities and supplies;</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All fitness and/or sports equipment intended to increase vitality, fitness, and health; and whole food complexes, vitamin, mineral, and other supplements to the diet for the same health and fitness purposes; and all juicers, grinders, dehydrators, and storage and delivery devices or equipment;</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All products of and for agriculture; and all equipment, inventories, supplies, contracts, and accoutrements involved in the planting, tilling, harvesting, processing, preservation, and storage of all products of agriculture;</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All plants and shrubs, trees, fruits, vegetables, farm and garden produce, indoors and out, watering devices, fertilizers and fertilizing equipment, pots, collections of plants, e.g., bonsai, dry or live assortments of flowers and plants, or anything botanical;</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All farm, lawn, and irrigation equipment, accessories, attachments, hand tools, implements, service equipment, parts, supplies, and storage sheds and contents;</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All fuel, fuel tanks, containers, and involved or related delivery systems;</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All metal-working, woodworking, and other such machinery; and all ancillary equipment, accessories, consumables, power tools, hand tools, inventories, storage cabinets, tool boxes, work benches, shops, and facilities;</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All camping, fishing, hunting, and sporting equipment; and all special clothing, materials, supplies, and baggage related thereto;</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All storage units, safes, rifles, guns, bows, crossbows, other weapons, and related accessories; and the ammunition, reloading equipment and supplies, projectiles, and integral components thereof;</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All radios, televisions, communication equipment, receivers, transceivers, transmitters, antennas,  towers, etc.; and all ancillary equipment, supplies, computers, software programs, wiring, and related accoutrements and devices;</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All power-generating machines or devices; and all storage, conditioning, control, distribution, wiring, and ancillary equipment pertaining to or attached thereto;</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All devices, engines, fixtures, fans, plans needed for the production or storage of electrical energy;</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All computers and computer systems and the information contained therein; as well as all ancillary equipment, printers, and data compression or encryption devices, processes, and processors;</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All office and engineering equipment, furniture, ancillary equipment, drawings tools, electronic and paper files, and items related thereto;</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All water wells and well-drilling equipment; and all ancillary equipment, chemicals, tools, and supplies;</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All shipping, storing, and cargo containers, and all chassis, truck trailers, vans, and the contents thereof; whether on-site, in transit, or in storage anywhere;</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All building materials and prefabricated buildings; and all components or materials pertaining thereto, before or during manufacture, transportation, storage, building, erection, or vacancy while awaiting occupancy thereof;</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All communications and data; and the methods, devices, and forms of information storage and retrieval, and the products of any such stored information;</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All artwork and supplies, paintings, etchings, photographic art, lithographs, and serigraphs, etc.; and all frames and mounts pertaining to or affixed thereto;</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All food; and all devices, tools, equipment, vehicles, machines, and related accoutrements involved in food preservation, preparation, growth, transport, and storage;</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All construction machinery; and all ancillary equipment, fuels, fuel additives, supplies, materials, and service equipment pertaining thereto;</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All medical, dental, optical, prescription, and insurance records, records numbers, and information contained in any such records or pertaining thereto;</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The Last Will and Testament from any source;</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All inheritances gotten or to be gotten;</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All wedding bands and rings, watches, and jewelry;</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 xml:space="preserve">All household goods and appliances, linen, wardrobe, toiletries, furniture, kitchen utensils, cutlery, tableware, cooking utensils, pottery, collectibles, collections, antiques, etc.;     </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All musical instruments, whether new or old, including brass, woodwinds, percussion, strings, etc.;</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All children’s toys, books, clothing, playthings, and possessions of any type or amount;</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All businesses, corporations, companies, trusts, partnerships, limited partnerships, organizations, proprietorships, and the like, now owned or hereafter acquired; and all books and records thereof and therefrom; all income, commissions, compensation, and the fruits of my labor therefrom; and all accessories, accounts, equipment, information, inventory, money, spare parts, and computer software pertaining thereto;</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 xml:space="preserve">All ownership, equity, property, and rights to property now owned or held or hereafter acquired in all businesses, corporations, companies, partnerships, limited partnerships, organizations, proprietorships, and the like; and all books and records pertaining thereto; all income therefrom; and all accessories, accounts, equipment, information, inventory, money, spare parts, and computer software pertaining thereto;  </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 xml:space="preserve">All packages, parcels, envelopes, or labels of any kind whatsoever which are addressed to, or intended to be addressed to, Testator, whether received or not received;    </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All telephone numbers;</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All signatures on all applications for and all value associated with all certificates of birth documents of the Testator, and all said documents themselves;</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All signatures on all applications for and all value associated with all certificates of birth documents of all children of the Testator, and all said documents themselves;</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All signatures on all applications for social security numbers, and all value associated with all accounts, ***-**-9572;</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 xml:space="preserve">All signatures on all applications for social security numbers for all children of the Testator, and all value associated with all the accounts of those children/grandchildren; </w:t>
      </w:r>
    </w:p>
    <w:p w:rsidR="005646CF" w:rsidRPr="005646CF" w:rsidRDefault="005646CF" w:rsidP="005646CF">
      <w:pPr>
        <w:widowControl w:val="0"/>
        <w:numPr>
          <w:ilvl w:val="0"/>
          <w:numId w:val="26"/>
        </w:numPr>
        <w:tabs>
          <w:tab w:val="left" w:pos="540"/>
        </w:tabs>
        <w:rPr>
          <w:rFonts w:eastAsia="ヒラギノ角ゴ Pro W3"/>
          <w:color w:val="1F497D" w:themeColor="text2"/>
          <w:szCs w:val="24"/>
        </w:rPr>
      </w:pPr>
      <w:r w:rsidRPr="005646CF">
        <w:rPr>
          <w:rFonts w:eastAsia="ヒラギノ角ゴ Pro W3"/>
          <w:color w:val="1F497D" w:themeColor="text2"/>
          <w:szCs w:val="24"/>
        </w:rPr>
        <w:t xml:space="preserve">ELIJAH JHAMIR </w:t>
      </w:r>
      <w:r w:rsidR="00686312">
        <w:rPr>
          <w:rFonts w:eastAsia="ヒラギノ角ゴ Pro W3"/>
          <w:color w:val="1F497D" w:themeColor="text2"/>
          <w:szCs w:val="24"/>
        </w:rPr>
        <w:t>&lt;FAMILY NAME&gt;</w:t>
      </w:r>
      <w:r w:rsidRPr="005646CF">
        <w:rPr>
          <w:rFonts w:eastAsia="ヒラギノ角ゴ Pro W3"/>
          <w:color w:val="1F497D" w:themeColor="text2"/>
          <w:szCs w:val="24"/>
        </w:rPr>
        <w:t>, ***-**-0388, BIRTH CERTIFICATE, 02-05-2000</w:t>
      </w:r>
    </w:p>
    <w:p w:rsidR="005646CF" w:rsidRPr="005646CF" w:rsidRDefault="005646CF" w:rsidP="005646CF">
      <w:pPr>
        <w:widowControl w:val="0"/>
        <w:numPr>
          <w:ilvl w:val="0"/>
          <w:numId w:val="26"/>
        </w:numPr>
        <w:tabs>
          <w:tab w:val="left" w:pos="540"/>
        </w:tabs>
        <w:rPr>
          <w:rFonts w:eastAsia="ヒラギノ角ゴ Pro W3"/>
          <w:color w:val="1F497D" w:themeColor="text2"/>
          <w:szCs w:val="24"/>
        </w:rPr>
      </w:pPr>
      <w:r w:rsidRPr="005646CF">
        <w:rPr>
          <w:rFonts w:eastAsia="ヒラギノ角ゴ Pro W3"/>
          <w:color w:val="1F497D" w:themeColor="text2"/>
          <w:szCs w:val="24"/>
        </w:rPr>
        <w:t>MIA PENA-</w:t>
      </w:r>
      <w:r w:rsidR="00686312">
        <w:rPr>
          <w:rFonts w:eastAsia="ヒラギノ角ゴ Pro W3"/>
          <w:color w:val="1F497D" w:themeColor="text2"/>
          <w:szCs w:val="24"/>
        </w:rPr>
        <w:t>&lt;FAMILY NAME&gt;</w:t>
      </w:r>
      <w:r w:rsidRPr="005646CF">
        <w:rPr>
          <w:rFonts w:eastAsia="ヒラギノ角ゴ Pro W3"/>
          <w:color w:val="1F497D" w:themeColor="text2"/>
          <w:szCs w:val="24"/>
        </w:rPr>
        <w:t>, ***-**-9520, BIRTH CERTIFICATE, 10-25-2004</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All value associated with the private contract trust account number of the Testator: *****9572;</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 xml:space="preserve">All value associated with the private contract trust account numbers of all children of the Testator:  </w:t>
      </w:r>
    </w:p>
    <w:p w:rsidR="005646CF" w:rsidRPr="005646CF" w:rsidRDefault="005646CF" w:rsidP="005646CF">
      <w:pPr>
        <w:widowControl w:val="0"/>
        <w:numPr>
          <w:ilvl w:val="0"/>
          <w:numId w:val="25"/>
        </w:numPr>
        <w:tabs>
          <w:tab w:val="left" w:pos="540"/>
        </w:tabs>
        <w:rPr>
          <w:rFonts w:eastAsia="ヒラギノ角ゴ Pro W3"/>
          <w:color w:val="1F497D" w:themeColor="text2"/>
          <w:szCs w:val="24"/>
        </w:rPr>
      </w:pPr>
      <w:r w:rsidRPr="005646CF">
        <w:rPr>
          <w:rFonts w:eastAsia="ヒラギノ角ゴ Pro W3"/>
          <w:color w:val="1F497D" w:themeColor="text2"/>
          <w:szCs w:val="24"/>
        </w:rPr>
        <w:t xml:space="preserve">Elijah Jhamir </w:t>
      </w:r>
      <w:r w:rsidR="00686312">
        <w:rPr>
          <w:rFonts w:eastAsia="ヒラギノ角ゴ Pro W3"/>
          <w:color w:val="1F497D" w:themeColor="text2"/>
          <w:szCs w:val="24"/>
        </w:rPr>
        <w:t>&lt;Family Name&gt;</w:t>
      </w:r>
      <w:r w:rsidRPr="005646CF">
        <w:rPr>
          <w:rFonts w:eastAsia="ヒラギノ角ゴ Pro W3"/>
          <w:color w:val="1F497D" w:themeColor="text2"/>
          <w:szCs w:val="24"/>
        </w:rPr>
        <w:t>, *****0388, Birth Certificate, 02-05-2000</w:t>
      </w:r>
    </w:p>
    <w:p w:rsidR="005646CF" w:rsidRPr="005646CF" w:rsidRDefault="005646CF" w:rsidP="005646CF">
      <w:pPr>
        <w:widowControl w:val="0"/>
        <w:numPr>
          <w:ilvl w:val="0"/>
          <w:numId w:val="25"/>
        </w:numPr>
        <w:tabs>
          <w:tab w:val="left" w:pos="540"/>
        </w:tabs>
        <w:rPr>
          <w:rFonts w:eastAsia="ヒラギノ角ゴ Pro W3"/>
          <w:color w:val="1F497D" w:themeColor="text2"/>
          <w:szCs w:val="24"/>
        </w:rPr>
      </w:pPr>
      <w:r w:rsidRPr="005646CF">
        <w:rPr>
          <w:rFonts w:eastAsia="ヒラギノ角ゴ Pro W3"/>
          <w:color w:val="1F497D" w:themeColor="text2"/>
          <w:szCs w:val="24"/>
        </w:rPr>
        <w:t>Mia Pena-</w:t>
      </w:r>
      <w:r w:rsidR="00686312">
        <w:rPr>
          <w:rFonts w:eastAsia="ヒラギノ角ゴ Pro W3"/>
          <w:color w:val="1F497D" w:themeColor="text2"/>
          <w:szCs w:val="24"/>
        </w:rPr>
        <w:t>&lt;Family Name&gt;</w:t>
      </w:r>
      <w:r w:rsidRPr="005646CF">
        <w:rPr>
          <w:rFonts w:eastAsia="ヒラギノ角ゴ Pro W3"/>
          <w:color w:val="1F497D" w:themeColor="text2"/>
          <w:szCs w:val="24"/>
        </w:rPr>
        <w:t>, *****9520, Birth Certificate, 10-25-2004</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 xml:space="preserve">All signatures on all applications for and all value associated with </w:t>
      </w:r>
      <w:r w:rsidR="00226F29">
        <w:rPr>
          <w:rFonts w:eastAsia="ヒラギノ角ゴ Pro W3"/>
          <w:color w:val="1F497D" w:themeColor="text2"/>
          <w:szCs w:val="24"/>
        </w:rPr>
        <w:t>&lt;Testator State&gt;</w:t>
      </w:r>
      <w:r w:rsidRPr="005646CF">
        <w:rPr>
          <w:rFonts w:eastAsia="ヒラギノ角ゴ Pro W3"/>
          <w:color w:val="1F497D" w:themeColor="text2"/>
          <w:szCs w:val="24"/>
        </w:rPr>
        <w:t xml:space="preserve"> State Driver License / Non-Driver’s Identification Number: 568 274 667;</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All signatures on all applications for and all value associated with all passports for the Testator and his children;</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All documents as recorded in the public record by and for the Testator as indicated herein;</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All signatures on all applications for and all value associated with all marriage licenses;</w:t>
      </w:r>
    </w:p>
    <w:p w:rsidR="005646CF" w:rsidRPr="005646CF" w:rsidRDefault="005646CF" w:rsidP="005646CF">
      <w:pPr>
        <w:pStyle w:val="ListParagraph"/>
        <w:numPr>
          <w:ilvl w:val="0"/>
          <w:numId w:val="28"/>
        </w:numPr>
        <w:tabs>
          <w:tab w:val="left" w:pos="540"/>
        </w:tabs>
        <w:rPr>
          <w:rFonts w:eastAsia="ヒラギノ角ゴ Pro W3"/>
          <w:color w:val="1F497D" w:themeColor="text2"/>
          <w:szCs w:val="24"/>
        </w:rPr>
      </w:pPr>
      <w:r w:rsidRPr="005646CF">
        <w:rPr>
          <w:rFonts w:eastAsia="ヒラギノ角ゴ Pro W3"/>
          <w:color w:val="1F497D" w:themeColor="text2"/>
          <w:szCs w:val="24"/>
        </w:rPr>
        <w:t>STATE OF NEVADA, CLARK COUNTY Marriage Certificate No. 201206110002635</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 xml:space="preserve">All private marriage contracts; </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All signatures on all applications for and all value associated with all professional licenses, and all notary licenses, and all notary stamps, embossers and seals used in performing the function of a notary;</w:t>
      </w:r>
    </w:p>
    <w:p w:rsidR="005646CF" w:rsidRPr="005646CF" w:rsidRDefault="005646CF" w:rsidP="005646CF">
      <w:pPr>
        <w:pStyle w:val="ListParagraph"/>
        <w:numPr>
          <w:ilvl w:val="0"/>
          <w:numId w:val="27"/>
        </w:numPr>
        <w:tabs>
          <w:tab w:val="left" w:pos="540"/>
        </w:tabs>
        <w:rPr>
          <w:rFonts w:eastAsia="ヒラギノ角ゴ Pro W3"/>
          <w:color w:val="1F497D" w:themeColor="text2"/>
          <w:szCs w:val="24"/>
        </w:rPr>
      </w:pPr>
      <w:r w:rsidRPr="005646CF">
        <w:rPr>
          <w:rFonts w:eastAsia="ヒラギノ角ゴ Pro W3"/>
          <w:color w:val="1F497D" w:themeColor="text2"/>
          <w:szCs w:val="24"/>
        </w:rPr>
        <w:t>THE FINANCIAL INDUSTRY REGULATORY AUTHORITY (FINRA): CENTRAL REGISTRATION DEPOSITORY (CRD) Number  2965793, Series 7, 63 and 66 Licenses</w:t>
      </w:r>
    </w:p>
    <w:p w:rsidR="005646CF" w:rsidRPr="005646CF" w:rsidRDefault="005646CF" w:rsidP="005646CF">
      <w:pPr>
        <w:pStyle w:val="ListParagraph"/>
        <w:numPr>
          <w:ilvl w:val="0"/>
          <w:numId w:val="27"/>
        </w:numPr>
        <w:tabs>
          <w:tab w:val="left" w:pos="540"/>
        </w:tabs>
        <w:rPr>
          <w:rFonts w:eastAsia="ヒラギノ角ゴ Pro W3"/>
          <w:color w:val="1F497D" w:themeColor="text2"/>
          <w:szCs w:val="24"/>
        </w:rPr>
      </w:pPr>
      <w:r w:rsidRPr="005646CF">
        <w:rPr>
          <w:rFonts w:eastAsia="ヒラギノ角ゴ Pro W3"/>
          <w:color w:val="1F497D" w:themeColor="text2"/>
          <w:szCs w:val="24"/>
        </w:rPr>
        <w:t>COMMODITY FUTURES TRADING COMMISSION (CFTC) / NATIONAL FUTURES ASSOCIATION: Series 3, COMMODITIES TRADING ADVISOR (CTA) and COMMODITIES POOL OPERATOR (CPO) designations</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All private addresses of the Testator as indicated herein;</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All signatures on all applications for and all value associated with all public addresses;</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All private, registered, bond/account numbers; and all bonds and notes tendered to any and all entities, including the Department of the Treasury, banks, creditors, corporations, etc.;</w:t>
      </w:r>
    </w:p>
    <w:p w:rsidR="005646CF" w:rsidRPr="005646CF" w:rsidRDefault="005646CF" w:rsidP="005646CF">
      <w:pPr>
        <w:pStyle w:val="ListParagraph"/>
        <w:numPr>
          <w:ilvl w:val="0"/>
          <w:numId w:val="20"/>
        </w:numPr>
        <w:tabs>
          <w:tab w:val="left" w:pos="540"/>
        </w:tabs>
        <w:ind w:left="540" w:hanging="540"/>
        <w:jc w:val="both"/>
        <w:rPr>
          <w:rFonts w:eastAsia="ヒラギノ角ゴ Pro W3"/>
          <w:color w:val="1F497D" w:themeColor="text2"/>
          <w:szCs w:val="24"/>
        </w:rPr>
      </w:pPr>
      <w:r w:rsidRPr="005646CF">
        <w:rPr>
          <w:rFonts w:eastAsia="ヒラギノ角ゴ Pro W3"/>
          <w:color w:val="1F497D" w:themeColor="text2"/>
          <w:szCs w:val="24"/>
        </w:rPr>
        <w:t>The following Bond/Account number series: EARIB0001 to EARIB9999 inclusive;</w:t>
      </w:r>
    </w:p>
    <w:p w:rsidR="005646CF" w:rsidRPr="005646CF" w:rsidRDefault="005646CF" w:rsidP="005646CF">
      <w:pPr>
        <w:pStyle w:val="ListParagraph"/>
        <w:numPr>
          <w:ilvl w:val="0"/>
          <w:numId w:val="20"/>
        </w:numPr>
        <w:tabs>
          <w:tab w:val="left" w:pos="540"/>
        </w:tabs>
        <w:ind w:left="540" w:hanging="540"/>
        <w:jc w:val="both"/>
        <w:rPr>
          <w:rFonts w:eastAsia="ヒラギノ角ゴ Pro W3"/>
          <w:color w:val="1F497D" w:themeColor="text2"/>
          <w:szCs w:val="24"/>
        </w:rPr>
      </w:pPr>
      <w:r w:rsidRPr="005646CF">
        <w:rPr>
          <w:rFonts w:eastAsia="ヒラギノ角ゴ Pro W3"/>
          <w:color w:val="1F497D" w:themeColor="text2"/>
          <w:szCs w:val="24"/>
        </w:rPr>
        <w:t>The following Bond/Account number series: EAROB0001 to EAROB9999 inclusive;</w:t>
      </w:r>
    </w:p>
    <w:p w:rsidR="005646CF" w:rsidRPr="005646CF" w:rsidRDefault="005646CF" w:rsidP="005646CF">
      <w:pPr>
        <w:pStyle w:val="ListParagraph"/>
        <w:numPr>
          <w:ilvl w:val="0"/>
          <w:numId w:val="20"/>
        </w:numPr>
        <w:tabs>
          <w:tab w:val="left" w:pos="540"/>
        </w:tabs>
        <w:ind w:left="540" w:hanging="540"/>
        <w:jc w:val="both"/>
        <w:rPr>
          <w:rFonts w:eastAsia="ヒラギノ角ゴ Pro W3"/>
          <w:color w:val="1F497D" w:themeColor="text2"/>
          <w:szCs w:val="24"/>
        </w:rPr>
      </w:pPr>
      <w:r w:rsidRPr="005646CF">
        <w:rPr>
          <w:rFonts w:eastAsia="ヒラギノ角ゴ Pro W3"/>
          <w:color w:val="1F497D" w:themeColor="text2"/>
          <w:szCs w:val="24"/>
        </w:rPr>
        <w:t>The following Bond/Account number series: EARBPN001 to EARBPN999 inclusive;</w:t>
      </w:r>
    </w:p>
    <w:p w:rsidR="005646CF" w:rsidRPr="005646CF" w:rsidRDefault="005646CF" w:rsidP="005646CF">
      <w:pPr>
        <w:pStyle w:val="ListParagraph"/>
        <w:numPr>
          <w:ilvl w:val="0"/>
          <w:numId w:val="20"/>
        </w:numPr>
        <w:tabs>
          <w:tab w:val="left" w:pos="540"/>
        </w:tabs>
        <w:ind w:left="540" w:hanging="540"/>
        <w:jc w:val="both"/>
        <w:rPr>
          <w:rFonts w:eastAsia="ヒラギノ角ゴ Pro W3"/>
          <w:color w:val="1F497D" w:themeColor="text2"/>
          <w:szCs w:val="24"/>
        </w:rPr>
      </w:pPr>
      <w:r w:rsidRPr="005646CF">
        <w:rPr>
          <w:rFonts w:eastAsia="ヒラギノ角ゴ Pro W3"/>
          <w:color w:val="1F497D" w:themeColor="text2"/>
          <w:szCs w:val="24"/>
        </w:rPr>
        <w:t>The following Money Order number series: EARMO0001 to EARMO0001 inclusive;</w:t>
      </w:r>
    </w:p>
    <w:p w:rsidR="005646CF" w:rsidRPr="005646CF" w:rsidRDefault="005646CF" w:rsidP="005646CF">
      <w:pPr>
        <w:widowControl w:val="0"/>
        <w:numPr>
          <w:ilvl w:val="0"/>
          <w:numId w:val="20"/>
        </w:numPr>
        <w:tabs>
          <w:tab w:val="left" w:pos="540"/>
        </w:tabs>
        <w:ind w:left="540" w:hanging="540"/>
        <w:rPr>
          <w:rFonts w:eastAsia="ヒラギノ角ゴ Pro W3"/>
          <w:color w:val="1F497D" w:themeColor="text2"/>
          <w:szCs w:val="24"/>
        </w:rPr>
      </w:pPr>
      <w:r w:rsidRPr="005646CF">
        <w:rPr>
          <w:rFonts w:eastAsia="ヒラギノ角ゴ Pro W3"/>
          <w:color w:val="1F497D" w:themeColor="text2"/>
          <w:szCs w:val="24"/>
        </w:rPr>
        <w:t>Any and all property not specifically listed, named, or specified by make, model, serial number, etc., is expressly herewith included as collateral of the Testator.</w:t>
      </w:r>
    </w:p>
    <w:p w:rsidR="005646CF" w:rsidRPr="005646CF" w:rsidRDefault="005646CF" w:rsidP="005646CF">
      <w:pPr>
        <w:ind w:left="110" w:firstLine="0"/>
        <w:jc w:val="center"/>
        <w:rPr>
          <w:rFonts w:eastAsia="ヒラギノ角ゴ Pro W3"/>
          <w:color w:val="1F497D" w:themeColor="text2"/>
          <w:szCs w:val="24"/>
        </w:rPr>
      </w:pPr>
    </w:p>
    <w:p w:rsidR="005646CF" w:rsidRPr="00FE2678" w:rsidRDefault="005646CF" w:rsidP="003D191E">
      <w:pPr>
        <w:ind w:firstLine="0"/>
        <w:jc w:val="center"/>
        <w:rPr>
          <w:rFonts w:eastAsia="ヒラギノ角ゴ Pro W3"/>
          <w:b/>
          <w:color w:val="1F497D" w:themeColor="text2"/>
          <w:szCs w:val="24"/>
        </w:rPr>
      </w:pPr>
      <w:r w:rsidRPr="00FE2678">
        <w:rPr>
          <w:rFonts w:eastAsia="ヒラギノ角ゴ Pro W3"/>
          <w:b/>
          <w:color w:val="1F497D" w:themeColor="text2"/>
          <w:szCs w:val="24"/>
        </w:rPr>
        <w:t>End of Appendix “A” – Property List</w:t>
      </w:r>
    </w:p>
    <w:p w:rsidR="00FE2678" w:rsidRDefault="00FE2678" w:rsidP="00FE2678">
      <w:pPr>
        <w:pStyle w:val="FreeForm"/>
        <w:tabs>
          <w:tab w:val="left" w:pos="720"/>
        </w:tabs>
        <w:ind w:firstLine="0"/>
        <w:contextualSpacing/>
        <w:jc w:val="center"/>
        <w:rPr>
          <w:color w:val="1F497D" w:themeColor="text2"/>
          <w:sz w:val="24"/>
          <w:szCs w:val="24"/>
        </w:rPr>
      </w:pPr>
    </w:p>
    <w:p w:rsidR="00B712E6" w:rsidRPr="00D642AE" w:rsidRDefault="00B712E6" w:rsidP="005646CF">
      <w:pPr>
        <w:pStyle w:val="FreeForm"/>
        <w:pBdr>
          <w:bottom w:val="single" w:sz="4" w:space="1" w:color="1F497D" w:themeColor="text2"/>
        </w:pBdr>
        <w:tabs>
          <w:tab w:val="left" w:pos="720"/>
        </w:tabs>
        <w:ind w:firstLine="0"/>
        <w:contextualSpacing/>
        <w:jc w:val="center"/>
        <w:rPr>
          <w:b/>
          <w:color w:val="1F497D" w:themeColor="text2"/>
          <w:sz w:val="24"/>
          <w:szCs w:val="24"/>
        </w:rPr>
      </w:pPr>
      <w:r w:rsidRPr="00D642AE">
        <w:rPr>
          <w:color w:val="1F497D" w:themeColor="text2"/>
          <w:sz w:val="24"/>
          <w:szCs w:val="24"/>
        </w:rPr>
        <w:br w:type="page"/>
      </w:r>
      <w:r w:rsidRPr="00D642AE">
        <w:rPr>
          <w:b/>
          <w:color w:val="1F497D" w:themeColor="text2"/>
          <w:sz w:val="24"/>
          <w:szCs w:val="24"/>
        </w:rPr>
        <w:t xml:space="preserve">TITLE </w:t>
      </w:r>
      <w:proofErr w:type="gramStart"/>
      <w:r w:rsidRPr="00D642AE">
        <w:rPr>
          <w:b/>
          <w:color w:val="1F497D" w:themeColor="text2"/>
          <w:sz w:val="24"/>
          <w:szCs w:val="24"/>
        </w:rPr>
        <w:t>I</w:t>
      </w:r>
      <w:proofErr w:type="gramEnd"/>
      <w:r w:rsidRPr="00D642AE">
        <w:rPr>
          <w:b/>
          <w:color w:val="1F497D" w:themeColor="text2"/>
          <w:sz w:val="24"/>
          <w:szCs w:val="24"/>
        </w:rPr>
        <w:t>.</w:t>
      </w:r>
    </w:p>
    <w:p w:rsidR="008C3781" w:rsidRPr="00D642AE" w:rsidRDefault="008C3781" w:rsidP="00DF27D9">
      <w:pPr>
        <w:pStyle w:val="FreeFormAAAA"/>
        <w:tabs>
          <w:tab w:val="left" w:pos="720"/>
        </w:tabs>
        <w:contextualSpacing/>
        <w:rPr>
          <w:color w:val="1F497D" w:themeColor="text2"/>
          <w:sz w:val="24"/>
          <w:szCs w:val="24"/>
        </w:rPr>
      </w:pPr>
    </w:p>
    <w:p w:rsidR="00B712E6" w:rsidRPr="005646CF" w:rsidRDefault="00B712E6" w:rsidP="005646CF">
      <w:pPr>
        <w:pStyle w:val="FreeFormAAAA"/>
        <w:tabs>
          <w:tab w:val="left" w:pos="720"/>
        </w:tabs>
        <w:spacing w:after="240"/>
        <w:ind w:firstLine="0"/>
        <w:contextualSpacing/>
        <w:jc w:val="center"/>
        <w:rPr>
          <w:b/>
          <w:color w:val="1F497D" w:themeColor="text2"/>
          <w:sz w:val="22"/>
          <w:szCs w:val="22"/>
        </w:rPr>
      </w:pPr>
      <w:r w:rsidRPr="005646CF">
        <w:rPr>
          <w:b/>
          <w:color w:val="1F497D" w:themeColor="text2"/>
          <w:sz w:val="22"/>
          <w:szCs w:val="22"/>
        </w:rPr>
        <w:t>ECCLESIASTICAL LAWS (</w:t>
      </w:r>
      <w:proofErr w:type="spellStart"/>
      <w:r w:rsidRPr="005646CF">
        <w:rPr>
          <w:b/>
          <w:color w:val="1F497D" w:themeColor="text2"/>
          <w:sz w:val="22"/>
          <w:szCs w:val="22"/>
        </w:rPr>
        <w:t>Can</w:t>
      </w:r>
      <w:r w:rsidR="00E94DA8" w:rsidRPr="005646CF">
        <w:rPr>
          <w:b/>
          <w:color w:val="1F497D" w:themeColor="text2"/>
          <w:sz w:val="22"/>
          <w:szCs w:val="22"/>
        </w:rPr>
        <w:t>n</w:t>
      </w:r>
      <w:proofErr w:type="spellEnd"/>
      <w:r w:rsidRPr="005646CF">
        <w:rPr>
          <w:b/>
          <w:color w:val="1F497D" w:themeColor="text2"/>
          <w:sz w:val="22"/>
          <w:szCs w:val="22"/>
        </w:rPr>
        <w:t xml:space="preserve"> 7 - 22)</w:t>
      </w:r>
    </w:p>
    <w:p w:rsidR="007A3F83" w:rsidRPr="005646CF" w:rsidRDefault="007A3F83" w:rsidP="00DF27D9">
      <w:pPr>
        <w:pStyle w:val="FreeFormAAAA"/>
        <w:tabs>
          <w:tab w:val="left" w:pos="720"/>
        </w:tabs>
        <w:spacing w:after="240"/>
        <w:contextualSpacing/>
        <w:rPr>
          <w:color w:val="1F497D" w:themeColor="text2"/>
          <w:sz w:val="22"/>
          <w:szCs w:val="22"/>
        </w:rPr>
      </w:pPr>
    </w:p>
    <w:p w:rsidR="00B712E6" w:rsidRPr="005646CF" w:rsidRDefault="00B712E6" w:rsidP="00C3602C">
      <w:pPr>
        <w:pStyle w:val="FreeFormAAAA"/>
        <w:tabs>
          <w:tab w:val="left" w:pos="720"/>
        </w:tabs>
        <w:spacing w:after="240"/>
        <w:ind w:firstLine="0"/>
        <w:contextualSpacing/>
        <w:rPr>
          <w:color w:val="1F497D" w:themeColor="text2"/>
          <w:sz w:val="22"/>
          <w:szCs w:val="22"/>
        </w:rPr>
      </w:pPr>
      <w:r w:rsidRPr="005646CF">
        <w:rPr>
          <w:b/>
          <w:color w:val="1F497D" w:themeColor="text2"/>
          <w:sz w:val="22"/>
          <w:szCs w:val="22"/>
        </w:rPr>
        <w:t>Can. 7</w:t>
      </w:r>
      <w:r w:rsidR="00B41FCC" w:rsidRPr="005646CF">
        <w:rPr>
          <w:b/>
          <w:color w:val="1F497D" w:themeColor="text2"/>
          <w:sz w:val="22"/>
          <w:szCs w:val="22"/>
        </w:rPr>
        <w:t>:</w:t>
      </w:r>
      <w:r w:rsidR="00317B31">
        <w:rPr>
          <w:b/>
          <w:color w:val="1F497D" w:themeColor="text2"/>
          <w:sz w:val="22"/>
          <w:szCs w:val="22"/>
        </w:rPr>
        <w:tab/>
      </w:r>
      <w:r w:rsidR="00B41FCC" w:rsidRPr="005646CF">
        <w:rPr>
          <w:b/>
          <w:color w:val="1F497D" w:themeColor="text2"/>
          <w:sz w:val="22"/>
          <w:szCs w:val="22"/>
        </w:rPr>
        <w:tab/>
      </w:r>
      <w:r w:rsidRPr="005646CF">
        <w:rPr>
          <w:color w:val="1F497D" w:themeColor="text2"/>
          <w:sz w:val="22"/>
          <w:szCs w:val="22"/>
        </w:rPr>
        <w:t>A law is established when it is promulgated.</w:t>
      </w:r>
    </w:p>
    <w:p w:rsidR="007A3F83" w:rsidRPr="005646CF" w:rsidRDefault="007A3F83" w:rsidP="00DF27D9">
      <w:pPr>
        <w:pStyle w:val="FreeFormAAAA"/>
        <w:tabs>
          <w:tab w:val="left" w:pos="720"/>
        </w:tabs>
        <w:spacing w:after="240"/>
        <w:contextualSpacing/>
        <w:rPr>
          <w:color w:val="1F497D" w:themeColor="text2"/>
          <w:sz w:val="22"/>
          <w:szCs w:val="22"/>
        </w:rPr>
      </w:pPr>
    </w:p>
    <w:p w:rsidR="00B712E6" w:rsidRPr="005646CF" w:rsidRDefault="00B712E6" w:rsidP="00DF27D9">
      <w:pPr>
        <w:pStyle w:val="FreeFormAAAA"/>
        <w:tabs>
          <w:tab w:val="left" w:pos="720"/>
        </w:tabs>
        <w:spacing w:after="240"/>
        <w:ind w:left="1440" w:hanging="1440"/>
        <w:contextualSpacing/>
        <w:rPr>
          <w:color w:val="1F497D" w:themeColor="text2"/>
          <w:sz w:val="22"/>
          <w:szCs w:val="22"/>
        </w:rPr>
      </w:pPr>
      <w:r w:rsidRPr="005646CF">
        <w:rPr>
          <w:b/>
          <w:color w:val="1F497D" w:themeColor="text2"/>
          <w:sz w:val="22"/>
          <w:szCs w:val="22"/>
        </w:rPr>
        <w:t>Can. 8</w:t>
      </w:r>
      <w:r w:rsidR="00B41FCC" w:rsidRPr="005646CF">
        <w:rPr>
          <w:b/>
          <w:color w:val="1F497D" w:themeColor="text2"/>
          <w:sz w:val="22"/>
          <w:szCs w:val="22"/>
        </w:rPr>
        <w:t>:</w:t>
      </w:r>
      <w:r w:rsidRPr="005646CF">
        <w:rPr>
          <w:color w:val="1F497D" w:themeColor="text2"/>
          <w:sz w:val="22"/>
          <w:szCs w:val="22"/>
        </w:rPr>
        <w:t xml:space="preserve"> </w:t>
      </w:r>
      <w:r w:rsidR="00B41FCC" w:rsidRPr="005646CF">
        <w:rPr>
          <w:color w:val="1F497D" w:themeColor="text2"/>
          <w:sz w:val="22"/>
          <w:szCs w:val="22"/>
        </w:rPr>
        <w:tab/>
      </w:r>
      <w:r w:rsidRPr="005646CF">
        <w:rPr>
          <w:b/>
          <w:color w:val="1F497D" w:themeColor="text2"/>
          <w:sz w:val="22"/>
          <w:szCs w:val="22"/>
        </w:rPr>
        <w:t>§1.</w:t>
      </w:r>
      <w:r w:rsidRPr="005646CF">
        <w:rPr>
          <w:color w:val="1F497D" w:themeColor="text2"/>
          <w:sz w:val="22"/>
          <w:szCs w:val="22"/>
        </w:rPr>
        <w:t xml:space="preserve"> Universal ecclesiastical laws are promulgated by publication in the official commentary, </w:t>
      </w:r>
      <w:proofErr w:type="spellStart"/>
      <w:r w:rsidRPr="005646CF">
        <w:rPr>
          <w:i/>
          <w:color w:val="1F497D" w:themeColor="text2"/>
          <w:sz w:val="22"/>
          <w:szCs w:val="22"/>
        </w:rPr>
        <w:t>Acta</w:t>
      </w:r>
      <w:proofErr w:type="spellEnd"/>
      <w:r w:rsidRPr="005646CF">
        <w:rPr>
          <w:i/>
          <w:color w:val="1F497D" w:themeColor="text2"/>
          <w:sz w:val="22"/>
          <w:szCs w:val="22"/>
        </w:rPr>
        <w:t xml:space="preserve"> </w:t>
      </w:r>
      <w:proofErr w:type="spellStart"/>
      <w:r w:rsidRPr="005646CF">
        <w:rPr>
          <w:i/>
          <w:color w:val="1F497D" w:themeColor="text2"/>
          <w:sz w:val="22"/>
          <w:szCs w:val="22"/>
        </w:rPr>
        <w:t>Apostolicae</w:t>
      </w:r>
      <w:proofErr w:type="spellEnd"/>
      <w:r w:rsidRPr="005646CF">
        <w:rPr>
          <w:i/>
          <w:color w:val="1F497D" w:themeColor="text2"/>
          <w:sz w:val="22"/>
          <w:szCs w:val="22"/>
        </w:rPr>
        <w:t xml:space="preserve"> </w:t>
      </w:r>
      <w:proofErr w:type="spellStart"/>
      <w:r w:rsidRPr="005646CF">
        <w:rPr>
          <w:i/>
          <w:color w:val="1F497D" w:themeColor="text2"/>
          <w:sz w:val="22"/>
          <w:szCs w:val="22"/>
        </w:rPr>
        <w:t>Sedis</w:t>
      </w:r>
      <w:proofErr w:type="spellEnd"/>
      <w:r w:rsidRPr="005646CF">
        <w:rPr>
          <w:color w:val="1F497D" w:themeColor="text2"/>
          <w:sz w:val="22"/>
          <w:szCs w:val="22"/>
        </w:rPr>
        <w:t xml:space="preserve">, unless another manner of promulgation has been prescribed in particular cases. They take force only after three months have elapsed from the date of that issue of the </w:t>
      </w:r>
      <w:proofErr w:type="spellStart"/>
      <w:r w:rsidRPr="005646CF">
        <w:rPr>
          <w:i/>
          <w:color w:val="1F497D" w:themeColor="text2"/>
          <w:sz w:val="22"/>
          <w:szCs w:val="22"/>
        </w:rPr>
        <w:t>Acta</w:t>
      </w:r>
      <w:proofErr w:type="spellEnd"/>
      <w:r w:rsidRPr="005646CF">
        <w:rPr>
          <w:color w:val="1F497D" w:themeColor="text2"/>
          <w:sz w:val="22"/>
          <w:szCs w:val="22"/>
        </w:rPr>
        <w:t xml:space="preserve"> unless they bind immediately from the very nature of the matter, or the law itself has specifically and expressly established a shorter or longer </w:t>
      </w:r>
      <w:proofErr w:type="spellStart"/>
      <w:r w:rsidRPr="005646CF">
        <w:rPr>
          <w:color w:val="1F497D" w:themeColor="text2"/>
          <w:sz w:val="22"/>
          <w:szCs w:val="22"/>
        </w:rPr>
        <w:t>suspensive</w:t>
      </w:r>
      <w:proofErr w:type="spellEnd"/>
      <w:r w:rsidRPr="005646CF">
        <w:rPr>
          <w:color w:val="1F497D" w:themeColor="text2"/>
          <w:sz w:val="22"/>
          <w:szCs w:val="22"/>
        </w:rPr>
        <w:t xml:space="preserve"> period (</w:t>
      </w:r>
      <w:proofErr w:type="spellStart"/>
      <w:r w:rsidRPr="005646CF">
        <w:rPr>
          <w:i/>
          <w:color w:val="1F497D" w:themeColor="text2"/>
          <w:sz w:val="22"/>
          <w:szCs w:val="22"/>
        </w:rPr>
        <w:t>vacatio</w:t>
      </w:r>
      <w:proofErr w:type="spellEnd"/>
      <w:r w:rsidRPr="005646CF">
        <w:rPr>
          <w:color w:val="1F497D" w:themeColor="text2"/>
          <w:sz w:val="22"/>
          <w:szCs w:val="22"/>
        </w:rPr>
        <w:t>).</w:t>
      </w:r>
    </w:p>
    <w:p w:rsidR="007A3F83" w:rsidRPr="005646CF" w:rsidRDefault="007A3F83" w:rsidP="00DF27D9">
      <w:pPr>
        <w:pStyle w:val="FreeFormAAAA"/>
        <w:tabs>
          <w:tab w:val="left" w:pos="720"/>
        </w:tabs>
        <w:spacing w:after="240"/>
        <w:ind w:left="1440" w:hanging="1440"/>
        <w:contextualSpacing/>
        <w:rPr>
          <w:color w:val="1F497D" w:themeColor="text2"/>
          <w:sz w:val="22"/>
          <w:szCs w:val="22"/>
        </w:rPr>
      </w:pPr>
    </w:p>
    <w:p w:rsidR="00B712E6" w:rsidRPr="005646CF" w:rsidRDefault="00B712E6" w:rsidP="00C3602C">
      <w:pPr>
        <w:pStyle w:val="FreeFormAAAA"/>
        <w:tabs>
          <w:tab w:val="left" w:pos="720"/>
        </w:tabs>
        <w:spacing w:after="240"/>
        <w:ind w:left="1440" w:firstLine="0"/>
        <w:contextualSpacing/>
        <w:rPr>
          <w:color w:val="1F497D" w:themeColor="text2"/>
          <w:sz w:val="22"/>
          <w:szCs w:val="22"/>
        </w:rPr>
      </w:pPr>
      <w:r w:rsidRPr="005646CF">
        <w:rPr>
          <w:b/>
          <w:color w:val="1F497D" w:themeColor="text2"/>
          <w:sz w:val="22"/>
          <w:szCs w:val="22"/>
        </w:rPr>
        <w:t>§2.</w:t>
      </w:r>
      <w:r w:rsidRPr="005646CF">
        <w:rPr>
          <w:color w:val="1F497D" w:themeColor="text2"/>
          <w:sz w:val="22"/>
          <w:szCs w:val="22"/>
        </w:rPr>
        <w:t xml:space="preserve"> Particular laws are promulgated in the manner determined by the legislator and begin to oblige a month after the day of promulgation unless the law itself establishes another time period.</w:t>
      </w:r>
    </w:p>
    <w:p w:rsidR="007A3F83" w:rsidRPr="005646CF" w:rsidRDefault="007A3F83" w:rsidP="00DF27D9">
      <w:pPr>
        <w:pStyle w:val="FreeFormAAAA"/>
        <w:tabs>
          <w:tab w:val="left" w:pos="720"/>
        </w:tabs>
        <w:spacing w:after="240"/>
        <w:ind w:left="1440"/>
        <w:contextualSpacing/>
        <w:rPr>
          <w:color w:val="1F497D" w:themeColor="text2"/>
          <w:sz w:val="22"/>
          <w:szCs w:val="22"/>
        </w:rPr>
      </w:pPr>
    </w:p>
    <w:p w:rsidR="00B712E6" w:rsidRPr="005646CF" w:rsidRDefault="00B712E6" w:rsidP="00C3602C">
      <w:pPr>
        <w:pStyle w:val="FreeFormAAAA"/>
        <w:tabs>
          <w:tab w:val="left" w:pos="720"/>
        </w:tabs>
        <w:spacing w:after="240"/>
        <w:ind w:firstLine="0"/>
        <w:contextualSpacing/>
        <w:rPr>
          <w:color w:val="1F497D" w:themeColor="text2"/>
          <w:sz w:val="22"/>
          <w:szCs w:val="22"/>
        </w:rPr>
      </w:pPr>
      <w:r w:rsidRPr="005646CF">
        <w:rPr>
          <w:b/>
          <w:color w:val="1F497D" w:themeColor="text2"/>
          <w:sz w:val="22"/>
          <w:szCs w:val="22"/>
        </w:rPr>
        <w:t>Can. 9</w:t>
      </w:r>
      <w:r w:rsidR="00B41FCC" w:rsidRPr="005646CF">
        <w:rPr>
          <w:b/>
          <w:color w:val="1F497D" w:themeColor="text2"/>
          <w:sz w:val="22"/>
          <w:szCs w:val="22"/>
        </w:rPr>
        <w:t>:</w:t>
      </w:r>
      <w:r w:rsidR="00B41FCC" w:rsidRPr="005646CF">
        <w:rPr>
          <w:color w:val="1F497D" w:themeColor="text2"/>
          <w:sz w:val="22"/>
          <w:szCs w:val="22"/>
        </w:rPr>
        <w:tab/>
      </w:r>
      <w:r w:rsidR="003D191E">
        <w:rPr>
          <w:color w:val="1F497D" w:themeColor="text2"/>
          <w:sz w:val="22"/>
          <w:szCs w:val="22"/>
        </w:rPr>
        <w:tab/>
      </w:r>
      <w:r w:rsidRPr="005646CF">
        <w:rPr>
          <w:color w:val="1F497D" w:themeColor="text2"/>
          <w:sz w:val="22"/>
          <w:szCs w:val="22"/>
        </w:rPr>
        <w:t>Laws regard the future, not the past, unless they expressly provide for the past.</w:t>
      </w:r>
    </w:p>
    <w:p w:rsidR="00725B36" w:rsidRPr="005646CF" w:rsidRDefault="00725B36" w:rsidP="00DF27D9">
      <w:pPr>
        <w:pStyle w:val="FreeFormAAAA"/>
        <w:tabs>
          <w:tab w:val="left" w:pos="720"/>
        </w:tabs>
        <w:spacing w:after="240"/>
        <w:contextualSpacing/>
        <w:rPr>
          <w:color w:val="1F497D" w:themeColor="text2"/>
          <w:sz w:val="22"/>
          <w:szCs w:val="22"/>
        </w:rPr>
      </w:pPr>
    </w:p>
    <w:p w:rsidR="00B712E6" w:rsidRPr="005646CF" w:rsidRDefault="00B712E6" w:rsidP="00DF27D9">
      <w:pPr>
        <w:pStyle w:val="FreeFormAAAA"/>
        <w:tabs>
          <w:tab w:val="left" w:pos="720"/>
        </w:tabs>
        <w:spacing w:after="240"/>
        <w:ind w:left="1440" w:hanging="1440"/>
        <w:contextualSpacing/>
        <w:rPr>
          <w:color w:val="1F497D" w:themeColor="text2"/>
          <w:sz w:val="22"/>
          <w:szCs w:val="22"/>
        </w:rPr>
      </w:pPr>
      <w:r w:rsidRPr="005646CF">
        <w:rPr>
          <w:b/>
          <w:color w:val="1F497D" w:themeColor="text2"/>
          <w:sz w:val="22"/>
          <w:szCs w:val="22"/>
        </w:rPr>
        <w:t>Can. 10</w:t>
      </w:r>
      <w:r w:rsidR="00BB6DD1" w:rsidRPr="005646CF">
        <w:rPr>
          <w:b/>
          <w:color w:val="1F497D" w:themeColor="text2"/>
          <w:sz w:val="22"/>
          <w:szCs w:val="22"/>
        </w:rPr>
        <w:t>:</w:t>
      </w:r>
      <w:r w:rsidRPr="005646CF">
        <w:rPr>
          <w:color w:val="1F497D" w:themeColor="text2"/>
          <w:sz w:val="22"/>
          <w:szCs w:val="22"/>
        </w:rPr>
        <w:t xml:space="preserve"> </w:t>
      </w:r>
      <w:r w:rsidR="00BB6DD1" w:rsidRPr="005646CF">
        <w:rPr>
          <w:color w:val="1F497D" w:themeColor="text2"/>
          <w:sz w:val="22"/>
          <w:szCs w:val="22"/>
        </w:rPr>
        <w:tab/>
      </w:r>
      <w:r w:rsidRPr="005646CF">
        <w:rPr>
          <w:color w:val="1F497D" w:themeColor="text2"/>
          <w:sz w:val="22"/>
          <w:szCs w:val="22"/>
        </w:rPr>
        <w:t>Only those laws must be considered invalidating or disqualifying which expressly establish that an act is null or that a person is affected.</w:t>
      </w:r>
    </w:p>
    <w:p w:rsidR="00725B36" w:rsidRPr="005646CF" w:rsidRDefault="00725B36" w:rsidP="00DF27D9">
      <w:pPr>
        <w:pStyle w:val="FreeFormAAAA"/>
        <w:tabs>
          <w:tab w:val="left" w:pos="720"/>
        </w:tabs>
        <w:spacing w:after="240"/>
        <w:ind w:left="1440" w:hanging="1440"/>
        <w:contextualSpacing/>
        <w:rPr>
          <w:color w:val="1F497D" w:themeColor="text2"/>
          <w:sz w:val="22"/>
          <w:szCs w:val="22"/>
        </w:rPr>
      </w:pPr>
    </w:p>
    <w:p w:rsidR="00B712E6" w:rsidRPr="005646CF" w:rsidRDefault="00B712E6" w:rsidP="00DF27D9">
      <w:pPr>
        <w:pStyle w:val="FreeFormAAAA"/>
        <w:tabs>
          <w:tab w:val="left" w:pos="720"/>
        </w:tabs>
        <w:spacing w:after="240"/>
        <w:ind w:left="1440" w:hanging="1440"/>
        <w:contextualSpacing/>
        <w:rPr>
          <w:color w:val="1F497D" w:themeColor="text2"/>
          <w:sz w:val="22"/>
          <w:szCs w:val="22"/>
        </w:rPr>
      </w:pPr>
      <w:r w:rsidRPr="005646CF">
        <w:rPr>
          <w:b/>
          <w:color w:val="1F497D" w:themeColor="text2"/>
          <w:sz w:val="22"/>
          <w:szCs w:val="22"/>
        </w:rPr>
        <w:t>Can. 11</w:t>
      </w:r>
      <w:r w:rsidR="00BB6DD1" w:rsidRPr="005646CF">
        <w:rPr>
          <w:b/>
          <w:color w:val="1F497D" w:themeColor="text2"/>
          <w:sz w:val="22"/>
          <w:szCs w:val="22"/>
        </w:rPr>
        <w:t>:</w:t>
      </w:r>
      <w:r w:rsidR="00BB6DD1" w:rsidRPr="005646CF">
        <w:rPr>
          <w:color w:val="1F497D" w:themeColor="text2"/>
          <w:sz w:val="22"/>
          <w:szCs w:val="22"/>
        </w:rPr>
        <w:tab/>
      </w:r>
      <w:r w:rsidRPr="005646CF">
        <w:rPr>
          <w:color w:val="1F497D" w:themeColor="text2"/>
          <w:sz w:val="22"/>
          <w:szCs w:val="22"/>
        </w:rPr>
        <w:t>Merely ecclesiastical laws bind those who have been baptized in the Catholic Church or received into it, possess the efficient use of reason, and, unless the law expressly provides otherwise, have completed seven years of age.</w:t>
      </w:r>
    </w:p>
    <w:p w:rsidR="00725B36" w:rsidRPr="005646CF" w:rsidRDefault="00725B36" w:rsidP="00DF27D9">
      <w:pPr>
        <w:pStyle w:val="FreeFormAAAA"/>
        <w:tabs>
          <w:tab w:val="left" w:pos="720"/>
        </w:tabs>
        <w:spacing w:after="240"/>
        <w:ind w:left="1440" w:hanging="1440"/>
        <w:contextualSpacing/>
        <w:rPr>
          <w:color w:val="1F497D" w:themeColor="text2"/>
          <w:sz w:val="22"/>
          <w:szCs w:val="22"/>
        </w:rPr>
      </w:pPr>
    </w:p>
    <w:p w:rsidR="00B712E6" w:rsidRPr="005646CF" w:rsidRDefault="00B712E6" w:rsidP="00C3602C">
      <w:pPr>
        <w:pStyle w:val="FreeFormAAAA"/>
        <w:tabs>
          <w:tab w:val="left" w:pos="720"/>
        </w:tabs>
        <w:spacing w:after="240"/>
        <w:ind w:firstLine="0"/>
        <w:contextualSpacing/>
        <w:rPr>
          <w:color w:val="1F497D" w:themeColor="text2"/>
          <w:sz w:val="22"/>
          <w:szCs w:val="22"/>
        </w:rPr>
      </w:pPr>
      <w:r w:rsidRPr="005646CF">
        <w:rPr>
          <w:b/>
          <w:color w:val="1F497D" w:themeColor="text2"/>
          <w:sz w:val="22"/>
          <w:szCs w:val="22"/>
        </w:rPr>
        <w:t>Can. 12</w:t>
      </w:r>
      <w:r w:rsidR="00BB6DD1" w:rsidRPr="005646CF">
        <w:rPr>
          <w:b/>
          <w:color w:val="1F497D" w:themeColor="text2"/>
          <w:sz w:val="22"/>
          <w:szCs w:val="22"/>
        </w:rPr>
        <w:t>:</w:t>
      </w:r>
      <w:r w:rsidR="00BB6DD1" w:rsidRPr="005646CF">
        <w:rPr>
          <w:color w:val="1F497D" w:themeColor="text2"/>
          <w:sz w:val="22"/>
          <w:szCs w:val="22"/>
        </w:rPr>
        <w:tab/>
      </w:r>
      <w:r w:rsidRPr="005646CF">
        <w:rPr>
          <w:b/>
          <w:color w:val="1F497D" w:themeColor="text2"/>
          <w:sz w:val="22"/>
          <w:szCs w:val="22"/>
        </w:rPr>
        <w:t>§1.</w:t>
      </w:r>
      <w:r w:rsidRPr="005646CF">
        <w:rPr>
          <w:color w:val="1F497D" w:themeColor="text2"/>
          <w:sz w:val="22"/>
          <w:szCs w:val="22"/>
        </w:rPr>
        <w:t xml:space="preserve"> Universal laws bind everywhere all those for whom they were issued.</w:t>
      </w:r>
    </w:p>
    <w:p w:rsidR="00725B36" w:rsidRPr="005646CF" w:rsidRDefault="00725B36" w:rsidP="00DF27D9">
      <w:pPr>
        <w:pStyle w:val="FreeFormAAAA"/>
        <w:tabs>
          <w:tab w:val="left" w:pos="720"/>
        </w:tabs>
        <w:spacing w:after="240"/>
        <w:contextualSpacing/>
        <w:rPr>
          <w:color w:val="1F497D" w:themeColor="text2"/>
          <w:sz w:val="22"/>
          <w:szCs w:val="22"/>
        </w:rPr>
      </w:pPr>
    </w:p>
    <w:p w:rsidR="00B712E6" w:rsidRPr="005646CF" w:rsidRDefault="00B712E6" w:rsidP="00C3602C">
      <w:pPr>
        <w:pStyle w:val="FreeFormAAAA"/>
        <w:tabs>
          <w:tab w:val="left" w:pos="720"/>
        </w:tabs>
        <w:spacing w:after="240"/>
        <w:ind w:left="1440" w:firstLine="0"/>
        <w:contextualSpacing/>
        <w:rPr>
          <w:color w:val="1F497D" w:themeColor="text2"/>
          <w:sz w:val="22"/>
          <w:szCs w:val="22"/>
        </w:rPr>
      </w:pPr>
      <w:r w:rsidRPr="005646CF">
        <w:rPr>
          <w:b/>
          <w:color w:val="1F497D" w:themeColor="text2"/>
          <w:sz w:val="22"/>
          <w:szCs w:val="22"/>
        </w:rPr>
        <w:t>§2.</w:t>
      </w:r>
      <w:r w:rsidRPr="005646CF">
        <w:rPr>
          <w:color w:val="1F497D" w:themeColor="text2"/>
          <w:sz w:val="22"/>
          <w:szCs w:val="22"/>
        </w:rPr>
        <w:t xml:space="preserve"> All who are actually present in a certain territory, however, are exempted from universal laws which are not in force in that territory.</w:t>
      </w:r>
    </w:p>
    <w:p w:rsidR="00725B36" w:rsidRPr="005646CF" w:rsidRDefault="00725B36" w:rsidP="005646CF">
      <w:pPr>
        <w:pStyle w:val="FreeFormAAAA"/>
        <w:tabs>
          <w:tab w:val="left" w:pos="720"/>
        </w:tabs>
        <w:spacing w:after="240"/>
        <w:contextualSpacing/>
        <w:rPr>
          <w:color w:val="1F497D" w:themeColor="text2"/>
          <w:sz w:val="22"/>
          <w:szCs w:val="22"/>
        </w:rPr>
      </w:pPr>
    </w:p>
    <w:p w:rsidR="00B712E6" w:rsidRPr="005646CF" w:rsidRDefault="00B712E6" w:rsidP="00C3602C">
      <w:pPr>
        <w:pStyle w:val="FreeFormAAAA"/>
        <w:tabs>
          <w:tab w:val="left" w:pos="720"/>
        </w:tabs>
        <w:spacing w:after="240"/>
        <w:ind w:left="1440" w:firstLine="0"/>
        <w:contextualSpacing/>
        <w:rPr>
          <w:color w:val="1F497D" w:themeColor="text2"/>
          <w:sz w:val="22"/>
          <w:szCs w:val="22"/>
        </w:rPr>
      </w:pPr>
      <w:r w:rsidRPr="005646CF">
        <w:rPr>
          <w:b/>
          <w:color w:val="1F497D" w:themeColor="text2"/>
          <w:sz w:val="22"/>
          <w:szCs w:val="22"/>
        </w:rPr>
        <w:t>§3.</w:t>
      </w:r>
      <w:r w:rsidRPr="005646CF">
        <w:rPr>
          <w:color w:val="1F497D" w:themeColor="text2"/>
          <w:sz w:val="22"/>
          <w:szCs w:val="22"/>
        </w:rPr>
        <w:t xml:space="preserve"> Laws established for a particular territory bind those for whom they were issued as well as those who have a domicile or quasi-domicile there and who at the same time are actually residing there, without prejudice to the prescript of </w:t>
      </w:r>
      <w:hyperlink r:id="rId9" w:anchor="1.0.0.1.0.0.13" w:history="1">
        <w:r w:rsidRPr="005646CF">
          <w:rPr>
            <w:rFonts w:ascii="Cambria Math" w:eastAsia="Symbol" w:hAnsi="Cambria Math" w:cs="Cambria Math"/>
            <w:color w:val="1F497D" w:themeColor="text2"/>
            <w:sz w:val="22"/>
            <w:szCs w:val="22"/>
            <w:u w:val="single"/>
          </w:rPr>
          <w:t>⇒</w:t>
        </w:r>
      </w:hyperlink>
      <w:r w:rsidRPr="005646CF">
        <w:rPr>
          <w:color w:val="1F497D" w:themeColor="text2"/>
          <w:sz w:val="22"/>
          <w:szCs w:val="22"/>
        </w:rPr>
        <w:t xml:space="preserve"> </w:t>
      </w:r>
      <w:r w:rsidR="00BC5EA4" w:rsidRPr="005646CF">
        <w:rPr>
          <w:b/>
          <w:color w:val="1F497D" w:themeColor="text2"/>
          <w:sz w:val="22"/>
          <w:szCs w:val="22"/>
        </w:rPr>
        <w:t>Can</w:t>
      </w:r>
      <w:r w:rsidRPr="005646CF">
        <w:rPr>
          <w:b/>
          <w:color w:val="1F497D" w:themeColor="text2"/>
          <w:sz w:val="22"/>
          <w:szCs w:val="22"/>
        </w:rPr>
        <w:t>. 13</w:t>
      </w:r>
      <w:r w:rsidRPr="005646CF">
        <w:rPr>
          <w:color w:val="1F497D" w:themeColor="text2"/>
          <w:sz w:val="22"/>
          <w:szCs w:val="22"/>
        </w:rPr>
        <w:t>.</w:t>
      </w:r>
    </w:p>
    <w:p w:rsidR="00F51DDA" w:rsidRPr="005646CF" w:rsidRDefault="00F51DDA" w:rsidP="00DF27D9">
      <w:pPr>
        <w:pStyle w:val="FreeFormAAAA"/>
        <w:tabs>
          <w:tab w:val="left" w:pos="720"/>
        </w:tabs>
        <w:spacing w:after="240"/>
        <w:ind w:left="1440"/>
        <w:contextualSpacing/>
        <w:rPr>
          <w:color w:val="1F497D" w:themeColor="text2"/>
          <w:sz w:val="22"/>
          <w:szCs w:val="22"/>
        </w:rPr>
      </w:pPr>
    </w:p>
    <w:p w:rsidR="00B712E6" w:rsidRPr="005646CF" w:rsidRDefault="00B712E6" w:rsidP="00DF27D9">
      <w:pPr>
        <w:pStyle w:val="FreeFormAAAA"/>
        <w:tabs>
          <w:tab w:val="left" w:pos="720"/>
        </w:tabs>
        <w:spacing w:after="240"/>
        <w:ind w:left="1440" w:hanging="1440"/>
        <w:contextualSpacing/>
        <w:rPr>
          <w:color w:val="1F497D" w:themeColor="text2"/>
          <w:sz w:val="22"/>
          <w:szCs w:val="22"/>
        </w:rPr>
      </w:pPr>
      <w:r w:rsidRPr="005646CF">
        <w:rPr>
          <w:b/>
          <w:color w:val="1F497D" w:themeColor="text2"/>
          <w:sz w:val="22"/>
          <w:szCs w:val="22"/>
        </w:rPr>
        <w:t>Can. 13</w:t>
      </w:r>
      <w:r w:rsidRPr="005646CF">
        <w:rPr>
          <w:color w:val="1F497D" w:themeColor="text2"/>
          <w:sz w:val="22"/>
          <w:szCs w:val="22"/>
        </w:rPr>
        <w:t xml:space="preserve"> </w:t>
      </w:r>
      <w:r w:rsidR="001229D2" w:rsidRPr="005646CF">
        <w:rPr>
          <w:color w:val="1F497D" w:themeColor="text2"/>
          <w:sz w:val="22"/>
          <w:szCs w:val="22"/>
        </w:rPr>
        <w:tab/>
      </w:r>
      <w:r w:rsidRPr="005646CF">
        <w:rPr>
          <w:b/>
          <w:color w:val="1F497D" w:themeColor="text2"/>
          <w:sz w:val="22"/>
          <w:szCs w:val="22"/>
        </w:rPr>
        <w:t>§1.</w:t>
      </w:r>
      <w:r w:rsidRPr="005646CF">
        <w:rPr>
          <w:color w:val="1F497D" w:themeColor="text2"/>
          <w:sz w:val="22"/>
          <w:szCs w:val="22"/>
        </w:rPr>
        <w:t xml:space="preserve"> Particular laws are not presumed to be personal but territorial unless it is otherwise evident.</w:t>
      </w:r>
    </w:p>
    <w:p w:rsidR="00F51DDA" w:rsidRPr="005646CF" w:rsidRDefault="00F51DDA" w:rsidP="00DF27D9">
      <w:pPr>
        <w:pStyle w:val="FreeFormAAAA"/>
        <w:tabs>
          <w:tab w:val="left" w:pos="720"/>
        </w:tabs>
        <w:spacing w:after="240"/>
        <w:ind w:left="1440" w:hanging="1440"/>
        <w:contextualSpacing/>
        <w:rPr>
          <w:color w:val="1F497D" w:themeColor="text2"/>
          <w:sz w:val="22"/>
          <w:szCs w:val="22"/>
        </w:rPr>
      </w:pPr>
    </w:p>
    <w:p w:rsidR="00B712E6" w:rsidRPr="005646CF" w:rsidRDefault="001229D2" w:rsidP="00DF27D9">
      <w:pPr>
        <w:pStyle w:val="FreeFormAAAA"/>
        <w:tabs>
          <w:tab w:val="left" w:pos="720"/>
        </w:tabs>
        <w:spacing w:after="240"/>
        <w:contextualSpacing/>
        <w:rPr>
          <w:color w:val="1F497D" w:themeColor="text2"/>
          <w:sz w:val="22"/>
          <w:szCs w:val="22"/>
        </w:rPr>
      </w:pPr>
      <w:r w:rsidRPr="005646CF">
        <w:rPr>
          <w:color w:val="1F497D" w:themeColor="text2"/>
          <w:sz w:val="22"/>
          <w:szCs w:val="22"/>
        </w:rPr>
        <w:tab/>
      </w:r>
      <w:r w:rsidR="00B712E6" w:rsidRPr="005646CF">
        <w:rPr>
          <w:b/>
          <w:color w:val="1F497D" w:themeColor="text2"/>
          <w:sz w:val="22"/>
          <w:szCs w:val="22"/>
        </w:rPr>
        <w:t>§2.</w:t>
      </w:r>
      <w:r w:rsidR="00B712E6" w:rsidRPr="005646CF">
        <w:rPr>
          <w:color w:val="1F497D" w:themeColor="text2"/>
          <w:sz w:val="22"/>
          <w:szCs w:val="22"/>
        </w:rPr>
        <w:t xml:space="preserve"> Travelers are not bound:</w:t>
      </w:r>
    </w:p>
    <w:p w:rsidR="00F51DDA" w:rsidRPr="005646CF" w:rsidRDefault="00F51DDA" w:rsidP="00DF27D9">
      <w:pPr>
        <w:pStyle w:val="FreeFormAAAA"/>
        <w:tabs>
          <w:tab w:val="left" w:pos="720"/>
        </w:tabs>
        <w:spacing w:after="240"/>
        <w:contextualSpacing/>
        <w:rPr>
          <w:color w:val="1F497D" w:themeColor="text2"/>
          <w:sz w:val="22"/>
          <w:szCs w:val="22"/>
        </w:rPr>
      </w:pPr>
    </w:p>
    <w:p w:rsidR="00B712E6" w:rsidRPr="005646CF" w:rsidRDefault="00B712E6" w:rsidP="00C3602C">
      <w:pPr>
        <w:pStyle w:val="FreeFormAAAA"/>
        <w:tabs>
          <w:tab w:val="left" w:pos="720"/>
        </w:tabs>
        <w:spacing w:after="240"/>
        <w:ind w:left="1440" w:firstLine="0"/>
        <w:contextualSpacing/>
        <w:rPr>
          <w:color w:val="1F497D" w:themeColor="text2"/>
          <w:sz w:val="22"/>
          <w:szCs w:val="22"/>
        </w:rPr>
      </w:pPr>
      <w:r w:rsidRPr="005646CF">
        <w:rPr>
          <w:color w:val="1F497D" w:themeColor="text2"/>
          <w:sz w:val="22"/>
          <w:szCs w:val="22"/>
        </w:rPr>
        <w:t>1/ by the particular laws of their own territory as long as they are absent from it unless either the transgression of those laws causes harm in their own territory or the laws are personal;</w:t>
      </w:r>
    </w:p>
    <w:p w:rsidR="00F51DDA" w:rsidRPr="005646CF" w:rsidRDefault="00F51DDA" w:rsidP="00DF27D9">
      <w:pPr>
        <w:pStyle w:val="FreeFormAAAA"/>
        <w:tabs>
          <w:tab w:val="left" w:pos="720"/>
        </w:tabs>
        <w:spacing w:after="240"/>
        <w:ind w:left="1440"/>
        <w:contextualSpacing/>
        <w:rPr>
          <w:color w:val="1F497D" w:themeColor="text2"/>
          <w:sz w:val="22"/>
          <w:szCs w:val="22"/>
        </w:rPr>
      </w:pPr>
    </w:p>
    <w:p w:rsidR="00B712E6" w:rsidRPr="005646CF" w:rsidRDefault="00B712E6" w:rsidP="00C3602C">
      <w:pPr>
        <w:pStyle w:val="FreeFormAAAA"/>
        <w:tabs>
          <w:tab w:val="left" w:pos="720"/>
        </w:tabs>
        <w:spacing w:after="240"/>
        <w:ind w:left="1440" w:firstLine="0"/>
        <w:contextualSpacing/>
        <w:rPr>
          <w:color w:val="1F497D" w:themeColor="text2"/>
          <w:sz w:val="22"/>
          <w:szCs w:val="22"/>
        </w:rPr>
      </w:pPr>
      <w:r w:rsidRPr="005646CF">
        <w:rPr>
          <w:color w:val="1F497D" w:themeColor="text2"/>
          <w:sz w:val="22"/>
          <w:szCs w:val="22"/>
        </w:rPr>
        <w:t xml:space="preserve">2/ by the laws of the territory in which they are present, with the exception of those laws which provide for public order, which determine the formalities of acts, or which regard immovable goods </w:t>
      </w:r>
      <w:r w:rsidR="002E0077" w:rsidRPr="005646CF">
        <w:rPr>
          <w:color w:val="1F497D" w:themeColor="text2"/>
          <w:sz w:val="22"/>
          <w:szCs w:val="22"/>
        </w:rPr>
        <w:t>with a post location at</w:t>
      </w:r>
      <w:r w:rsidRPr="005646CF">
        <w:rPr>
          <w:color w:val="1F497D" w:themeColor="text2"/>
          <w:sz w:val="22"/>
          <w:szCs w:val="22"/>
        </w:rPr>
        <w:t xml:space="preserve"> in the territory.</w:t>
      </w:r>
    </w:p>
    <w:p w:rsidR="00F51DDA" w:rsidRPr="005646CF" w:rsidRDefault="00F51DDA" w:rsidP="00DF27D9">
      <w:pPr>
        <w:pStyle w:val="FreeFormAAAA"/>
        <w:tabs>
          <w:tab w:val="left" w:pos="720"/>
        </w:tabs>
        <w:spacing w:after="240"/>
        <w:ind w:left="1440"/>
        <w:contextualSpacing/>
        <w:rPr>
          <w:color w:val="1F497D" w:themeColor="text2"/>
          <w:sz w:val="22"/>
          <w:szCs w:val="22"/>
        </w:rPr>
      </w:pPr>
    </w:p>
    <w:p w:rsidR="00B712E6" w:rsidRPr="005646CF" w:rsidRDefault="00B712E6" w:rsidP="00C3602C">
      <w:pPr>
        <w:pStyle w:val="FreeFormAAAA"/>
        <w:tabs>
          <w:tab w:val="left" w:pos="720"/>
        </w:tabs>
        <w:spacing w:after="240"/>
        <w:ind w:left="1440" w:firstLine="0"/>
        <w:contextualSpacing/>
        <w:rPr>
          <w:color w:val="1F497D" w:themeColor="text2"/>
          <w:sz w:val="22"/>
          <w:szCs w:val="22"/>
        </w:rPr>
      </w:pPr>
      <w:r w:rsidRPr="005646CF">
        <w:rPr>
          <w:b/>
          <w:color w:val="1F497D" w:themeColor="text2"/>
          <w:sz w:val="22"/>
          <w:szCs w:val="22"/>
        </w:rPr>
        <w:t>§3.</w:t>
      </w:r>
      <w:r w:rsidRPr="005646CF">
        <w:rPr>
          <w:color w:val="1F497D" w:themeColor="text2"/>
          <w:sz w:val="22"/>
          <w:szCs w:val="22"/>
        </w:rPr>
        <w:t xml:space="preserve"> Transients are bound by both universal and particular laws which are in force in the place where they are present.</w:t>
      </w:r>
    </w:p>
    <w:p w:rsidR="00F51DDA" w:rsidRPr="005646CF" w:rsidRDefault="00F51DDA" w:rsidP="00DF27D9">
      <w:pPr>
        <w:pStyle w:val="FreeFormAAAA"/>
        <w:tabs>
          <w:tab w:val="left" w:pos="720"/>
        </w:tabs>
        <w:spacing w:after="240"/>
        <w:ind w:left="1440"/>
        <w:contextualSpacing/>
        <w:rPr>
          <w:color w:val="1F497D" w:themeColor="text2"/>
          <w:sz w:val="22"/>
          <w:szCs w:val="22"/>
        </w:rPr>
      </w:pPr>
    </w:p>
    <w:p w:rsidR="00B712E6" w:rsidRPr="005646CF" w:rsidRDefault="00B712E6" w:rsidP="00DF27D9">
      <w:pPr>
        <w:pStyle w:val="FreeFormAAAA"/>
        <w:tabs>
          <w:tab w:val="left" w:pos="720"/>
        </w:tabs>
        <w:spacing w:after="240"/>
        <w:ind w:left="1440" w:hanging="1440"/>
        <w:contextualSpacing/>
        <w:rPr>
          <w:color w:val="1F497D" w:themeColor="text2"/>
          <w:sz w:val="22"/>
          <w:szCs w:val="22"/>
        </w:rPr>
      </w:pPr>
      <w:r w:rsidRPr="005646CF">
        <w:rPr>
          <w:b/>
          <w:color w:val="1F497D" w:themeColor="text2"/>
          <w:sz w:val="22"/>
          <w:szCs w:val="22"/>
        </w:rPr>
        <w:t>Can. 14</w:t>
      </w:r>
      <w:r w:rsidR="001229D2" w:rsidRPr="005646CF">
        <w:rPr>
          <w:b/>
          <w:color w:val="1F497D" w:themeColor="text2"/>
          <w:sz w:val="22"/>
          <w:szCs w:val="22"/>
        </w:rPr>
        <w:t>:</w:t>
      </w:r>
      <w:r w:rsidR="001229D2" w:rsidRPr="005646CF">
        <w:rPr>
          <w:color w:val="1F497D" w:themeColor="text2"/>
          <w:sz w:val="22"/>
          <w:szCs w:val="22"/>
        </w:rPr>
        <w:tab/>
      </w:r>
      <w:r w:rsidRPr="005646CF">
        <w:rPr>
          <w:color w:val="1F497D" w:themeColor="text2"/>
          <w:sz w:val="22"/>
          <w:szCs w:val="22"/>
        </w:rPr>
        <w:t>Laws, even invalidating and disqualifying ones, do not oblige when there is a doubt about the law. When there is a doubt about a fact, however, ordinaries can dispense from laws provided that, if it concerns a reserved dispensation, the authority to whom it is reserved usually grants it.</w:t>
      </w:r>
    </w:p>
    <w:p w:rsidR="00F51DDA" w:rsidRPr="005646CF" w:rsidRDefault="00F51DDA" w:rsidP="00DF27D9">
      <w:pPr>
        <w:pStyle w:val="FreeFormAAAA"/>
        <w:tabs>
          <w:tab w:val="left" w:pos="720"/>
        </w:tabs>
        <w:spacing w:after="240"/>
        <w:ind w:left="1440" w:hanging="1440"/>
        <w:contextualSpacing/>
        <w:rPr>
          <w:color w:val="1F497D" w:themeColor="text2"/>
          <w:sz w:val="22"/>
          <w:szCs w:val="22"/>
        </w:rPr>
      </w:pPr>
    </w:p>
    <w:p w:rsidR="00B712E6" w:rsidRPr="005646CF" w:rsidRDefault="001229D2" w:rsidP="00DF27D9">
      <w:pPr>
        <w:pStyle w:val="FreeFormAAAA"/>
        <w:tabs>
          <w:tab w:val="left" w:pos="720"/>
        </w:tabs>
        <w:spacing w:after="240"/>
        <w:ind w:left="1440" w:hanging="1440"/>
        <w:contextualSpacing/>
        <w:rPr>
          <w:color w:val="1F497D" w:themeColor="text2"/>
          <w:sz w:val="22"/>
          <w:szCs w:val="22"/>
        </w:rPr>
      </w:pPr>
      <w:r w:rsidRPr="005646CF">
        <w:rPr>
          <w:b/>
          <w:color w:val="1F497D" w:themeColor="text2"/>
          <w:sz w:val="22"/>
          <w:szCs w:val="22"/>
        </w:rPr>
        <w:t>Can. 15:</w:t>
      </w:r>
      <w:r w:rsidRPr="005646CF">
        <w:rPr>
          <w:color w:val="1F497D" w:themeColor="text2"/>
          <w:sz w:val="22"/>
          <w:szCs w:val="22"/>
        </w:rPr>
        <w:tab/>
      </w:r>
      <w:r w:rsidR="00B712E6" w:rsidRPr="005646CF">
        <w:rPr>
          <w:b/>
          <w:color w:val="1F497D" w:themeColor="text2"/>
          <w:sz w:val="22"/>
          <w:szCs w:val="22"/>
        </w:rPr>
        <w:t>§1.</w:t>
      </w:r>
      <w:r w:rsidR="00B712E6" w:rsidRPr="005646CF">
        <w:rPr>
          <w:color w:val="1F497D" w:themeColor="text2"/>
          <w:sz w:val="22"/>
          <w:szCs w:val="22"/>
        </w:rPr>
        <w:t xml:space="preserve"> Ignorance or error about invalidating or disqualifying laws does not impede their effect unless it is expressly established otherwise.</w:t>
      </w:r>
    </w:p>
    <w:p w:rsidR="00F51DDA" w:rsidRPr="005646CF" w:rsidRDefault="00F51DDA" w:rsidP="00DF27D9">
      <w:pPr>
        <w:pStyle w:val="FreeFormAAAA"/>
        <w:tabs>
          <w:tab w:val="left" w:pos="720"/>
        </w:tabs>
        <w:spacing w:after="240"/>
        <w:ind w:left="1440" w:hanging="1440"/>
        <w:contextualSpacing/>
        <w:rPr>
          <w:color w:val="1F497D" w:themeColor="text2"/>
          <w:sz w:val="22"/>
          <w:szCs w:val="22"/>
        </w:rPr>
      </w:pPr>
    </w:p>
    <w:p w:rsidR="00B712E6" w:rsidRPr="005646CF" w:rsidRDefault="00B712E6" w:rsidP="00C3602C">
      <w:pPr>
        <w:pStyle w:val="FreeFormAAAA"/>
        <w:tabs>
          <w:tab w:val="left" w:pos="720"/>
        </w:tabs>
        <w:spacing w:after="240"/>
        <w:ind w:left="1440" w:firstLine="0"/>
        <w:contextualSpacing/>
        <w:rPr>
          <w:color w:val="1F497D" w:themeColor="text2"/>
          <w:sz w:val="22"/>
          <w:szCs w:val="22"/>
        </w:rPr>
      </w:pPr>
      <w:r w:rsidRPr="005646CF">
        <w:rPr>
          <w:b/>
          <w:color w:val="1F497D" w:themeColor="text2"/>
          <w:sz w:val="22"/>
          <w:szCs w:val="22"/>
        </w:rPr>
        <w:t>§2.</w:t>
      </w:r>
      <w:r w:rsidRPr="005646CF">
        <w:rPr>
          <w:color w:val="1F497D" w:themeColor="text2"/>
          <w:sz w:val="22"/>
          <w:szCs w:val="22"/>
        </w:rPr>
        <w:t xml:space="preserve"> Ignorance or error about a law, a penalty, a fact concerning oneself, or a notorious fact concerning another is not presumed; it is presumed about a fact concerning another which is not notorious until the contrary is proven.</w:t>
      </w:r>
    </w:p>
    <w:p w:rsidR="00F51DDA" w:rsidRPr="005646CF" w:rsidRDefault="00F51DDA" w:rsidP="00DF27D9">
      <w:pPr>
        <w:pStyle w:val="FreeFormAAAA"/>
        <w:tabs>
          <w:tab w:val="left" w:pos="720"/>
        </w:tabs>
        <w:spacing w:after="240"/>
        <w:ind w:left="1440"/>
        <w:contextualSpacing/>
        <w:rPr>
          <w:color w:val="1F497D" w:themeColor="text2"/>
          <w:sz w:val="22"/>
          <w:szCs w:val="22"/>
        </w:rPr>
      </w:pPr>
    </w:p>
    <w:p w:rsidR="00B712E6" w:rsidRPr="005646CF" w:rsidRDefault="00B712E6" w:rsidP="00DF27D9">
      <w:pPr>
        <w:pStyle w:val="FreeFormAAAA"/>
        <w:tabs>
          <w:tab w:val="left" w:pos="720"/>
        </w:tabs>
        <w:spacing w:after="240"/>
        <w:ind w:left="1440" w:hanging="1440"/>
        <w:contextualSpacing/>
        <w:rPr>
          <w:color w:val="1F497D" w:themeColor="text2"/>
          <w:sz w:val="22"/>
          <w:szCs w:val="22"/>
        </w:rPr>
      </w:pPr>
      <w:r w:rsidRPr="005646CF">
        <w:rPr>
          <w:b/>
          <w:color w:val="1F497D" w:themeColor="text2"/>
          <w:sz w:val="22"/>
          <w:szCs w:val="22"/>
        </w:rPr>
        <w:t>Can. 16</w:t>
      </w:r>
      <w:r w:rsidR="00467507" w:rsidRPr="005646CF">
        <w:rPr>
          <w:b/>
          <w:color w:val="1F497D" w:themeColor="text2"/>
          <w:sz w:val="22"/>
          <w:szCs w:val="22"/>
        </w:rPr>
        <w:t>:</w:t>
      </w:r>
      <w:r w:rsidR="00467507" w:rsidRPr="005646CF">
        <w:rPr>
          <w:color w:val="1F497D" w:themeColor="text2"/>
          <w:sz w:val="22"/>
          <w:szCs w:val="22"/>
        </w:rPr>
        <w:tab/>
      </w:r>
      <w:r w:rsidRPr="005646CF">
        <w:rPr>
          <w:b/>
          <w:color w:val="1F497D" w:themeColor="text2"/>
          <w:sz w:val="22"/>
          <w:szCs w:val="22"/>
        </w:rPr>
        <w:t>§1.</w:t>
      </w:r>
      <w:r w:rsidRPr="005646CF">
        <w:rPr>
          <w:color w:val="1F497D" w:themeColor="text2"/>
          <w:sz w:val="22"/>
          <w:szCs w:val="22"/>
        </w:rPr>
        <w:t xml:space="preserve"> The legislator authentically interprets laws as does the one to whom the same legislator has entrusted the power of authentically interpreting.</w:t>
      </w:r>
    </w:p>
    <w:p w:rsidR="00F51DDA" w:rsidRPr="005646CF" w:rsidRDefault="00F51DDA" w:rsidP="00DF27D9">
      <w:pPr>
        <w:pStyle w:val="FreeFormAAAA"/>
        <w:tabs>
          <w:tab w:val="left" w:pos="720"/>
        </w:tabs>
        <w:spacing w:after="240"/>
        <w:ind w:left="1440" w:hanging="1440"/>
        <w:contextualSpacing/>
        <w:rPr>
          <w:color w:val="1F497D" w:themeColor="text2"/>
          <w:sz w:val="22"/>
          <w:szCs w:val="22"/>
        </w:rPr>
      </w:pPr>
    </w:p>
    <w:p w:rsidR="00B712E6" w:rsidRPr="005646CF" w:rsidRDefault="00B712E6" w:rsidP="00C3602C">
      <w:pPr>
        <w:pStyle w:val="FreeFormAAAA"/>
        <w:tabs>
          <w:tab w:val="left" w:pos="720"/>
        </w:tabs>
        <w:spacing w:after="240"/>
        <w:ind w:left="1440" w:firstLine="0"/>
        <w:contextualSpacing/>
        <w:rPr>
          <w:color w:val="1F497D" w:themeColor="text2"/>
          <w:sz w:val="22"/>
          <w:szCs w:val="22"/>
        </w:rPr>
      </w:pPr>
      <w:r w:rsidRPr="005646CF">
        <w:rPr>
          <w:b/>
          <w:color w:val="1F497D" w:themeColor="text2"/>
          <w:sz w:val="22"/>
          <w:szCs w:val="22"/>
        </w:rPr>
        <w:t>§2.</w:t>
      </w:r>
      <w:r w:rsidRPr="005646CF">
        <w:rPr>
          <w:color w:val="1F497D" w:themeColor="text2"/>
          <w:sz w:val="22"/>
          <w:szCs w:val="22"/>
        </w:rPr>
        <w:t xml:space="preserve"> An authentic interpretation put forth in the form of law has the same force as the law itself and must be promulgated. If it only declares the words of the law which are certain in themselves, it is retroactive; if it restricts or extends the law, or if it explains a doubtful law, it is not retroactive.</w:t>
      </w:r>
    </w:p>
    <w:p w:rsidR="007A3F83" w:rsidRPr="005646CF" w:rsidRDefault="007A3F83" w:rsidP="00DF27D9">
      <w:pPr>
        <w:pStyle w:val="FreeFormAAAA"/>
        <w:tabs>
          <w:tab w:val="left" w:pos="720"/>
        </w:tabs>
        <w:spacing w:after="240"/>
        <w:ind w:left="1440"/>
        <w:contextualSpacing/>
        <w:rPr>
          <w:color w:val="1F497D" w:themeColor="text2"/>
          <w:sz w:val="22"/>
          <w:szCs w:val="22"/>
        </w:rPr>
      </w:pPr>
    </w:p>
    <w:p w:rsidR="00B712E6" w:rsidRPr="005646CF" w:rsidRDefault="00B712E6" w:rsidP="00C3602C">
      <w:pPr>
        <w:pStyle w:val="FreeFormAAAA"/>
        <w:tabs>
          <w:tab w:val="left" w:pos="720"/>
        </w:tabs>
        <w:spacing w:after="240"/>
        <w:ind w:left="1440" w:firstLine="0"/>
        <w:contextualSpacing/>
        <w:rPr>
          <w:color w:val="1F497D" w:themeColor="text2"/>
          <w:sz w:val="22"/>
          <w:szCs w:val="22"/>
        </w:rPr>
      </w:pPr>
      <w:r w:rsidRPr="005646CF">
        <w:rPr>
          <w:b/>
          <w:color w:val="1F497D" w:themeColor="text2"/>
          <w:sz w:val="22"/>
          <w:szCs w:val="22"/>
        </w:rPr>
        <w:t>§3.</w:t>
      </w:r>
      <w:r w:rsidRPr="005646CF">
        <w:rPr>
          <w:color w:val="1F497D" w:themeColor="text2"/>
          <w:sz w:val="22"/>
          <w:szCs w:val="22"/>
        </w:rPr>
        <w:t xml:space="preserve"> An interpretation in the form of a judicial sentence or of an administrative act in a particular matter, however, does not have the force of law and only binds the persons for whom and affects the matters for which it was given.</w:t>
      </w:r>
    </w:p>
    <w:p w:rsidR="00F51DDA" w:rsidRPr="005646CF" w:rsidRDefault="00F51DDA" w:rsidP="00DF27D9">
      <w:pPr>
        <w:pStyle w:val="FreeFormAAAA"/>
        <w:tabs>
          <w:tab w:val="left" w:pos="720"/>
        </w:tabs>
        <w:spacing w:after="240"/>
        <w:ind w:left="1440"/>
        <w:contextualSpacing/>
        <w:rPr>
          <w:color w:val="1F497D" w:themeColor="text2"/>
          <w:sz w:val="22"/>
          <w:szCs w:val="22"/>
        </w:rPr>
      </w:pPr>
    </w:p>
    <w:p w:rsidR="00B712E6" w:rsidRPr="005646CF" w:rsidRDefault="00B712E6" w:rsidP="00DF27D9">
      <w:pPr>
        <w:pStyle w:val="FreeFormAAAA"/>
        <w:tabs>
          <w:tab w:val="left" w:pos="720"/>
        </w:tabs>
        <w:spacing w:after="240"/>
        <w:ind w:left="1440" w:hanging="1440"/>
        <w:contextualSpacing/>
        <w:rPr>
          <w:color w:val="1F497D" w:themeColor="text2"/>
          <w:sz w:val="22"/>
          <w:szCs w:val="22"/>
        </w:rPr>
      </w:pPr>
      <w:r w:rsidRPr="005646CF">
        <w:rPr>
          <w:b/>
          <w:color w:val="1F497D" w:themeColor="text2"/>
          <w:sz w:val="22"/>
          <w:szCs w:val="22"/>
        </w:rPr>
        <w:t>Can. 17</w:t>
      </w:r>
      <w:r w:rsidR="00467507" w:rsidRPr="005646CF">
        <w:rPr>
          <w:b/>
          <w:color w:val="1F497D" w:themeColor="text2"/>
          <w:sz w:val="22"/>
          <w:szCs w:val="22"/>
        </w:rPr>
        <w:t>:</w:t>
      </w:r>
      <w:r w:rsidR="00467507" w:rsidRPr="005646CF">
        <w:rPr>
          <w:color w:val="1F497D" w:themeColor="text2"/>
          <w:sz w:val="22"/>
          <w:szCs w:val="22"/>
        </w:rPr>
        <w:tab/>
      </w:r>
      <w:r w:rsidRPr="005646CF">
        <w:rPr>
          <w:color w:val="1F497D" w:themeColor="text2"/>
          <w:sz w:val="22"/>
          <w:szCs w:val="22"/>
        </w:rPr>
        <w:t>Ecclesiastical laws must be understood in accord with the proper meaning of the words considered in their text and context. If the meaning remains doubtful and obscure, recourse must be made to parallel places, if there are such, to the purpose and circumstances of the law, and to the mind of the legislator.</w:t>
      </w:r>
    </w:p>
    <w:p w:rsidR="00F51DDA" w:rsidRPr="005646CF" w:rsidRDefault="00F51DDA" w:rsidP="00DF27D9">
      <w:pPr>
        <w:pStyle w:val="FreeFormAAAA"/>
        <w:tabs>
          <w:tab w:val="left" w:pos="720"/>
        </w:tabs>
        <w:spacing w:after="240"/>
        <w:ind w:left="1440" w:hanging="1440"/>
        <w:contextualSpacing/>
        <w:rPr>
          <w:color w:val="1F497D" w:themeColor="text2"/>
          <w:sz w:val="22"/>
          <w:szCs w:val="22"/>
        </w:rPr>
      </w:pPr>
    </w:p>
    <w:p w:rsidR="00B712E6" w:rsidRPr="005646CF" w:rsidRDefault="00B712E6" w:rsidP="00DF27D9">
      <w:pPr>
        <w:pStyle w:val="FreeFormAAAA"/>
        <w:tabs>
          <w:tab w:val="left" w:pos="720"/>
        </w:tabs>
        <w:spacing w:after="240"/>
        <w:ind w:left="1440" w:hanging="1440"/>
        <w:contextualSpacing/>
        <w:rPr>
          <w:color w:val="1F497D" w:themeColor="text2"/>
          <w:sz w:val="22"/>
          <w:szCs w:val="22"/>
        </w:rPr>
      </w:pPr>
      <w:r w:rsidRPr="005646CF">
        <w:rPr>
          <w:b/>
          <w:color w:val="1F497D" w:themeColor="text2"/>
          <w:sz w:val="22"/>
          <w:szCs w:val="22"/>
        </w:rPr>
        <w:t>Can. 18</w:t>
      </w:r>
      <w:r w:rsidR="00467507" w:rsidRPr="005646CF">
        <w:rPr>
          <w:b/>
          <w:color w:val="1F497D" w:themeColor="text2"/>
          <w:sz w:val="22"/>
          <w:szCs w:val="22"/>
        </w:rPr>
        <w:t>:</w:t>
      </w:r>
      <w:r w:rsidR="00467507" w:rsidRPr="005646CF">
        <w:rPr>
          <w:color w:val="1F497D" w:themeColor="text2"/>
          <w:sz w:val="22"/>
          <w:szCs w:val="22"/>
        </w:rPr>
        <w:tab/>
      </w:r>
      <w:r w:rsidRPr="005646CF">
        <w:rPr>
          <w:color w:val="1F497D" w:themeColor="text2"/>
          <w:sz w:val="22"/>
          <w:szCs w:val="22"/>
        </w:rPr>
        <w:t>Laws which establish a penalty, restrict the free exercise of rights, or contain an exception from the law are subject to strict interpretation.</w:t>
      </w:r>
    </w:p>
    <w:p w:rsidR="00F51DDA" w:rsidRPr="005646CF" w:rsidRDefault="00F51DDA" w:rsidP="00DF27D9">
      <w:pPr>
        <w:pStyle w:val="FreeFormAAAA"/>
        <w:tabs>
          <w:tab w:val="left" w:pos="720"/>
        </w:tabs>
        <w:spacing w:after="240"/>
        <w:ind w:left="1440" w:hanging="1440"/>
        <w:contextualSpacing/>
        <w:rPr>
          <w:color w:val="1F497D" w:themeColor="text2"/>
          <w:sz w:val="22"/>
          <w:szCs w:val="22"/>
        </w:rPr>
      </w:pPr>
    </w:p>
    <w:p w:rsidR="00B712E6" w:rsidRPr="005646CF" w:rsidRDefault="00B712E6" w:rsidP="00DF27D9">
      <w:pPr>
        <w:pStyle w:val="FreeFormAAAA"/>
        <w:tabs>
          <w:tab w:val="left" w:pos="720"/>
        </w:tabs>
        <w:spacing w:after="240"/>
        <w:ind w:left="1440" w:hanging="1440"/>
        <w:contextualSpacing/>
        <w:rPr>
          <w:color w:val="1F497D" w:themeColor="text2"/>
          <w:sz w:val="22"/>
          <w:szCs w:val="22"/>
        </w:rPr>
      </w:pPr>
      <w:r w:rsidRPr="005646CF">
        <w:rPr>
          <w:b/>
          <w:color w:val="1F497D" w:themeColor="text2"/>
          <w:sz w:val="22"/>
          <w:szCs w:val="22"/>
        </w:rPr>
        <w:t>Can. 19</w:t>
      </w:r>
      <w:r w:rsidR="00467507" w:rsidRPr="005646CF">
        <w:rPr>
          <w:b/>
          <w:color w:val="1F497D" w:themeColor="text2"/>
          <w:sz w:val="22"/>
          <w:szCs w:val="22"/>
        </w:rPr>
        <w:t>:</w:t>
      </w:r>
      <w:r w:rsidR="00467507" w:rsidRPr="005646CF">
        <w:rPr>
          <w:color w:val="1F497D" w:themeColor="text2"/>
          <w:sz w:val="22"/>
          <w:szCs w:val="22"/>
        </w:rPr>
        <w:tab/>
      </w:r>
      <w:r w:rsidRPr="005646CF">
        <w:rPr>
          <w:color w:val="1F497D" w:themeColor="text2"/>
          <w:sz w:val="22"/>
          <w:szCs w:val="22"/>
        </w:rPr>
        <w:t>If a custom or an express prescript of universal or particular law is lacking in a certain matter, a case, unless it is penal, must be resolved in light of laws issued in similar matters, general principles of law applied with canonical equity, the jurisprudence and practice of the Roman Curia, and the common and constant opinion of learned persons.</w:t>
      </w:r>
    </w:p>
    <w:p w:rsidR="00F51DDA" w:rsidRPr="005646CF" w:rsidRDefault="00F51DDA" w:rsidP="00DF27D9">
      <w:pPr>
        <w:pStyle w:val="FreeFormAAAA"/>
        <w:tabs>
          <w:tab w:val="left" w:pos="720"/>
        </w:tabs>
        <w:spacing w:after="240"/>
        <w:ind w:left="1440" w:hanging="1440"/>
        <w:contextualSpacing/>
        <w:rPr>
          <w:color w:val="1F497D" w:themeColor="text2"/>
          <w:sz w:val="22"/>
          <w:szCs w:val="22"/>
        </w:rPr>
      </w:pPr>
    </w:p>
    <w:p w:rsidR="00B712E6" w:rsidRPr="005646CF" w:rsidRDefault="00B712E6" w:rsidP="00DF27D9">
      <w:pPr>
        <w:pStyle w:val="FreeFormAAAA"/>
        <w:tabs>
          <w:tab w:val="left" w:pos="720"/>
        </w:tabs>
        <w:spacing w:after="240"/>
        <w:ind w:left="1440" w:hanging="1440"/>
        <w:contextualSpacing/>
        <w:rPr>
          <w:color w:val="1F497D" w:themeColor="text2"/>
          <w:sz w:val="22"/>
          <w:szCs w:val="22"/>
        </w:rPr>
      </w:pPr>
      <w:r w:rsidRPr="005646CF">
        <w:rPr>
          <w:b/>
          <w:color w:val="1F497D" w:themeColor="text2"/>
          <w:sz w:val="22"/>
          <w:szCs w:val="22"/>
        </w:rPr>
        <w:t>Can. 20</w:t>
      </w:r>
      <w:r w:rsidR="00995B2B" w:rsidRPr="005646CF">
        <w:rPr>
          <w:b/>
          <w:color w:val="1F497D" w:themeColor="text2"/>
          <w:sz w:val="22"/>
          <w:szCs w:val="22"/>
        </w:rPr>
        <w:t>:</w:t>
      </w:r>
      <w:r w:rsidR="00995B2B" w:rsidRPr="005646CF">
        <w:rPr>
          <w:color w:val="1F497D" w:themeColor="text2"/>
          <w:sz w:val="22"/>
          <w:szCs w:val="22"/>
        </w:rPr>
        <w:tab/>
      </w:r>
      <w:r w:rsidRPr="005646CF">
        <w:rPr>
          <w:color w:val="1F497D" w:themeColor="text2"/>
          <w:sz w:val="22"/>
          <w:szCs w:val="22"/>
        </w:rPr>
        <w:t>A later law abrogates, or derogates from, an earlier law if it states so expressly, is directly contrary to it, or completely reorders the entire matter of the earlier law. A universal law, however, in no way derogates from a particular or special law unless the law expressly provides otherwise.</w:t>
      </w:r>
    </w:p>
    <w:p w:rsidR="00F51DDA" w:rsidRPr="005646CF" w:rsidRDefault="00F51DDA" w:rsidP="00DF27D9">
      <w:pPr>
        <w:pStyle w:val="FreeFormAAAA"/>
        <w:tabs>
          <w:tab w:val="left" w:pos="720"/>
        </w:tabs>
        <w:spacing w:after="240"/>
        <w:ind w:left="1440" w:hanging="1440"/>
        <w:contextualSpacing/>
        <w:rPr>
          <w:color w:val="1F497D" w:themeColor="text2"/>
          <w:sz w:val="22"/>
          <w:szCs w:val="22"/>
        </w:rPr>
      </w:pPr>
    </w:p>
    <w:p w:rsidR="00B712E6" w:rsidRPr="005646CF" w:rsidRDefault="00B712E6" w:rsidP="00DF27D9">
      <w:pPr>
        <w:pStyle w:val="FreeFormAAAA"/>
        <w:tabs>
          <w:tab w:val="left" w:pos="720"/>
        </w:tabs>
        <w:spacing w:after="240"/>
        <w:ind w:left="1440" w:hanging="1440"/>
        <w:contextualSpacing/>
        <w:rPr>
          <w:color w:val="1F497D" w:themeColor="text2"/>
          <w:sz w:val="22"/>
          <w:szCs w:val="22"/>
        </w:rPr>
      </w:pPr>
      <w:r w:rsidRPr="005646CF">
        <w:rPr>
          <w:b/>
          <w:color w:val="1F497D" w:themeColor="text2"/>
          <w:sz w:val="22"/>
          <w:szCs w:val="22"/>
        </w:rPr>
        <w:t>Can. 21</w:t>
      </w:r>
      <w:r w:rsidR="00995B2B" w:rsidRPr="005646CF">
        <w:rPr>
          <w:b/>
          <w:color w:val="1F497D" w:themeColor="text2"/>
          <w:sz w:val="22"/>
          <w:szCs w:val="22"/>
        </w:rPr>
        <w:t>:</w:t>
      </w:r>
      <w:r w:rsidR="00995B2B" w:rsidRPr="005646CF">
        <w:rPr>
          <w:color w:val="1F497D" w:themeColor="text2"/>
          <w:sz w:val="22"/>
          <w:szCs w:val="22"/>
        </w:rPr>
        <w:tab/>
      </w:r>
      <w:r w:rsidRPr="005646CF">
        <w:rPr>
          <w:color w:val="1F497D" w:themeColor="text2"/>
          <w:sz w:val="22"/>
          <w:szCs w:val="22"/>
        </w:rPr>
        <w:t>In a case of doubt, the revocation of a pre-existing law is not presumed, but later laws must be related to the earlier ones and, insofar as possible, must be harmonized with them.</w:t>
      </w:r>
    </w:p>
    <w:p w:rsidR="00F51DDA" w:rsidRPr="005646CF" w:rsidRDefault="00F51DDA" w:rsidP="00DF27D9">
      <w:pPr>
        <w:pStyle w:val="FreeFormAAAA"/>
        <w:tabs>
          <w:tab w:val="left" w:pos="720"/>
        </w:tabs>
        <w:spacing w:after="240"/>
        <w:ind w:left="1440" w:hanging="1440"/>
        <w:contextualSpacing/>
        <w:rPr>
          <w:color w:val="1F497D" w:themeColor="text2"/>
          <w:sz w:val="22"/>
          <w:szCs w:val="22"/>
        </w:rPr>
      </w:pPr>
    </w:p>
    <w:p w:rsidR="00B712E6" w:rsidRPr="005646CF" w:rsidRDefault="00B712E6" w:rsidP="00DF27D9">
      <w:pPr>
        <w:pStyle w:val="FreeFormAAAA"/>
        <w:tabs>
          <w:tab w:val="left" w:pos="720"/>
        </w:tabs>
        <w:spacing w:after="240"/>
        <w:ind w:left="1440" w:hanging="1440"/>
        <w:contextualSpacing/>
        <w:rPr>
          <w:color w:val="1F497D" w:themeColor="text2"/>
          <w:sz w:val="22"/>
          <w:szCs w:val="22"/>
        </w:rPr>
      </w:pPr>
      <w:r w:rsidRPr="005646CF">
        <w:rPr>
          <w:b/>
          <w:color w:val="1F497D" w:themeColor="text2"/>
          <w:sz w:val="22"/>
          <w:szCs w:val="22"/>
        </w:rPr>
        <w:t>Can. 22</w:t>
      </w:r>
      <w:r w:rsidR="00AE21B5" w:rsidRPr="005646CF">
        <w:rPr>
          <w:b/>
          <w:color w:val="1F497D" w:themeColor="text2"/>
          <w:sz w:val="22"/>
          <w:szCs w:val="22"/>
        </w:rPr>
        <w:t>:</w:t>
      </w:r>
      <w:r w:rsidR="00AE21B5" w:rsidRPr="005646CF">
        <w:rPr>
          <w:color w:val="1F497D" w:themeColor="text2"/>
          <w:sz w:val="22"/>
          <w:szCs w:val="22"/>
        </w:rPr>
        <w:tab/>
      </w:r>
      <w:r w:rsidRPr="005646CF">
        <w:rPr>
          <w:color w:val="1F497D" w:themeColor="text2"/>
          <w:sz w:val="22"/>
          <w:szCs w:val="22"/>
        </w:rPr>
        <w:t>Civil laws to which the law of the Church yields are to be observed in canon law with the same effects, insofar as they are not contrary to divine law and unless canon law provides otherwise.</w:t>
      </w:r>
    </w:p>
    <w:p w:rsidR="00F51DDA" w:rsidRPr="005646CF" w:rsidRDefault="00F51DDA" w:rsidP="00DF27D9">
      <w:pPr>
        <w:pStyle w:val="FreeFormAAAA"/>
        <w:tabs>
          <w:tab w:val="left" w:pos="720"/>
        </w:tabs>
        <w:contextualSpacing/>
        <w:rPr>
          <w:color w:val="1F497D" w:themeColor="text2"/>
          <w:sz w:val="22"/>
          <w:szCs w:val="22"/>
        </w:rPr>
      </w:pPr>
    </w:p>
    <w:p w:rsidR="00B712E6" w:rsidRPr="005646CF" w:rsidRDefault="00B712E6" w:rsidP="003B60B3">
      <w:pPr>
        <w:pStyle w:val="FreeFormAAAA"/>
        <w:pBdr>
          <w:bottom w:val="single" w:sz="4" w:space="1" w:color="1F497D" w:themeColor="text2"/>
        </w:pBdr>
        <w:tabs>
          <w:tab w:val="left" w:pos="720"/>
        </w:tabs>
        <w:ind w:firstLine="0"/>
        <w:contextualSpacing/>
        <w:jc w:val="center"/>
        <w:rPr>
          <w:b/>
          <w:color w:val="1F497D" w:themeColor="text2"/>
          <w:sz w:val="22"/>
          <w:szCs w:val="22"/>
        </w:rPr>
      </w:pPr>
      <w:r w:rsidRPr="005646CF">
        <w:rPr>
          <w:b/>
          <w:color w:val="1F497D" w:themeColor="text2"/>
          <w:sz w:val="22"/>
          <w:szCs w:val="22"/>
        </w:rPr>
        <w:t>TITLE II</w:t>
      </w:r>
    </w:p>
    <w:p w:rsidR="00AE21B5" w:rsidRPr="005646CF" w:rsidRDefault="00AE21B5" w:rsidP="00DF27D9">
      <w:pPr>
        <w:pStyle w:val="FreeFormAAAA"/>
        <w:tabs>
          <w:tab w:val="left" w:pos="720"/>
        </w:tabs>
        <w:contextualSpacing/>
        <w:rPr>
          <w:color w:val="1F497D" w:themeColor="text2"/>
          <w:sz w:val="22"/>
          <w:szCs w:val="22"/>
        </w:rPr>
      </w:pPr>
    </w:p>
    <w:p w:rsidR="00B712E6" w:rsidRPr="005646CF" w:rsidRDefault="00B712E6" w:rsidP="005646CF">
      <w:pPr>
        <w:pStyle w:val="FreeFormAAAA"/>
        <w:tabs>
          <w:tab w:val="left" w:pos="720"/>
        </w:tabs>
        <w:ind w:firstLine="0"/>
        <w:contextualSpacing/>
        <w:jc w:val="center"/>
        <w:rPr>
          <w:b/>
          <w:color w:val="1F497D" w:themeColor="text2"/>
          <w:sz w:val="22"/>
          <w:szCs w:val="22"/>
        </w:rPr>
      </w:pPr>
      <w:r w:rsidRPr="005646CF">
        <w:rPr>
          <w:b/>
          <w:color w:val="1F497D" w:themeColor="text2"/>
          <w:sz w:val="22"/>
          <w:szCs w:val="22"/>
        </w:rPr>
        <w:t>CUSTOM (</w:t>
      </w:r>
      <w:proofErr w:type="spellStart"/>
      <w:r w:rsidRPr="005646CF">
        <w:rPr>
          <w:b/>
          <w:color w:val="1F497D" w:themeColor="text2"/>
          <w:sz w:val="22"/>
          <w:szCs w:val="22"/>
        </w:rPr>
        <w:t>Cann</w:t>
      </w:r>
      <w:proofErr w:type="spellEnd"/>
      <w:r w:rsidRPr="005646CF">
        <w:rPr>
          <w:b/>
          <w:color w:val="1F497D" w:themeColor="text2"/>
          <w:sz w:val="22"/>
          <w:szCs w:val="22"/>
        </w:rPr>
        <w:t>. 23 - 28)</w:t>
      </w:r>
    </w:p>
    <w:p w:rsidR="00AE21B5" w:rsidRPr="005646CF" w:rsidRDefault="00AE21B5" w:rsidP="00DF27D9">
      <w:pPr>
        <w:pStyle w:val="FreeFormAAAA"/>
        <w:tabs>
          <w:tab w:val="left" w:pos="720"/>
        </w:tabs>
        <w:contextualSpacing/>
        <w:rPr>
          <w:color w:val="1F497D" w:themeColor="text2"/>
          <w:sz w:val="22"/>
          <w:szCs w:val="22"/>
        </w:rPr>
      </w:pPr>
    </w:p>
    <w:p w:rsidR="00B712E6" w:rsidRPr="005646CF" w:rsidRDefault="00B712E6" w:rsidP="00DF27D9">
      <w:pPr>
        <w:pStyle w:val="FreeFormAAAA"/>
        <w:tabs>
          <w:tab w:val="left" w:pos="720"/>
        </w:tabs>
        <w:ind w:left="1440" w:hanging="1440"/>
        <w:contextualSpacing/>
        <w:rPr>
          <w:color w:val="1F497D" w:themeColor="text2"/>
          <w:sz w:val="22"/>
          <w:szCs w:val="22"/>
        </w:rPr>
      </w:pPr>
      <w:r w:rsidRPr="005646CF">
        <w:rPr>
          <w:b/>
          <w:color w:val="1F497D" w:themeColor="text2"/>
          <w:sz w:val="22"/>
          <w:szCs w:val="22"/>
        </w:rPr>
        <w:t>Can. 23</w:t>
      </w:r>
      <w:r w:rsidR="00AE21B5" w:rsidRPr="005646CF">
        <w:rPr>
          <w:b/>
          <w:color w:val="1F497D" w:themeColor="text2"/>
          <w:sz w:val="22"/>
          <w:szCs w:val="22"/>
        </w:rPr>
        <w:t>:</w:t>
      </w:r>
      <w:r w:rsidR="00AE21B5" w:rsidRPr="005646CF">
        <w:rPr>
          <w:color w:val="1F497D" w:themeColor="text2"/>
          <w:sz w:val="22"/>
          <w:szCs w:val="22"/>
        </w:rPr>
        <w:tab/>
      </w:r>
      <w:r w:rsidRPr="005646CF">
        <w:rPr>
          <w:color w:val="1F497D" w:themeColor="text2"/>
          <w:sz w:val="22"/>
          <w:szCs w:val="22"/>
        </w:rPr>
        <w:t>Only that custom introduced by a community of the faithful and approved by the legislator according to the norm of the following canons has the force of law.</w:t>
      </w:r>
    </w:p>
    <w:p w:rsidR="00AE21B5" w:rsidRPr="005646CF" w:rsidRDefault="00AE21B5" w:rsidP="00DF27D9">
      <w:pPr>
        <w:pStyle w:val="FreeFormAAAA"/>
        <w:tabs>
          <w:tab w:val="left" w:pos="720"/>
        </w:tabs>
        <w:contextualSpacing/>
        <w:rPr>
          <w:color w:val="1F497D" w:themeColor="text2"/>
          <w:sz w:val="22"/>
          <w:szCs w:val="22"/>
        </w:rPr>
      </w:pPr>
    </w:p>
    <w:p w:rsidR="00B712E6" w:rsidRPr="005646CF" w:rsidRDefault="00B712E6" w:rsidP="003B60B3">
      <w:pPr>
        <w:pStyle w:val="FreeFormAAAA"/>
        <w:tabs>
          <w:tab w:val="left" w:pos="720"/>
        </w:tabs>
        <w:ind w:firstLine="0"/>
        <w:contextualSpacing/>
        <w:rPr>
          <w:color w:val="1F497D" w:themeColor="text2"/>
          <w:sz w:val="22"/>
          <w:szCs w:val="22"/>
        </w:rPr>
      </w:pPr>
      <w:r w:rsidRPr="005646CF">
        <w:rPr>
          <w:b/>
          <w:color w:val="1F497D" w:themeColor="text2"/>
          <w:sz w:val="22"/>
          <w:szCs w:val="22"/>
        </w:rPr>
        <w:t>Can. 24</w:t>
      </w:r>
      <w:r w:rsidR="00AE21B5" w:rsidRPr="005646CF">
        <w:rPr>
          <w:b/>
          <w:color w:val="1F497D" w:themeColor="text2"/>
          <w:sz w:val="22"/>
          <w:szCs w:val="22"/>
        </w:rPr>
        <w:t>:</w:t>
      </w:r>
      <w:r w:rsidR="00AE21B5" w:rsidRPr="005646CF">
        <w:rPr>
          <w:color w:val="1F497D" w:themeColor="text2"/>
          <w:sz w:val="22"/>
          <w:szCs w:val="22"/>
        </w:rPr>
        <w:tab/>
      </w:r>
      <w:r w:rsidRPr="005646CF">
        <w:rPr>
          <w:b/>
          <w:color w:val="1F497D" w:themeColor="text2"/>
          <w:sz w:val="22"/>
          <w:szCs w:val="22"/>
        </w:rPr>
        <w:t>§1.</w:t>
      </w:r>
      <w:r w:rsidRPr="005646CF">
        <w:rPr>
          <w:color w:val="1F497D" w:themeColor="text2"/>
          <w:sz w:val="22"/>
          <w:szCs w:val="22"/>
        </w:rPr>
        <w:t xml:space="preserve"> No custom which is contrary to divine law can obtain the force of law.</w:t>
      </w:r>
    </w:p>
    <w:p w:rsidR="00AE21B5" w:rsidRPr="005646CF" w:rsidRDefault="00AE21B5" w:rsidP="00DF27D9">
      <w:pPr>
        <w:pStyle w:val="FreeFormAAAA"/>
        <w:tabs>
          <w:tab w:val="left" w:pos="720"/>
        </w:tabs>
        <w:contextualSpacing/>
        <w:rPr>
          <w:color w:val="1F497D" w:themeColor="text2"/>
          <w:sz w:val="22"/>
          <w:szCs w:val="22"/>
        </w:rPr>
      </w:pPr>
    </w:p>
    <w:p w:rsidR="00B712E6" w:rsidRPr="005646CF" w:rsidRDefault="00B712E6" w:rsidP="003B60B3">
      <w:pPr>
        <w:pStyle w:val="FreeFormAAAA"/>
        <w:tabs>
          <w:tab w:val="left" w:pos="720"/>
        </w:tabs>
        <w:ind w:left="1440" w:firstLine="0"/>
        <w:contextualSpacing/>
        <w:rPr>
          <w:color w:val="1F497D" w:themeColor="text2"/>
          <w:sz w:val="22"/>
          <w:szCs w:val="22"/>
        </w:rPr>
      </w:pPr>
      <w:r w:rsidRPr="005646CF">
        <w:rPr>
          <w:b/>
          <w:color w:val="1F497D" w:themeColor="text2"/>
          <w:sz w:val="22"/>
          <w:szCs w:val="22"/>
        </w:rPr>
        <w:t>§2.</w:t>
      </w:r>
      <w:r w:rsidRPr="005646CF">
        <w:rPr>
          <w:color w:val="1F497D" w:themeColor="text2"/>
          <w:sz w:val="22"/>
          <w:szCs w:val="22"/>
        </w:rPr>
        <w:t xml:space="preserve"> A custom contrary to or beyond canon law (</w:t>
      </w:r>
      <w:proofErr w:type="spellStart"/>
      <w:r w:rsidRPr="005646CF">
        <w:rPr>
          <w:i/>
          <w:color w:val="1F497D" w:themeColor="text2"/>
          <w:sz w:val="22"/>
          <w:szCs w:val="22"/>
        </w:rPr>
        <w:t>praeter</w:t>
      </w:r>
      <w:proofErr w:type="spellEnd"/>
      <w:r w:rsidRPr="005646CF">
        <w:rPr>
          <w:i/>
          <w:color w:val="1F497D" w:themeColor="text2"/>
          <w:sz w:val="22"/>
          <w:szCs w:val="22"/>
        </w:rPr>
        <w:t xml:space="preserve"> </w:t>
      </w:r>
      <w:proofErr w:type="spellStart"/>
      <w:r w:rsidRPr="005646CF">
        <w:rPr>
          <w:i/>
          <w:color w:val="1F497D" w:themeColor="text2"/>
          <w:sz w:val="22"/>
          <w:szCs w:val="22"/>
        </w:rPr>
        <w:t>ius</w:t>
      </w:r>
      <w:proofErr w:type="spellEnd"/>
      <w:r w:rsidRPr="005646CF">
        <w:rPr>
          <w:i/>
          <w:color w:val="1F497D" w:themeColor="text2"/>
          <w:sz w:val="22"/>
          <w:szCs w:val="22"/>
        </w:rPr>
        <w:t xml:space="preserve"> </w:t>
      </w:r>
      <w:proofErr w:type="spellStart"/>
      <w:r w:rsidRPr="005646CF">
        <w:rPr>
          <w:i/>
          <w:color w:val="1F497D" w:themeColor="text2"/>
          <w:sz w:val="22"/>
          <w:szCs w:val="22"/>
        </w:rPr>
        <w:t>canonicum</w:t>
      </w:r>
      <w:proofErr w:type="spellEnd"/>
      <w:r w:rsidRPr="005646CF">
        <w:rPr>
          <w:color w:val="1F497D" w:themeColor="text2"/>
          <w:sz w:val="22"/>
          <w:szCs w:val="22"/>
        </w:rPr>
        <w:t>) cannot obtain the force of law unless it is reasonable; a custom which is expressly reprobated in the law, however, is not reasonable.</w:t>
      </w:r>
    </w:p>
    <w:p w:rsidR="00CA7078" w:rsidRPr="005646CF" w:rsidRDefault="00CA7078" w:rsidP="00DF27D9">
      <w:pPr>
        <w:pStyle w:val="FreeFormAAAA"/>
        <w:tabs>
          <w:tab w:val="left" w:pos="720"/>
        </w:tabs>
        <w:contextualSpacing/>
        <w:rPr>
          <w:color w:val="1F497D" w:themeColor="text2"/>
          <w:sz w:val="22"/>
          <w:szCs w:val="22"/>
        </w:rPr>
      </w:pPr>
    </w:p>
    <w:p w:rsidR="00B712E6" w:rsidRPr="005646CF" w:rsidRDefault="00B712E6" w:rsidP="00DF27D9">
      <w:pPr>
        <w:pStyle w:val="FreeFormAAAA"/>
        <w:tabs>
          <w:tab w:val="left" w:pos="720"/>
        </w:tabs>
        <w:ind w:left="1440" w:hanging="1440"/>
        <w:contextualSpacing/>
        <w:rPr>
          <w:color w:val="1F497D" w:themeColor="text2"/>
          <w:sz w:val="22"/>
          <w:szCs w:val="22"/>
        </w:rPr>
      </w:pPr>
      <w:r w:rsidRPr="005646CF">
        <w:rPr>
          <w:b/>
          <w:color w:val="1F497D" w:themeColor="text2"/>
          <w:sz w:val="22"/>
          <w:szCs w:val="22"/>
        </w:rPr>
        <w:t>Can. 25</w:t>
      </w:r>
      <w:r w:rsidR="00CA7078" w:rsidRPr="005646CF">
        <w:rPr>
          <w:b/>
          <w:color w:val="1F497D" w:themeColor="text2"/>
          <w:sz w:val="22"/>
          <w:szCs w:val="22"/>
        </w:rPr>
        <w:t>:</w:t>
      </w:r>
      <w:r w:rsidR="00CA7078" w:rsidRPr="005646CF">
        <w:rPr>
          <w:color w:val="1F497D" w:themeColor="text2"/>
          <w:sz w:val="22"/>
          <w:szCs w:val="22"/>
        </w:rPr>
        <w:tab/>
      </w:r>
      <w:r w:rsidRPr="005646CF">
        <w:rPr>
          <w:color w:val="1F497D" w:themeColor="text2"/>
          <w:sz w:val="22"/>
          <w:szCs w:val="22"/>
        </w:rPr>
        <w:t>No custom obtains the force of law unless it has been observed with the intention of introducing a law by a community capable at least of receiving law.</w:t>
      </w:r>
    </w:p>
    <w:p w:rsidR="00CA7078" w:rsidRPr="005646CF" w:rsidRDefault="00CA7078" w:rsidP="00DF27D9">
      <w:pPr>
        <w:pStyle w:val="FreeFormAAAA"/>
        <w:tabs>
          <w:tab w:val="left" w:pos="720"/>
        </w:tabs>
        <w:contextualSpacing/>
        <w:rPr>
          <w:color w:val="1F497D" w:themeColor="text2"/>
          <w:sz w:val="22"/>
          <w:szCs w:val="22"/>
        </w:rPr>
      </w:pPr>
    </w:p>
    <w:p w:rsidR="00B712E6" w:rsidRPr="005646CF" w:rsidRDefault="00B712E6" w:rsidP="00DF27D9">
      <w:pPr>
        <w:pStyle w:val="FreeFormAAAA"/>
        <w:tabs>
          <w:tab w:val="left" w:pos="720"/>
        </w:tabs>
        <w:ind w:left="1440" w:hanging="1440"/>
        <w:contextualSpacing/>
        <w:rPr>
          <w:color w:val="1F497D" w:themeColor="text2"/>
          <w:sz w:val="22"/>
          <w:szCs w:val="22"/>
        </w:rPr>
      </w:pPr>
      <w:r w:rsidRPr="005646CF">
        <w:rPr>
          <w:b/>
          <w:color w:val="1F497D" w:themeColor="text2"/>
          <w:sz w:val="22"/>
          <w:szCs w:val="22"/>
        </w:rPr>
        <w:t>Can. 26</w:t>
      </w:r>
      <w:r w:rsidR="00CA7078" w:rsidRPr="005646CF">
        <w:rPr>
          <w:b/>
          <w:color w:val="1F497D" w:themeColor="text2"/>
          <w:sz w:val="22"/>
          <w:szCs w:val="22"/>
        </w:rPr>
        <w:t>:</w:t>
      </w:r>
      <w:r w:rsidR="00CA7078" w:rsidRPr="005646CF">
        <w:rPr>
          <w:color w:val="1F497D" w:themeColor="text2"/>
          <w:sz w:val="22"/>
          <w:szCs w:val="22"/>
        </w:rPr>
        <w:tab/>
      </w:r>
      <w:r w:rsidRPr="005646CF">
        <w:rPr>
          <w:color w:val="1F497D" w:themeColor="text2"/>
          <w:sz w:val="22"/>
          <w:szCs w:val="22"/>
        </w:rPr>
        <w:t>Unless the competent legislator has specifically approved it, a custom contrary to the canon law now in force or one beyond a canonical law (</w:t>
      </w:r>
      <w:proofErr w:type="spellStart"/>
      <w:r w:rsidRPr="005646CF">
        <w:rPr>
          <w:i/>
          <w:color w:val="1F497D" w:themeColor="text2"/>
          <w:sz w:val="22"/>
          <w:szCs w:val="22"/>
        </w:rPr>
        <w:t>praeter</w:t>
      </w:r>
      <w:proofErr w:type="spellEnd"/>
      <w:r w:rsidRPr="005646CF">
        <w:rPr>
          <w:i/>
          <w:color w:val="1F497D" w:themeColor="text2"/>
          <w:sz w:val="22"/>
          <w:szCs w:val="22"/>
        </w:rPr>
        <w:t xml:space="preserve"> </w:t>
      </w:r>
      <w:proofErr w:type="spellStart"/>
      <w:r w:rsidRPr="005646CF">
        <w:rPr>
          <w:i/>
          <w:color w:val="1F497D" w:themeColor="text2"/>
          <w:sz w:val="22"/>
          <w:szCs w:val="22"/>
        </w:rPr>
        <w:t>legem</w:t>
      </w:r>
      <w:proofErr w:type="spellEnd"/>
      <w:r w:rsidRPr="005646CF">
        <w:rPr>
          <w:i/>
          <w:color w:val="1F497D" w:themeColor="text2"/>
          <w:sz w:val="22"/>
          <w:szCs w:val="22"/>
        </w:rPr>
        <w:t xml:space="preserve"> </w:t>
      </w:r>
      <w:proofErr w:type="spellStart"/>
      <w:r w:rsidRPr="005646CF">
        <w:rPr>
          <w:i/>
          <w:color w:val="1F497D" w:themeColor="text2"/>
          <w:sz w:val="22"/>
          <w:szCs w:val="22"/>
        </w:rPr>
        <w:t>canonicam</w:t>
      </w:r>
      <w:proofErr w:type="spellEnd"/>
      <w:r w:rsidRPr="005646CF">
        <w:rPr>
          <w:color w:val="1F497D" w:themeColor="text2"/>
          <w:sz w:val="22"/>
          <w:szCs w:val="22"/>
        </w:rPr>
        <w:t>) obtains the force of law only if it has been legitimately observed for thirty continuous and complete years. Only a centenary or immemorial custom, however, can prevail against a canonical law which contains a clause prohibiting future customs.</w:t>
      </w:r>
    </w:p>
    <w:p w:rsidR="00CA7078" w:rsidRPr="005646CF" w:rsidRDefault="00CA7078" w:rsidP="00DF27D9">
      <w:pPr>
        <w:pStyle w:val="FreeFormAAAA"/>
        <w:tabs>
          <w:tab w:val="left" w:pos="720"/>
        </w:tabs>
        <w:contextualSpacing/>
        <w:rPr>
          <w:color w:val="1F497D" w:themeColor="text2"/>
          <w:sz w:val="22"/>
          <w:szCs w:val="22"/>
        </w:rPr>
      </w:pPr>
    </w:p>
    <w:p w:rsidR="00B712E6" w:rsidRPr="005646CF" w:rsidRDefault="00B712E6" w:rsidP="00C3602C">
      <w:pPr>
        <w:pStyle w:val="FreeFormAAAA"/>
        <w:tabs>
          <w:tab w:val="left" w:pos="720"/>
        </w:tabs>
        <w:ind w:firstLine="0"/>
        <w:contextualSpacing/>
        <w:rPr>
          <w:color w:val="1F497D" w:themeColor="text2"/>
          <w:sz w:val="22"/>
          <w:szCs w:val="22"/>
        </w:rPr>
      </w:pPr>
      <w:r w:rsidRPr="005646CF">
        <w:rPr>
          <w:b/>
          <w:color w:val="1F497D" w:themeColor="text2"/>
          <w:sz w:val="22"/>
          <w:szCs w:val="22"/>
        </w:rPr>
        <w:t>Can. 27</w:t>
      </w:r>
      <w:r w:rsidR="00CA7078" w:rsidRPr="005646CF">
        <w:rPr>
          <w:b/>
          <w:color w:val="1F497D" w:themeColor="text2"/>
          <w:sz w:val="22"/>
          <w:szCs w:val="22"/>
        </w:rPr>
        <w:t>:</w:t>
      </w:r>
      <w:r w:rsidR="00CA7078" w:rsidRPr="005646CF">
        <w:rPr>
          <w:color w:val="1F497D" w:themeColor="text2"/>
          <w:sz w:val="22"/>
          <w:szCs w:val="22"/>
        </w:rPr>
        <w:tab/>
      </w:r>
      <w:r w:rsidRPr="005646CF">
        <w:rPr>
          <w:color w:val="1F497D" w:themeColor="text2"/>
          <w:sz w:val="22"/>
          <w:szCs w:val="22"/>
        </w:rPr>
        <w:t>Custom is the best interpreter of laws.</w:t>
      </w:r>
    </w:p>
    <w:p w:rsidR="00CA7078" w:rsidRPr="005646CF" w:rsidRDefault="00CA7078" w:rsidP="00DF27D9">
      <w:pPr>
        <w:pStyle w:val="FreeFormAAAA"/>
        <w:tabs>
          <w:tab w:val="left" w:pos="720"/>
        </w:tabs>
        <w:contextualSpacing/>
        <w:rPr>
          <w:color w:val="1F497D" w:themeColor="text2"/>
          <w:sz w:val="22"/>
          <w:szCs w:val="22"/>
        </w:rPr>
      </w:pPr>
    </w:p>
    <w:p w:rsidR="00B712E6" w:rsidRPr="005646CF" w:rsidRDefault="00B712E6" w:rsidP="00DF27D9">
      <w:pPr>
        <w:pStyle w:val="FreeFormAAAA"/>
        <w:tabs>
          <w:tab w:val="left" w:pos="720"/>
        </w:tabs>
        <w:ind w:left="1440" w:hanging="1440"/>
        <w:contextualSpacing/>
        <w:rPr>
          <w:color w:val="1F497D" w:themeColor="text2"/>
          <w:sz w:val="22"/>
          <w:szCs w:val="22"/>
        </w:rPr>
      </w:pPr>
      <w:r w:rsidRPr="005646CF">
        <w:rPr>
          <w:b/>
          <w:color w:val="1F497D" w:themeColor="text2"/>
          <w:sz w:val="22"/>
          <w:szCs w:val="22"/>
        </w:rPr>
        <w:t>Can. 28</w:t>
      </w:r>
      <w:r w:rsidR="00CA7078" w:rsidRPr="005646CF">
        <w:rPr>
          <w:b/>
          <w:color w:val="1F497D" w:themeColor="text2"/>
          <w:sz w:val="22"/>
          <w:szCs w:val="22"/>
        </w:rPr>
        <w:t>:</w:t>
      </w:r>
      <w:r w:rsidR="00CA7078" w:rsidRPr="005646CF">
        <w:rPr>
          <w:color w:val="1F497D" w:themeColor="text2"/>
          <w:sz w:val="22"/>
          <w:szCs w:val="22"/>
        </w:rPr>
        <w:tab/>
      </w:r>
      <w:r w:rsidRPr="005646CF">
        <w:rPr>
          <w:color w:val="1F497D" w:themeColor="text2"/>
          <w:sz w:val="22"/>
          <w:szCs w:val="22"/>
        </w:rPr>
        <w:t xml:space="preserve">Without prejudice to the prescript of </w:t>
      </w:r>
      <w:hyperlink r:id="rId10" w:anchor="5" w:history="1">
        <w:r w:rsidRPr="005646CF">
          <w:rPr>
            <w:rFonts w:ascii="Cambria Math" w:eastAsia="Symbol" w:hAnsi="Cambria Math" w:cs="Cambria Math"/>
            <w:color w:val="1F497D" w:themeColor="text2"/>
            <w:sz w:val="22"/>
            <w:szCs w:val="22"/>
            <w:u w:val="single"/>
          </w:rPr>
          <w:t>⇒</w:t>
        </w:r>
      </w:hyperlink>
      <w:r w:rsidRPr="005646CF">
        <w:rPr>
          <w:color w:val="1F497D" w:themeColor="text2"/>
          <w:sz w:val="22"/>
          <w:szCs w:val="22"/>
        </w:rPr>
        <w:t xml:space="preserve"> </w:t>
      </w:r>
      <w:r w:rsidR="00BC5EA4" w:rsidRPr="005646CF">
        <w:rPr>
          <w:b/>
          <w:color w:val="1F497D" w:themeColor="text2"/>
          <w:sz w:val="22"/>
          <w:szCs w:val="22"/>
        </w:rPr>
        <w:t>Can</w:t>
      </w:r>
      <w:r w:rsidRPr="005646CF">
        <w:rPr>
          <w:b/>
          <w:color w:val="1F497D" w:themeColor="text2"/>
          <w:sz w:val="22"/>
          <w:szCs w:val="22"/>
        </w:rPr>
        <w:t>. 5</w:t>
      </w:r>
      <w:r w:rsidRPr="005646CF">
        <w:rPr>
          <w:color w:val="1F497D" w:themeColor="text2"/>
          <w:sz w:val="22"/>
          <w:szCs w:val="22"/>
        </w:rPr>
        <w:t>, a contrary custom or law revokes a custom which is contrary to or beyond the law (</w:t>
      </w:r>
      <w:proofErr w:type="spellStart"/>
      <w:r w:rsidRPr="005646CF">
        <w:rPr>
          <w:i/>
          <w:color w:val="1F497D" w:themeColor="text2"/>
          <w:sz w:val="22"/>
          <w:szCs w:val="22"/>
        </w:rPr>
        <w:t>praeter</w:t>
      </w:r>
      <w:proofErr w:type="spellEnd"/>
      <w:r w:rsidRPr="005646CF">
        <w:rPr>
          <w:i/>
          <w:color w:val="1F497D" w:themeColor="text2"/>
          <w:sz w:val="22"/>
          <w:szCs w:val="22"/>
        </w:rPr>
        <w:t xml:space="preserve"> </w:t>
      </w:r>
      <w:proofErr w:type="spellStart"/>
      <w:r w:rsidRPr="005646CF">
        <w:rPr>
          <w:i/>
          <w:color w:val="1F497D" w:themeColor="text2"/>
          <w:sz w:val="22"/>
          <w:szCs w:val="22"/>
        </w:rPr>
        <w:t>legem</w:t>
      </w:r>
      <w:proofErr w:type="spellEnd"/>
      <w:r w:rsidRPr="005646CF">
        <w:rPr>
          <w:color w:val="1F497D" w:themeColor="text2"/>
          <w:sz w:val="22"/>
          <w:szCs w:val="22"/>
        </w:rPr>
        <w:t>). Unless it makes express mention of them, however, a law does not revoke centenary or immemorial customs, nor does a universal law revoke particular customs.</w:t>
      </w:r>
    </w:p>
    <w:p w:rsidR="00CA7078" w:rsidRPr="005646CF" w:rsidRDefault="00CA7078" w:rsidP="00DF27D9">
      <w:pPr>
        <w:pStyle w:val="FreeFormAAAA"/>
        <w:tabs>
          <w:tab w:val="left" w:pos="720"/>
        </w:tabs>
        <w:contextualSpacing/>
        <w:rPr>
          <w:color w:val="1F497D" w:themeColor="text2"/>
          <w:sz w:val="22"/>
          <w:szCs w:val="22"/>
        </w:rPr>
      </w:pPr>
    </w:p>
    <w:p w:rsidR="00B712E6" w:rsidRPr="005646CF" w:rsidRDefault="00B712E6" w:rsidP="003B60B3">
      <w:pPr>
        <w:pStyle w:val="FreeFormAAAA"/>
        <w:pBdr>
          <w:bottom w:val="single" w:sz="4" w:space="1" w:color="1F497D" w:themeColor="text2"/>
        </w:pBdr>
        <w:tabs>
          <w:tab w:val="left" w:pos="720"/>
        </w:tabs>
        <w:ind w:firstLine="0"/>
        <w:contextualSpacing/>
        <w:jc w:val="center"/>
        <w:rPr>
          <w:b/>
          <w:color w:val="1F497D" w:themeColor="text2"/>
          <w:sz w:val="22"/>
          <w:szCs w:val="22"/>
        </w:rPr>
      </w:pPr>
      <w:r w:rsidRPr="005646CF">
        <w:rPr>
          <w:b/>
          <w:color w:val="1F497D" w:themeColor="text2"/>
          <w:sz w:val="22"/>
          <w:szCs w:val="22"/>
        </w:rPr>
        <w:t>TITLE III</w:t>
      </w:r>
    </w:p>
    <w:p w:rsidR="00CA7078" w:rsidRPr="005646CF" w:rsidRDefault="00CA7078" w:rsidP="00DF27D9">
      <w:pPr>
        <w:pStyle w:val="FreeFormAAAA"/>
        <w:tabs>
          <w:tab w:val="left" w:pos="720"/>
        </w:tabs>
        <w:contextualSpacing/>
        <w:rPr>
          <w:b/>
          <w:color w:val="1F497D" w:themeColor="text2"/>
          <w:sz w:val="22"/>
          <w:szCs w:val="22"/>
        </w:rPr>
      </w:pPr>
    </w:p>
    <w:p w:rsidR="00B712E6" w:rsidRPr="005646CF" w:rsidRDefault="00B712E6" w:rsidP="003B60B3">
      <w:pPr>
        <w:pStyle w:val="FreeFormAAAA"/>
        <w:tabs>
          <w:tab w:val="left" w:pos="720"/>
        </w:tabs>
        <w:ind w:firstLine="0"/>
        <w:contextualSpacing/>
        <w:jc w:val="center"/>
        <w:rPr>
          <w:b/>
          <w:color w:val="1F497D" w:themeColor="text2"/>
          <w:sz w:val="22"/>
          <w:szCs w:val="22"/>
        </w:rPr>
      </w:pPr>
      <w:r w:rsidRPr="005646CF">
        <w:rPr>
          <w:b/>
          <w:color w:val="1F497D" w:themeColor="text2"/>
          <w:sz w:val="22"/>
          <w:szCs w:val="22"/>
        </w:rPr>
        <w:t>GENERAL DECREES AND INSTRUCTIONS (</w:t>
      </w:r>
      <w:proofErr w:type="spellStart"/>
      <w:r w:rsidRPr="005646CF">
        <w:rPr>
          <w:b/>
          <w:color w:val="1F497D" w:themeColor="text2"/>
          <w:sz w:val="22"/>
          <w:szCs w:val="22"/>
        </w:rPr>
        <w:t>Cann</w:t>
      </w:r>
      <w:proofErr w:type="spellEnd"/>
      <w:r w:rsidRPr="005646CF">
        <w:rPr>
          <w:b/>
          <w:color w:val="1F497D" w:themeColor="text2"/>
          <w:sz w:val="22"/>
          <w:szCs w:val="22"/>
        </w:rPr>
        <w:t>. 29 - 34)</w:t>
      </w:r>
    </w:p>
    <w:p w:rsidR="00CA7078" w:rsidRPr="005646CF" w:rsidRDefault="00CA7078" w:rsidP="00DF27D9">
      <w:pPr>
        <w:pStyle w:val="FreeFormAAAA"/>
        <w:tabs>
          <w:tab w:val="left" w:pos="720"/>
        </w:tabs>
        <w:contextualSpacing/>
        <w:rPr>
          <w:color w:val="1F497D" w:themeColor="text2"/>
          <w:sz w:val="22"/>
          <w:szCs w:val="22"/>
        </w:rPr>
      </w:pPr>
    </w:p>
    <w:p w:rsidR="00B712E6" w:rsidRPr="005646CF" w:rsidRDefault="00B712E6" w:rsidP="00DF27D9">
      <w:pPr>
        <w:pStyle w:val="FreeFormAAAA"/>
        <w:tabs>
          <w:tab w:val="left" w:pos="720"/>
        </w:tabs>
        <w:ind w:left="1440" w:hanging="1440"/>
        <w:contextualSpacing/>
        <w:rPr>
          <w:color w:val="1F497D" w:themeColor="text2"/>
          <w:sz w:val="22"/>
          <w:szCs w:val="22"/>
        </w:rPr>
      </w:pPr>
      <w:r w:rsidRPr="005646CF">
        <w:rPr>
          <w:b/>
          <w:color w:val="1F497D" w:themeColor="text2"/>
          <w:sz w:val="22"/>
          <w:szCs w:val="22"/>
        </w:rPr>
        <w:t>Can. 29</w:t>
      </w:r>
      <w:r w:rsidR="0073388F" w:rsidRPr="005646CF">
        <w:rPr>
          <w:b/>
          <w:color w:val="1F497D" w:themeColor="text2"/>
          <w:sz w:val="22"/>
          <w:szCs w:val="22"/>
        </w:rPr>
        <w:t>:</w:t>
      </w:r>
      <w:r w:rsidR="0073388F" w:rsidRPr="005646CF">
        <w:rPr>
          <w:color w:val="1F497D" w:themeColor="text2"/>
          <w:sz w:val="22"/>
          <w:szCs w:val="22"/>
        </w:rPr>
        <w:tab/>
      </w:r>
      <w:r w:rsidRPr="005646CF">
        <w:rPr>
          <w:color w:val="1F497D" w:themeColor="text2"/>
          <w:sz w:val="22"/>
          <w:szCs w:val="22"/>
        </w:rPr>
        <w:t>General decrees, by which a competent legislator issues common prescripts for a community capable of receiving law, are laws properly speaking and are governed by the prescripts of the canons on laws.</w:t>
      </w:r>
    </w:p>
    <w:p w:rsidR="00CA7078" w:rsidRPr="005646CF" w:rsidRDefault="00CA7078" w:rsidP="00DF27D9">
      <w:pPr>
        <w:pStyle w:val="FreeFormAAAA"/>
        <w:tabs>
          <w:tab w:val="left" w:pos="720"/>
        </w:tabs>
        <w:contextualSpacing/>
        <w:rPr>
          <w:color w:val="1F497D" w:themeColor="text2"/>
          <w:sz w:val="22"/>
          <w:szCs w:val="22"/>
        </w:rPr>
      </w:pPr>
    </w:p>
    <w:p w:rsidR="00B712E6" w:rsidRPr="005646CF" w:rsidRDefault="00B712E6" w:rsidP="00DF27D9">
      <w:pPr>
        <w:pStyle w:val="FreeFormAAAA"/>
        <w:tabs>
          <w:tab w:val="left" w:pos="720"/>
        </w:tabs>
        <w:ind w:left="1440" w:hanging="1440"/>
        <w:contextualSpacing/>
        <w:rPr>
          <w:color w:val="1F497D" w:themeColor="text2"/>
          <w:sz w:val="22"/>
          <w:szCs w:val="22"/>
        </w:rPr>
      </w:pPr>
      <w:r w:rsidRPr="005646CF">
        <w:rPr>
          <w:b/>
          <w:color w:val="1F497D" w:themeColor="text2"/>
          <w:sz w:val="22"/>
          <w:szCs w:val="22"/>
        </w:rPr>
        <w:t>Can. 30</w:t>
      </w:r>
      <w:r w:rsidR="0073388F" w:rsidRPr="005646CF">
        <w:rPr>
          <w:b/>
          <w:color w:val="1F497D" w:themeColor="text2"/>
          <w:sz w:val="22"/>
          <w:szCs w:val="22"/>
        </w:rPr>
        <w:t>:</w:t>
      </w:r>
      <w:r w:rsidR="0073388F" w:rsidRPr="005646CF">
        <w:rPr>
          <w:color w:val="1F497D" w:themeColor="text2"/>
          <w:sz w:val="22"/>
          <w:szCs w:val="22"/>
        </w:rPr>
        <w:tab/>
      </w:r>
      <w:r w:rsidRPr="005646CF">
        <w:rPr>
          <w:color w:val="1F497D" w:themeColor="text2"/>
          <w:sz w:val="22"/>
          <w:szCs w:val="22"/>
        </w:rPr>
        <w:t xml:space="preserve"> A person who possesses only executive power is not able to issue the general decree mentioned in </w:t>
      </w:r>
      <w:hyperlink r:id="rId11" w:anchor="1.0.0.3.0.0.29" w:history="1">
        <w:r w:rsidRPr="005646CF">
          <w:rPr>
            <w:rFonts w:ascii="Cambria Math" w:eastAsia="Symbol" w:hAnsi="Cambria Math" w:cs="Cambria Math"/>
            <w:color w:val="1F497D" w:themeColor="text2"/>
            <w:sz w:val="22"/>
            <w:szCs w:val="22"/>
            <w:u w:val="single"/>
          </w:rPr>
          <w:t>⇒</w:t>
        </w:r>
      </w:hyperlink>
      <w:r w:rsidRPr="005646CF">
        <w:rPr>
          <w:color w:val="1F497D" w:themeColor="text2"/>
          <w:sz w:val="22"/>
          <w:szCs w:val="22"/>
        </w:rPr>
        <w:t xml:space="preserve"> can. 29 unless, in particular cases, it has been expressly granted to that person by a competent legislator according to the norm of law and the conditions stated in the act of the grant have been observed.</w:t>
      </w:r>
    </w:p>
    <w:p w:rsidR="00CA7078" w:rsidRPr="005646CF" w:rsidRDefault="00CA7078" w:rsidP="00DF27D9">
      <w:pPr>
        <w:pStyle w:val="FreeFormAAAA"/>
        <w:tabs>
          <w:tab w:val="left" w:pos="720"/>
        </w:tabs>
        <w:contextualSpacing/>
        <w:rPr>
          <w:color w:val="1F497D" w:themeColor="text2"/>
          <w:sz w:val="22"/>
          <w:szCs w:val="22"/>
        </w:rPr>
      </w:pPr>
    </w:p>
    <w:p w:rsidR="00B712E6" w:rsidRPr="005646CF" w:rsidRDefault="00B712E6" w:rsidP="00DF27D9">
      <w:pPr>
        <w:pStyle w:val="FreeFormAAAA"/>
        <w:tabs>
          <w:tab w:val="left" w:pos="720"/>
        </w:tabs>
        <w:ind w:left="1440" w:hanging="1440"/>
        <w:contextualSpacing/>
        <w:rPr>
          <w:color w:val="1F497D" w:themeColor="text2"/>
          <w:sz w:val="22"/>
          <w:szCs w:val="22"/>
        </w:rPr>
      </w:pPr>
      <w:r w:rsidRPr="005646CF">
        <w:rPr>
          <w:b/>
          <w:color w:val="1F497D" w:themeColor="text2"/>
          <w:sz w:val="22"/>
          <w:szCs w:val="22"/>
        </w:rPr>
        <w:t>Can. 31</w:t>
      </w:r>
      <w:r w:rsidR="0073388F" w:rsidRPr="005646CF">
        <w:rPr>
          <w:b/>
          <w:color w:val="1F497D" w:themeColor="text2"/>
          <w:sz w:val="22"/>
          <w:szCs w:val="22"/>
        </w:rPr>
        <w:t>:</w:t>
      </w:r>
      <w:r w:rsidR="0073388F" w:rsidRPr="005646CF">
        <w:rPr>
          <w:color w:val="1F497D" w:themeColor="text2"/>
          <w:sz w:val="22"/>
          <w:szCs w:val="22"/>
        </w:rPr>
        <w:tab/>
      </w:r>
      <w:r w:rsidRPr="005646CF">
        <w:rPr>
          <w:b/>
          <w:color w:val="1F497D" w:themeColor="text2"/>
          <w:sz w:val="22"/>
          <w:szCs w:val="22"/>
        </w:rPr>
        <w:t xml:space="preserve"> §1.</w:t>
      </w:r>
      <w:r w:rsidRPr="005646CF">
        <w:rPr>
          <w:color w:val="1F497D" w:themeColor="text2"/>
          <w:sz w:val="22"/>
          <w:szCs w:val="22"/>
        </w:rPr>
        <w:t xml:space="preserve"> Those who possess executive power are able to issue, within the limits of their competence, general executory decrees, namely, those which more precisely determine the methods to be observed in applying the law or which urge the observance of laws.</w:t>
      </w:r>
    </w:p>
    <w:p w:rsidR="00CA7078" w:rsidRPr="005646CF" w:rsidRDefault="00CA7078" w:rsidP="00DF27D9">
      <w:pPr>
        <w:pStyle w:val="FreeFormAAAA"/>
        <w:tabs>
          <w:tab w:val="left" w:pos="720"/>
        </w:tabs>
        <w:contextualSpacing/>
        <w:rPr>
          <w:color w:val="1F497D" w:themeColor="text2"/>
          <w:sz w:val="22"/>
          <w:szCs w:val="22"/>
        </w:rPr>
      </w:pPr>
    </w:p>
    <w:p w:rsidR="00B712E6" w:rsidRPr="005646CF" w:rsidRDefault="00B712E6" w:rsidP="003B60B3">
      <w:pPr>
        <w:pStyle w:val="FreeFormAAAA"/>
        <w:tabs>
          <w:tab w:val="left" w:pos="720"/>
        </w:tabs>
        <w:ind w:left="1440" w:firstLine="0"/>
        <w:contextualSpacing/>
        <w:rPr>
          <w:color w:val="1F497D" w:themeColor="text2"/>
          <w:sz w:val="22"/>
          <w:szCs w:val="22"/>
        </w:rPr>
      </w:pPr>
      <w:r w:rsidRPr="005646CF">
        <w:rPr>
          <w:b/>
          <w:color w:val="1F497D" w:themeColor="text2"/>
          <w:sz w:val="22"/>
          <w:szCs w:val="22"/>
        </w:rPr>
        <w:t>§2.</w:t>
      </w:r>
      <w:r w:rsidR="0073388F" w:rsidRPr="005646CF">
        <w:rPr>
          <w:b/>
          <w:color w:val="1F497D" w:themeColor="text2"/>
          <w:sz w:val="22"/>
          <w:szCs w:val="22"/>
        </w:rPr>
        <w:t xml:space="preserve"> </w:t>
      </w:r>
      <w:r w:rsidRPr="005646CF">
        <w:rPr>
          <w:color w:val="1F497D" w:themeColor="text2"/>
          <w:sz w:val="22"/>
          <w:szCs w:val="22"/>
        </w:rPr>
        <w:t xml:space="preserve">With respect to the promulgation and </w:t>
      </w:r>
      <w:proofErr w:type="spellStart"/>
      <w:r w:rsidRPr="005646CF">
        <w:rPr>
          <w:color w:val="1F497D" w:themeColor="text2"/>
          <w:sz w:val="22"/>
          <w:szCs w:val="22"/>
        </w:rPr>
        <w:t>suspensive</w:t>
      </w:r>
      <w:proofErr w:type="spellEnd"/>
      <w:r w:rsidRPr="005646CF">
        <w:rPr>
          <w:color w:val="1F497D" w:themeColor="text2"/>
          <w:sz w:val="22"/>
          <w:szCs w:val="22"/>
        </w:rPr>
        <w:t xml:space="preserve"> period (</w:t>
      </w:r>
      <w:proofErr w:type="spellStart"/>
      <w:r w:rsidRPr="005646CF">
        <w:rPr>
          <w:i/>
          <w:color w:val="1F497D" w:themeColor="text2"/>
          <w:sz w:val="22"/>
          <w:szCs w:val="22"/>
        </w:rPr>
        <w:t>vacatio</w:t>
      </w:r>
      <w:proofErr w:type="spellEnd"/>
      <w:r w:rsidRPr="005646CF">
        <w:rPr>
          <w:color w:val="1F497D" w:themeColor="text2"/>
          <w:sz w:val="22"/>
          <w:szCs w:val="22"/>
        </w:rPr>
        <w:t xml:space="preserve">) of the decrees mentioned in </w:t>
      </w:r>
      <w:r w:rsidRPr="005646CF">
        <w:rPr>
          <w:b/>
          <w:color w:val="1F497D" w:themeColor="text2"/>
          <w:sz w:val="22"/>
          <w:szCs w:val="22"/>
        </w:rPr>
        <w:t>§1</w:t>
      </w:r>
      <w:r w:rsidRPr="005646CF">
        <w:rPr>
          <w:color w:val="1F497D" w:themeColor="text2"/>
          <w:sz w:val="22"/>
          <w:szCs w:val="22"/>
        </w:rPr>
        <w:t xml:space="preserve">, the prescripts of </w:t>
      </w:r>
      <w:hyperlink r:id="rId12" w:anchor="1.0.0.1.0.0.8" w:history="1">
        <w:r w:rsidRPr="005646CF">
          <w:rPr>
            <w:rFonts w:ascii="Cambria Math" w:eastAsia="Symbol" w:hAnsi="Cambria Math" w:cs="Cambria Math"/>
            <w:color w:val="1F497D" w:themeColor="text2"/>
            <w:sz w:val="22"/>
            <w:szCs w:val="22"/>
            <w:u w:val="single"/>
          </w:rPr>
          <w:t>⇒</w:t>
        </w:r>
      </w:hyperlink>
      <w:r w:rsidR="00BC5EA4" w:rsidRPr="005646CF">
        <w:rPr>
          <w:color w:val="1F497D" w:themeColor="text2"/>
          <w:sz w:val="22"/>
          <w:szCs w:val="22"/>
        </w:rPr>
        <w:t xml:space="preserve"> </w:t>
      </w:r>
      <w:r w:rsidR="00BC5EA4" w:rsidRPr="005646CF">
        <w:rPr>
          <w:b/>
          <w:color w:val="1F497D" w:themeColor="text2"/>
          <w:sz w:val="22"/>
          <w:szCs w:val="22"/>
        </w:rPr>
        <w:t>C</w:t>
      </w:r>
      <w:r w:rsidRPr="005646CF">
        <w:rPr>
          <w:b/>
          <w:color w:val="1F497D" w:themeColor="text2"/>
          <w:sz w:val="22"/>
          <w:szCs w:val="22"/>
        </w:rPr>
        <w:t>an. 8</w:t>
      </w:r>
      <w:r w:rsidRPr="005646CF">
        <w:rPr>
          <w:color w:val="1F497D" w:themeColor="text2"/>
          <w:sz w:val="22"/>
          <w:szCs w:val="22"/>
        </w:rPr>
        <w:t xml:space="preserve"> are to be observed.</w:t>
      </w:r>
    </w:p>
    <w:p w:rsidR="00CA7078" w:rsidRPr="005646CF" w:rsidRDefault="00CA7078" w:rsidP="00DF27D9">
      <w:pPr>
        <w:pStyle w:val="FreeFormAAAA"/>
        <w:tabs>
          <w:tab w:val="left" w:pos="720"/>
        </w:tabs>
        <w:contextualSpacing/>
        <w:rPr>
          <w:color w:val="1F497D" w:themeColor="text2"/>
          <w:sz w:val="22"/>
          <w:szCs w:val="22"/>
        </w:rPr>
      </w:pPr>
    </w:p>
    <w:p w:rsidR="00B712E6" w:rsidRPr="005646CF" w:rsidRDefault="00B712E6" w:rsidP="00DF27D9">
      <w:pPr>
        <w:pStyle w:val="FreeFormAAAA"/>
        <w:tabs>
          <w:tab w:val="left" w:pos="720"/>
        </w:tabs>
        <w:ind w:left="1440" w:hanging="1440"/>
        <w:contextualSpacing/>
        <w:rPr>
          <w:color w:val="1F497D" w:themeColor="text2"/>
          <w:sz w:val="22"/>
          <w:szCs w:val="22"/>
        </w:rPr>
      </w:pPr>
      <w:r w:rsidRPr="005646CF">
        <w:rPr>
          <w:b/>
          <w:color w:val="1F497D" w:themeColor="text2"/>
          <w:sz w:val="22"/>
          <w:szCs w:val="22"/>
        </w:rPr>
        <w:t>Can. 32</w:t>
      </w:r>
      <w:r w:rsidR="0073388F" w:rsidRPr="005646CF">
        <w:rPr>
          <w:b/>
          <w:color w:val="1F497D" w:themeColor="text2"/>
          <w:sz w:val="22"/>
          <w:szCs w:val="22"/>
        </w:rPr>
        <w:t>:</w:t>
      </w:r>
      <w:r w:rsidR="0073388F" w:rsidRPr="005646CF">
        <w:rPr>
          <w:color w:val="1F497D" w:themeColor="text2"/>
          <w:sz w:val="22"/>
          <w:szCs w:val="22"/>
        </w:rPr>
        <w:tab/>
      </w:r>
      <w:r w:rsidRPr="005646CF">
        <w:rPr>
          <w:color w:val="1F497D" w:themeColor="text2"/>
          <w:sz w:val="22"/>
          <w:szCs w:val="22"/>
        </w:rPr>
        <w:t>General executory decrees oblige those who are bound by the laws whose methods of application the same decrees determine or whose observance they urge.</w:t>
      </w:r>
    </w:p>
    <w:p w:rsidR="00CA7078" w:rsidRPr="005646CF" w:rsidRDefault="00CA7078" w:rsidP="00DF27D9">
      <w:pPr>
        <w:pStyle w:val="FreeFormAAAA"/>
        <w:tabs>
          <w:tab w:val="left" w:pos="720"/>
        </w:tabs>
        <w:contextualSpacing/>
        <w:rPr>
          <w:color w:val="1F497D" w:themeColor="text2"/>
          <w:sz w:val="22"/>
          <w:szCs w:val="22"/>
        </w:rPr>
      </w:pPr>
    </w:p>
    <w:p w:rsidR="00B712E6" w:rsidRPr="005646CF" w:rsidRDefault="00B712E6" w:rsidP="00DF27D9">
      <w:pPr>
        <w:pStyle w:val="FreeFormAAAA"/>
        <w:tabs>
          <w:tab w:val="left" w:pos="720"/>
        </w:tabs>
        <w:ind w:left="1440" w:hanging="1440"/>
        <w:contextualSpacing/>
        <w:rPr>
          <w:color w:val="1F497D" w:themeColor="text2"/>
          <w:sz w:val="22"/>
          <w:szCs w:val="22"/>
        </w:rPr>
      </w:pPr>
      <w:r w:rsidRPr="005646CF">
        <w:rPr>
          <w:b/>
          <w:color w:val="1F497D" w:themeColor="text2"/>
          <w:sz w:val="22"/>
          <w:szCs w:val="22"/>
        </w:rPr>
        <w:t>Can. 33</w:t>
      </w:r>
      <w:r w:rsidR="0073388F" w:rsidRPr="005646CF">
        <w:rPr>
          <w:b/>
          <w:color w:val="1F497D" w:themeColor="text2"/>
          <w:sz w:val="22"/>
          <w:szCs w:val="22"/>
        </w:rPr>
        <w:t>:</w:t>
      </w:r>
      <w:r w:rsidR="0073388F" w:rsidRPr="005646CF">
        <w:rPr>
          <w:color w:val="1F497D" w:themeColor="text2"/>
          <w:sz w:val="22"/>
          <w:szCs w:val="22"/>
        </w:rPr>
        <w:tab/>
      </w:r>
      <w:r w:rsidRPr="005646CF">
        <w:rPr>
          <w:b/>
          <w:color w:val="1F497D" w:themeColor="text2"/>
          <w:sz w:val="22"/>
          <w:szCs w:val="22"/>
        </w:rPr>
        <w:t>§1.</w:t>
      </w:r>
      <w:r w:rsidRPr="005646CF">
        <w:rPr>
          <w:color w:val="1F497D" w:themeColor="text2"/>
          <w:sz w:val="22"/>
          <w:szCs w:val="22"/>
        </w:rPr>
        <w:t xml:space="preserve"> General executory decrees, even if they are issued in directories or in documents of another name, do not derogate from laws, and their prescripts which are contrary to laws lack all force.</w:t>
      </w:r>
    </w:p>
    <w:p w:rsidR="00CA7078" w:rsidRPr="005646CF" w:rsidRDefault="00CA7078" w:rsidP="00DF27D9">
      <w:pPr>
        <w:pStyle w:val="FreeFormAAAA"/>
        <w:tabs>
          <w:tab w:val="left" w:pos="720"/>
        </w:tabs>
        <w:contextualSpacing/>
        <w:rPr>
          <w:color w:val="1F497D" w:themeColor="text2"/>
          <w:sz w:val="22"/>
          <w:szCs w:val="22"/>
        </w:rPr>
      </w:pPr>
    </w:p>
    <w:p w:rsidR="00B712E6" w:rsidRPr="005646CF" w:rsidRDefault="00B712E6" w:rsidP="003B60B3">
      <w:pPr>
        <w:pStyle w:val="FreeFormAAAA"/>
        <w:tabs>
          <w:tab w:val="left" w:pos="720"/>
        </w:tabs>
        <w:ind w:left="1440" w:firstLine="0"/>
        <w:contextualSpacing/>
        <w:rPr>
          <w:color w:val="1F497D" w:themeColor="text2"/>
          <w:sz w:val="22"/>
          <w:szCs w:val="22"/>
        </w:rPr>
      </w:pPr>
      <w:r w:rsidRPr="005646CF">
        <w:rPr>
          <w:b/>
          <w:color w:val="1F497D" w:themeColor="text2"/>
          <w:sz w:val="22"/>
          <w:szCs w:val="22"/>
        </w:rPr>
        <w:t>§2.</w:t>
      </w:r>
      <w:r w:rsidRPr="005646CF">
        <w:rPr>
          <w:color w:val="1F497D" w:themeColor="text2"/>
          <w:sz w:val="22"/>
          <w:szCs w:val="22"/>
        </w:rPr>
        <w:t xml:space="preserve"> Such decrees cease to have force by explicit or implicit revocation made by competent authority as well as by cessation of the law for whose execution they were given. They do not, however, cease when the authority of the one who established them expires unless the contrary is expressly provided.</w:t>
      </w:r>
    </w:p>
    <w:p w:rsidR="00CA7078" w:rsidRPr="005646CF" w:rsidRDefault="00CA7078" w:rsidP="00DF27D9">
      <w:pPr>
        <w:pStyle w:val="FreeFormAAAA"/>
        <w:tabs>
          <w:tab w:val="left" w:pos="720"/>
        </w:tabs>
        <w:contextualSpacing/>
        <w:rPr>
          <w:color w:val="1F497D" w:themeColor="text2"/>
          <w:sz w:val="22"/>
          <w:szCs w:val="22"/>
        </w:rPr>
      </w:pPr>
    </w:p>
    <w:p w:rsidR="00B712E6" w:rsidRPr="005646CF" w:rsidRDefault="00B712E6" w:rsidP="00DF27D9">
      <w:pPr>
        <w:pStyle w:val="FreeFormAAAA"/>
        <w:tabs>
          <w:tab w:val="left" w:pos="720"/>
        </w:tabs>
        <w:ind w:left="1440" w:hanging="1440"/>
        <w:contextualSpacing/>
        <w:rPr>
          <w:color w:val="1F497D" w:themeColor="text2"/>
          <w:sz w:val="22"/>
          <w:szCs w:val="22"/>
        </w:rPr>
      </w:pPr>
      <w:r w:rsidRPr="005646CF">
        <w:rPr>
          <w:b/>
          <w:color w:val="1F497D" w:themeColor="text2"/>
          <w:sz w:val="22"/>
          <w:szCs w:val="22"/>
        </w:rPr>
        <w:t>Can. 34</w:t>
      </w:r>
      <w:r w:rsidR="0073388F" w:rsidRPr="005646CF">
        <w:rPr>
          <w:b/>
          <w:color w:val="1F497D" w:themeColor="text2"/>
          <w:sz w:val="22"/>
          <w:szCs w:val="22"/>
        </w:rPr>
        <w:t>:</w:t>
      </w:r>
      <w:r w:rsidR="0073388F" w:rsidRPr="005646CF">
        <w:rPr>
          <w:color w:val="1F497D" w:themeColor="text2"/>
          <w:sz w:val="22"/>
          <w:szCs w:val="22"/>
        </w:rPr>
        <w:tab/>
      </w:r>
      <w:r w:rsidRPr="005646CF">
        <w:rPr>
          <w:color w:val="1F497D" w:themeColor="text2"/>
          <w:sz w:val="22"/>
          <w:szCs w:val="22"/>
        </w:rPr>
        <w:t xml:space="preserve"> </w:t>
      </w:r>
      <w:r w:rsidRPr="005646CF">
        <w:rPr>
          <w:b/>
          <w:color w:val="1F497D" w:themeColor="text2"/>
          <w:sz w:val="22"/>
          <w:szCs w:val="22"/>
        </w:rPr>
        <w:t>§1.</w:t>
      </w:r>
      <w:r w:rsidRPr="005646CF">
        <w:rPr>
          <w:color w:val="1F497D" w:themeColor="text2"/>
          <w:sz w:val="22"/>
          <w:szCs w:val="22"/>
        </w:rPr>
        <w:t xml:space="preserve"> Instructions clarify the prescripts of laws and elaborate on and determine the methods to be observed in fulfilling them. They are given for the use of those whose duty it is to see that laws are executed and oblige them in the execution of the laws. Those who possess executive power legitimately issue such instructions within the limits of their competence.</w:t>
      </w:r>
    </w:p>
    <w:p w:rsidR="00CA7078" w:rsidRPr="005646CF" w:rsidRDefault="00CA7078" w:rsidP="00DF27D9">
      <w:pPr>
        <w:pStyle w:val="FreeFormAAAA"/>
        <w:tabs>
          <w:tab w:val="left" w:pos="720"/>
        </w:tabs>
        <w:contextualSpacing/>
        <w:rPr>
          <w:color w:val="1F497D" w:themeColor="text2"/>
          <w:sz w:val="22"/>
          <w:szCs w:val="22"/>
        </w:rPr>
      </w:pPr>
    </w:p>
    <w:p w:rsidR="00B712E6" w:rsidRPr="005646CF" w:rsidRDefault="00B712E6" w:rsidP="003B60B3">
      <w:pPr>
        <w:pStyle w:val="FreeFormAAAA"/>
        <w:tabs>
          <w:tab w:val="left" w:pos="720"/>
        </w:tabs>
        <w:ind w:left="1440" w:firstLine="0"/>
        <w:contextualSpacing/>
        <w:rPr>
          <w:color w:val="1F497D" w:themeColor="text2"/>
          <w:sz w:val="22"/>
          <w:szCs w:val="22"/>
        </w:rPr>
      </w:pPr>
      <w:r w:rsidRPr="005646CF">
        <w:rPr>
          <w:b/>
          <w:color w:val="1F497D" w:themeColor="text2"/>
          <w:sz w:val="22"/>
          <w:szCs w:val="22"/>
        </w:rPr>
        <w:t>§2.</w:t>
      </w:r>
      <w:r w:rsidRPr="005646CF">
        <w:rPr>
          <w:color w:val="1F497D" w:themeColor="text2"/>
          <w:sz w:val="22"/>
          <w:szCs w:val="22"/>
        </w:rPr>
        <w:t xml:space="preserve"> The ordinances of instructions do not derogate from laws. If these ordinances cannot be reconciled with the prescripts of laws, they lack all force.</w:t>
      </w:r>
    </w:p>
    <w:p w:rsidR="00CA7078" w:rsidRPr="005646CF" w:rsidRDefault="00CA7078" w:rsidP="00DF27D9">
      <w:pPr>
        <w:pStyle w:val="FreeFormAAAA"/>
        <w:tabs>
          <w:tab w:val="left" w:pos="720"/>
        </w:tabs>
        <w:contextualSpacing/>
        <w:rPr>
          <w:color w:val="1F497D" w:themeColor="text2"/>
          <w:sz w:val="22"/>
          <w:szCs w:val="22"/>
        </w:rPr>
      </w:pPr>
    </w:p>
    <w:p w:rsidR="00D85D3D" w:rsidRPr="005646CF" w:rsidRDefault="00B712E6" w:rsidP="003B60B3">
      <w:pPr>
        <w:pStyle w:val="FreeFormAAAA"/>
        <w:tabs>
          <w:tab w:val="left" w:pos="720"/>
        </w:tabs>
        <w:ind w:left="1440" w:firstLine="0"/>
        <w:contextualSpacing/>
        <w:rPr>
          <w:color w:val="1F497D" w:themeColor="text2"/>
          <w:sz w:val="22"/>
          <w:szCs w:val="22"/>
        </w:rPr>
      </w:pPr>
      <w:r w:rsidRPr="005646CF">
        <w:rPr>
          <w:b/>
          <w:color w:val="1F497D" w:themeColor="text2"/>
          <w:sz w:val="22"/>
          <w:szCs w:val="22"/>
        </w:rPr>
        <w:t>§3.</w:t>
      </w:r>
      <w:r w:rsidRPr="005646CF">
        <w:rPr>
          <w:color w:val="1F497D" w:themeColor="text2"/>
          <w:sz w:val="22"/>
          <w:szCs w:val="22"/>
        </w:rPr>
        <w:t xml:space="preserve"> Instructions cease to have force not only by explicit or implicit revocation of </w:t>
      </w:r>
      <w:r w:rsidR="00A62EA1" w:rsidRPr="005646CF">
        <w:rPr>
          <w:color w:val="1F497D" w:themeColor="text2"/>
          <w:sz w:val="22"/>
          <w:szCs w:val="22"/>
        </w:rPr>
        <w:t>the compet</w:t>
      </w:r>
      <w:r w:rsidRPr="005646CF">
        <w:rPr>
          <w:color w:val="1F497D" w:themeColor="text2"/>
          <w:sz w:val="22"/>
          <w:szCs w:val="22"/>
        </w:rPr>
        <w:t>ent authority who issued them or of the superior of that authority but also by the cessation of the law for whose clarification or execution they were given.</w:t>
      </w:r>
    </w:p>
    <w:p w:rsidR="00CA7078" w:rsidRPr="005646CF" w:rsidRDefault="00CA7078" w:rsidP="00DF27D9">
      <w:pPr>
        <w:pStyle w:val="FreeFormAAAA"/>
        <w:tabs>
          <w:tab w:val="left" w:pos="720"/>
        </w:tabs>
        <w:contextualSpacing/>
        <w:rPr>
          <w:b/>
          <w:color w:val="1F497D" w:themeColor="text2"/>
          <w:sz w:val="22"/>
          <w:szCs w:val="22"/>
        </w:rPr>
      </w:pPr>
    </w:p>
    <w:p w:rsidR="00B712E6" w:rsidRPr="005646CF" w:rsidRDefault="00B712E6" w:rsidP="003B60B3">
      <w:pPr>
        <w:pStyle w:val="FreeFormAAAA"/>
        <w:pBdr>
          <w:bottom w:val="single" w:sz="4" w:space="1" w:color="1F497D" w:themeColor="text2"/>
        </w:pBdr>
        <w:tabs>
          <w:tab w:val="left" w:pos="720"/>
        </w:tabs>
        <w:ind w:firstLine="0"/>
        <w:contextualSpacing/>
        <w:jc w:val="center"/>
        <w:rPr>
          <w:b/>
          <w:color w:val="1F497D" w:themeColor="text2"/>
          <w:sz w:val="22"/>
          <w:szCs w:val="22"/>
        </w:rPr>
      </w:pPr>
      <w:r w:rsidRPr="005646CF">
        <w:rPr>
          <w:b/>
          <w:color w:val="1F497D" w:themeColor="text2"/>
          <w:sz w:val="22"/>
          <w:szCs w:val="22"/>
        </w:rPr>
        <w:t>TITLE IV.</w:t>
      </w:r>
    </w:p>
    <w:p w:rsidR="00A16386" w:rsidRPr="005646CF" w:rsidRDefault="00A16386" w:rsidP="00DF27D9">
      <w:pPr>
        <w:pStyle w:val="FreeFormAAAA"/>
        <w:tabs>
          <w:tab w:val="left" w:pos="720"/>
        </w:tabs>
        <w:contextualSpacing/>
        <w:rPr>
          <w:color w:val="1F497D" w:themeColor="text2"/>
          <w:sz w:val="22"/>
          <w:szCs w:val="22"/>
        </w:rPr>
      </w:pPr>
    </w:p>
    <w:p w:rsidR="00B712E6" w:rsidRPr="005646CF" w:rsidRDefault="00B712E6" w:rsidP="003B60B3">
      <w:pPr>
        <w:pStyle w:val="FreeFormAAAA"/>
        <w:tabs>
          <w:tab w:val="left" w:pos="720"/>
        </w:tabs>
        <w:ind w:firstLine="0"/>
        <w:contextualSpacing/>
        <w:jc w:val="center"/>
        <w:rPr>
          <w:b/>
          <w:color w:val="1F497D" w:themeColor="text2"/>
          <w:sz w:val="22"/>
          <w:szCs w:val="22"/>
        </w:rPr>
      </w:pPr>
      <w:r w:rsidRPr="005646CF">
        <w:rPr>
          <w:b/>
          <w:color w:val="1F497D" w:themeColor="text2"/>
          <w:sz w:val="22"/>
          <w:szCs w:val="22"/>
        </w:rPr>
        <w:t xml:space="preserve">SINGULAR ADMINISTRATIVE ACTS (Can. 35 - </w:t>
      </w:r>
      <w:r w:rsidR="00317B31">
        <w:rPr>
          <w:b/>
          <w:color w:val="1F497D" w:themeColor="text2"/>
          <w:sz w:val="22"/>
          <w:szCs w:val="22"/>
        </w:rPr>
        <w:t>47</w:t>
      </w:r>
      <w:r w:rsidRPr="005646CF">
        <w:rPr>
          <w:b/>
          <w:color w:val="1F497D" w:themeColor="text2"/>
          <w:sz w:val="22"/>
          <w:szCs w:val="22"/>
        </w:rPr>
        <w:t>)</w:t>
      </w:r>
    </w:p>
    <w:p w:rsidR="00A16386" w:rsidRPr="005646CF" w:rsidRDefault="00A16386" w:rsidP="00DF27D9">
      <w:pPr>
        <w:pStyle w:val="FreeFormAAAA"/>
        <w:tabs>
          <w:tab w:val="left" w:pos="720"/>
        </w:tabs>
        <w:contextualSpacing/>
        <w:rPr>
          <w:color w:val="1F497D" w:themeColor="text2"/>
          <w:sz w:val="22"/>
          <w:szCs w:val="22"/>
        </w:rPr>
      </w:pPr>
    </w:p>
    <w:p w:rsidR="00B712E6" w:rsidRPr="005646CF" w:rsidRDefault="00B712E6" w:rsidP="00DF27D9">
      <w:pPr>
        <w:pStyle w:val="FreeFormAAAA"/>
        <w:tabs>
          <w:tab w:val="left" w:pos="720"/>
        </w:tabs>
        <w:spacing w:after="240"/>
        <w:ind w:left="1440" w:hanging="1440"/>
        <w:contextualSpacing/>
        <w:rPr>
          <w:color w:val="1F497D" w:themeColor="text2"/>
          <w:sz w:val="22"/>
          <w:szCs w:val="22"/>
        </w:rPr>
      </w:pPr>
      <w:r w:rsidRPr="005646CF">
        <w:rPr>
          <w:b/>
          <w:color w:val="1F497D" w:themeColor="text2"/>
          <w:sz w:val="22"/>
          <w:szCs w:val="22"/>
        </w:rPr>
        <w:t>Can. 35</w:t>
      </w:r>
      <w:r w:rsidR="00A62EA1" w:rsidRPr="005646CF">
        <w:rPr>
          <w:b/>
          <w:color w:val="1F497D" w:themeColor="text2"/>
          <w:sz w:val="22"/>
          <w:szCs w:val="22"/>
        </w:rPr>
        <w:t>:</w:t>
      </w:r>
      <w:r w:rsidR="00A62EA1" w:rsidRPr="005646CF">
        <w:rPr>
          <w:color w:val="1F497D" w:themeColor="text2"/>
          <w:sz w:val="22"/>
          <w:szCs w:val="22"/>
        </w:rPr>
        <w:tab/>
      </w:r>
      <w:r w:rsidRPr="005646CF">
        <w:rPr>
          <w:color w:val="1F497D" w:themeColor="text2"/>
          <w:sz w:val="22"/>
          <w:szCs w:val="22"/>
        </w:rPr>
        <w:t xml:space="preserve">A singular administrative act, whether it is a decree, a precept, or a rescript, can be issued by one who possesses executive power within the limits of that person’s competence, without prejudice to the prescript of </w:t>
      </w:r>
      <w:r w:rsidR="0064554D" w:rsidRPr="005646CF">
        <w:rPr>
          <w:b/>
          <w:color w:val="1F497D" w:themeColor="text2"/>
          <w:sz w:val="22"/>
          <w:szCs w:val="22"/>
        </w:rPr>
        <w:t>Can</w:t>
      </w:r>
      <w:r w:rsidRPr="005646CF">
        <w:rPr>
          <w:b/>
          <w:color w:val="1F497D" w:themeColor="text2"/>
          <w:sz w:val="22"/>
          <w:szCs w:val="22"/>
        </w:rPr>
        <w:t>. 76, §1</w:t>
      </w:r>
      <w:r w:rsidRPr="005646CF">
        <w:rPr>
          <w:color w:val="1F497D" w:themeColor="text2"/>
          <w:sz w:val="22"/>
          <w:szCs w:val="22"/>
        </w:rPr>
        <w:t>.</w:t>
      </w:r>
    </w:p>
    <w:p w:rsidR="00F51DDA" w:rsidRPr="005646CF" w:rsidRDefault="00F51DDA" w:rsidP="00DF27D9">
      <w:pPr>
        <w:pStyle w:val="FreeFormAAAA"/>
        <w:tabs>
          <w:tab w:val="left" w:pos="720"/>
        </w:tabs>
        <w:spacing w:after="240"/>
        <w:ind w:left="1440" w:hanging="1440"/>
        <w:contextualSpacing/>
        <w:rPr>
          <w:color w:val="1F497D" w:themeColor="text2"/>
          <w:sz w:val="22"/>
          <w:szCs w:val="22"/>
        </w:rPr>
      </w:pPr>
    </w:p>
    <w:p w:rsidR="00B712E6" w:rsidRPr="005646CF" w:rsidRDefault="00B712E6" w:rsidP="00DF27D9">
      <w:pPr>
        <w:pStyle w:val="FreeFormAAAA"/>
        <w:tabs>
          <w:tab w:val="left" w:pos="720"/>
        </w:tabs>
        <w:spacing w:after="240"/>
        <w:ind w:left="1440" w:hanging="1440"/>
        <w:contextualSpacing/>
        <w:rPr>
          <w:color w:val="1F497D" w:themeColor="text2"/>
          <w:sz w:val="22"/>
          <w:szCs w:val="22"/>
        </w:rPr>
      </w:pPr>
      <w:r w:rsidRPr="005646CF">
        <w:rPr>
          <w:b/>
          <w:color w:val="1F497D" w:themeColor="text2"/>
          <w:sz w:val="22"/>
          <w:szCs w:val="22"/>
        </w:rPr>
        <w:t>Can. 36</w:t>
      </w:r>
      <w:r w:rsidR="00A62EA1" w:rsidRPr="005646CF">
        <w:rPr>
          <w:b/>
          <w:color w:val="1F497D" w:themeColor="text2"/>
          <w:sz w:val="22"/>
          <w:szCs w:val="22"/>
        </w:rPr>
        <w:t>:</w:t>
      </w:r>
      <w:r w:rsidR="00A62EA1" w:rsidRPr="005646CF">
        <w:rPr>
          <w:color w:val="1F497D" w:themeColor="text2"/>
          <w:sz w:val="22"/>
          <w:szCs w:val="22"/>
        </w:rPr>
        <w:tab/>
      </w:r>
      <w:r w:rsidRPr="005646CF">
        <w:rPr>
          <w:b/>
          <w:color w:val="1F497D" w:themeColor="text2"/>
          <w:sz w:val="22"/>
          <w:szCs w:val="22"/>
        </w:rPr>
        <w:t>§1.</w:t>
      </w:r>
      <w:r w:rsidRPr="005646CF">
        <w:rPr>
          <w:color w:val="1F497D" w:themeColor="text2"/>
          <w:sz w:val="22"/>
          <w:szCs w:val="22"/>
        </w:rPr>
        <w:t xml:space="preserve"> An administrative act must be understood according to the proper meaning of the words and the common manner of speaking. In a case of doubt, those which refer to litigation, pertain to threatening or inflicting penalties, restrict the rights of a person, injure the acquired rights of others, or are contrary to a law which benefits private persons are subject to a strict interpretation; all others are subject to a broad interpretation.</w:t>
      </w:r>
    </w:p>
    <w:p w:rsidR="00F51DDA" w:rsidRPr="005646CF" w:rsidRDefault="00F51DDA" w:rsidP="00DF27D9">
      <w:pPr>
        <w:pStyle w:val="FreeFormAAAA"/>
        <w:tabs>
          <w:tab w:val="left" w:pos="720"/>
        </w:tabs>
        <w:spacing w:after="240"/>
        <w:ind w:left="1440" w:hanging="1440"/>
        <w:contextualSpacing/>
        <w:rPr>
          <w:color w:val="1F497D" w:themeColor="text2"/>
          <w:sz w:val="22"/>
          <w:szCs w:val="22"/>
        </w:rPr>
      </w:pPr>
    </w:p>
    <w:p w:rsidR="00B712E6" w:rsidRPr="005646CF" w:rsidRDefault="00B712E6" w:rsidP="003B60B3">
      <w:pPr>
        <w:pStyle w:val="FreeFormAAAA"/>
        <w:tabs>
          <w:tab w:val="left" w:pos="720"/>
        </w:tabs>
        <w:spacing w:after="240"/>
        <w:ind w:left="1440" w:firstLine="0"/>
        <w:contextualSpacing/>
        <w:rPr>
          <w:color w:val="1F497D" w:themeColor="text2"/>
          <w:sz w:val="22"/>
          <w:szCs w:val="22"/>
        </w:rPr>
      </w:pPr>
      <w:r w:rsidRPr="005646CF">
        <w:rPr>
          <w:b/>
          <w:color w:val="1F497D" w:themeColor="text2"/>
          <w:sz w:val="22"/>
          <w:szCs w:val="22"/>
        </w:rPr>
        <w:t>§2.</w:t>
      </w:r>
      <w:r w:rsidRPr="005646CF">
        <w:rPr>
          <w:color w:val="1F497D" w:themeColor="text2"/>
          <w:sz w:val="22"/>
          <w:szCs w:val="22"/>
        </w:rPr>
        <w:t xml:space="preserve"> An administrative act must not be extended to other cases besides those expressed.</w:t>
      </w:r>
    </w:p>
    <w:p w:rsidR="00F51DDA" w:rsidRPr="005646CF" w:rsidRDefault="00F51DDA" w:rsidP="005646CF">
      <w:pPr>
        <w:pStyle w:val="FreeFormAAAA"/>
        <w:tabs>
          <w:tab w:val="left" w:pos="720"/>
        </w:tabs>
        <w:spacing w:after="240"/>
        <w:ind w:firstLine="0"/>
        <w:contextualSpacing/>
        <w:rPr>
          <w:color w:val="1F497D" w:themeColor="text2"/>
          <w:sz w:val="22"/>
          <w:szCs w:val="22"/>
        </w:rPr>
      </w:pPr>
    </w:p>
    <w:p w:rsidR="00B712E6" w:rsidRPr="005646CF" w:rsidRDefault="00B712E6" w:rsidP="00DF27D9">
      <w:pPr>
        <w:pStyle w:val="FreeFormAAAA"/>
        <w:tabs>
          <w:tab w:val="left" w:pos="720"/>
        </w:tabs>
        <w:spacing w:after="240"/>
        <w:ind w:left="1440" w:hanging="1440"/>
        <w:contextualSpacing/>
        <w:rPr>
          <w:color w:val="1F497D" w:themeColor="text2"/>
          <w:sz w:val="22"/>
          <w:szCs w:val="22"/>
        </w:rPr>
      </w:pPr>
      <w:r w:rsidRPr="005646CF">
        <w:rPr>
          <w:b/>
          <w:color w:val="1F497D" w:themeColor="text2"/>
          <w:sz w:val="22"/>
          <w:szCs w:val="22"/>
        </w:rPr>
        <w:t>Can. 37</w:t>
      </w:r>
      <w:r w:rsidR="00A62EA1" w:rsidRPr="005646CF">
        <w:rPr>
          <w:b/>
          <w:color w:val="1F497D" w:themeColor="text2"/>
          <w:sz w:val="22"/>
          <w:szCs w:val="22"/>
        </w:rPr>
        <w:t>:</w:t>
      </w:r>
      <w:r w:rsidR="00A62EA1" w:rsidRPr="005646CF">
        <w:rPr>
          <w:color w:val="1F497D" w:themeColor="text2"/>
          <w:sz w:val="22"/>
          <w:szCs w:val="22"/>
        </w:rPr>
        <w:tab/>
      </w:r>
      <w:r w:rsidRPr="005646CF">
        <w:rPr>
          <w:color w:val="1F497D" w:themeColor="text2"/>
          <w:sz w:val="22"/>
          <w:szCs w:val="22"/>
        </w:rPr>
        <w:t>An administrative act which regards the extern</w:t>
      </w:r>
      <w:r w:rsidR="00A62EA1" w:rsidRPr="005646CF">
        <w:rPr>
          <w:color w:val="1F497D" w:themeColor="text2"/>
          <w:sz w:val="22"/>
          <w:szCs w:val="22"/>
        </w:rPr>
        <w:t xml:space="preserve">al forum must be put in writing. </w:t>
      </w:r>
      <w:r w:rsidRPr="005646CF">
        <w:rPr>
          <w:color w:val="1F497D" w:themeColor="text2"/>
          <w:sz w:val="22"/>
          <w:szCs w:val="22"/>
        </w:rPr>
        <w:t>Furthermore, if it is given in commissariat form, the act of its execution must be put in writing.</w:t>
      </w:r>
    </w:p>
    <w:p w:rsidR="00F51DDA" w:rsidRPr="005646CF" w:rsidRDefault="00F51DDA" w:rsidP="00DF27D9">
      <w:pPr>
        <w:pStyle w:val="FreeFormAAAA"/>
        <w:tabs>
          <w:tab w:val="left" w:pos="720"/>
        </w:tabs>
        <w:spacing w:after="240"/>
        <w:ind w:left="1440" w:hanging="1440"/>
        <w:contextualSpacing/>
        <w:rPr>
          <w:color w:val="1F497D" w:themeColor="text2"/>
          <w:sz w:val="22"/>
          <w:szCs w:val="22"/>
        </w:rPr>
      </w:pPr>
    </w:p>
    <w:p w:rsidR="00B712E6" w:rsidRPr="005646CF" w:rsidRDefault="00B712E6" w:rsidP="00DF27D9">
      <w:pPr>
        <w:pStyle w:val="FreeFormAAAA"/>
        <w:tabs>
          <w:tab w:val="left" w:pos="720"/>
        </w:tabs>
        <w:spacing w:after="240"/>
        <w:ind w:left="1440" w:hanging="1440"/>
        <w:contextualSpacing/>
        <w:rPr>
          <w:color w:val="1F497D" w:themeColor="text2"/>
          <w:sz w:val="22"/>
          <w:szCs w:val="22"/>
        </w:rPr>
      </w:pPr>
      <w:r w:rsidRPr="005646CF">
        <w:rPr>
          <w:b/>
          <w:color w:val="1F497D" w:themeColor="text2"/>
          <w:sz w:val="22"/>
          <w:szCs w:val="22"/>
        </w:rPr>
        <w:t>Can. 38</w:t>
      </w:r>
      <w:r w:rsidR="004B34D3" w:rsidRPr="005646CF">
        <w:rPr>
          <w:b/>
          <w:color w:val="1F497D" w:themeColor="text2"/>
          <w:sz w:val="22"/>
          <w:szCs w:val="22"/>
        </w:rPr>
        <w:t>:</w:t>
      </w:r>
      <w:r w:rsidR="004B34D3" w:rsidRPr="005646CF">
        <w:rPr>
          <w:color w:val="1F497D" w:themeColor="text2"/>
          <w:sz w:val="22"/>
          <w:szCs w:val="22"/>
        </w:rPr>
        <w:tab/>
      </w:r>
      <w:r w:rsidRPr="005646CF">
        <w:rPr>
          <w:color w:val="1F497D" w:themeColor="text2"/>
          <w:sz w:val="22"/>
          <w:szCs w:val="22"/>
        </w:rPr>
        <w:t xml:space="preserve">An administrative act, even if it is a rescript given </w:t>
      </w:r>
      <w:proofErr w:type="spellStart"/>
      <w:r w:rsidRPr="005646CF">
        <w:rPr>
          <w:i/>
          <w:color w:val="1F497D" w:themeColor="text2"/>
          <w:sz w:val="22"/>
          <w:szCs w:val="22"/>
        </w:rPr>
        <w:t>motu</w:t>
      </w:r>
      <w:proofErr w:type="spellEnd"/>
      <w:r w:rsidRPr="005646CF">
        <w:rPr>
          <w:i/>
          <w:color w:val="1F497D" w:themeColor="text2"/>
          <w:sz w:val="22"/>
          <w:szCs w:val="22"/>
        </w:rPr>
        <w:t xml:space="preserve"> </w:t>
      </w:r>
      <w:proofErr w:type="spellStart"/>
      <w:r w:rsidRPr="005646CF">
        <w:rPr>
          <w:i/>
          <w:color w:val="1F497D" w:themeColor="text2"/>
          <w:sz w:val="22"/>
          <w:szCs w:val="22"/>
        </w:rPr>
        <w:t>proprio</w:t>
      </w:r>
      <w:proofErr w:type="spellEnd"/>
      <w:r w:rsidRPr="005646CF">
        <w:rPr>
          <w:color w:val="1F497D" w:themeColor="text2"/>
          <w:sz w:val="22"/>
          <w:szCs w:val="22"/>
        </w:rPr>
        <w:t>, lacks effect insofar as it injures the acquired right of another or is contrary to a law or approved custom, unless the competent authority has expressly added a derogating clause.</w:t>
      </w:r>
    </w:p>
    <w:p w:rsidR="00F51DDA" w:rsidRPr="005646CF" w:rsidRDefault="00F51DDA" w:rsidP="00DF27D9">
      <w:pPr>
        <w:pStyle w:val="FreeFormAAAA"/>
        <w:tabs>
          <w:tab w:val="left" w:pos="720"/>
        </w:tabs>
        <w:spacing w:after="240"/>
        <w:ind w:left="1440" w:hanging="1440"/>
        <w:contextualSpacing/>
        <w:rPr>
          <w:color w:val="1F497D" w:themeColor="text2"/>
          <w:sz w:val="22"/>
          <w:szCs w:val="22"/>
        </w:rPr>
      </w:pPr>
    </w:p>
    <w:p w:rsidR="00B712E6" w:rsidRPr="005646CF" w:rsidRDefault="00B712E6" w:rsidP="00DF27D9">
      <w:pPr>
        <w:pStyle w:val="FreeFormAAAA"/>
        <w:tabs>
          <w:tab w:val="left" w:pos="720"/>
        </w:tabs>
        <w:spacing w:after="240"/>
        <w:ind w:left="1440" w:hanging="1440"/>
        <w:contextualSpacing/>
        <w:rPr>
          <w:color w:val="1F497D" w:themeColor="text2"/>
          <w:sz w:val="22"/>
          <w:szCs w:val="22"/>
        </w:rPr>
      </w:pPr>
      <w:r w:rsidRPr="005646CF">
        <w:rPr>
          <w:b/>
          <w:color w:val="1F497D" w:themeColor="text2"/>
          <w:sz w:val="22"/>
          <w:szCs w:val="22"/>
        </w:rPr>
        <w:t>Can. 39</w:t>
      </w:r>
      <w:r w:rsidR="004B34D3" w:rsidRPr="005646CF">
        <w:rPr>
          <w:b/>
          <w:color w:val="1F497D" w:themeColor="text2"/>
          <w:sz w:val="22"/>
          <w:szCs w:val="22"/>
        </w:rPr>
        <w:t>:</w:t>
      </w:r>
      <w:r w:rsidR="004B34D3" w:rsidRPr="005646CF">
        <w:rPr>
          <w:color w:val="1F497D" w:themeColor="text2"/>
          <w:sz w:val="22"/>
          <w:szCs w:val="22"/>
        </w:rPr>
        <w:tab/>
      </w:r>
      <w:r w:rsidRPr="005646CF">
        <w:rPr>
          <w:color w:val="1F497D" w:themeColor="text2"/>
          <w:sz w:val="22"/>
          <w:szCs w:val="22"/>
        </w:rPr>
        <w:t>Conditions in an administrative act are considered added for validity only when they are expressed by the particles if (</w:t>
      </w:r>
      <w:proofErr w:type="spellStart"/>
      <w:r w:rsidRPr="005646CF">
        <w:rPr>
          <w:i/>
          <w:color w:val="1F497D" w:themeColor="text2"/>
          <w:sz w:val="22"/>
          <w:szCs w:val="22"/>
        </w:rPr>
        <w:t>si</w:t>
      </w:r>
      <w:proofErr w:type="spellEnd"/>
      <w:r w:rsidRPr="005646CF">
        <w:rPr>
          <w:color w:val="1F497D" w:themeColor="text2"/>
          <w:sz w:val="22"/>
          <w:szCs w:val="22"/>
        </w:rPr>
        <w:t>), unless (</w:t>
      </w:r>
      <w:r w:rsidRPr="005646CF">
        <w:rPr>
          <w:i/>
          <w:color w:val="1F497D" w:themeColor="text2"/>
          <w:sz w:val="22"/>
          <w:szCs w:val="22"/>
        </w:rPr>
        <w:t>nisi</w:t>
      </w:r>
      <w:r w:rsidRPr="005646CF">
        <w:rPr>
          <w:color w:val="1F497D" w:themeColor="text2"/>
          <w:sz w:val="22"/>
          <w:szCs w:val="22"/>
        </w:rPr>
        <w:t>), or provided that (</w:t>
      </w:r>
      <w:proofErr w:type="spellStart"/>
      <w:r w:rsidRPr="005646CF">
        <w:rPr>
          <w:i/>
          <w:color w:val="1F497D" w:themeColor="text2"/>
          <w:sz w:val="22"/>
          <w:szCs w:val="22"/>
        </w:rPr>
        <w:t>dummodo</w:t>
      </w:r>
      <w:proofErr w:type="spellEnd"/>
      <w:r w:rsidRPr="005646CF">
        <w:rPr>
          <w:color w:val="1F497D" w:themeColor="text2"/>
          <w:sz w:val="22"/>
          <w:szCs w:val="22"/>
        </w:rPr>
        <w:t>).</w:t>
      </w:r>
    </w:p>
    <w:p w:rsidR="00B712E6" w:rsidRPr="005646CF" w:rsidRDefault="00B712E6" w:rsidP="00DF27D9">
      <w:pPr>
        <w:pStyle w:val="FreeFormAAAA"/>
        <w:tabs>
          <w:tab w:val="left" w:pos="720"/>
        </w:tabs>
        <w:spacing w:after="240"/>
        <w:ind w:left="1440" w:hanging="1440"/>
        <w:contextualSpacing/>
        <w:rPr>
          <w:color w:val="1F497D" w:themeColor="text2"/>
          <w:sz w:val="22"/>
          <w:szCs w:val="22"/>
        </w:rPr>
      </w:pPr>
      <w:r w:rsidRPr="005646CF">
        <w:rPr>
          <w:b/>
          <w:color w:val="1F497D" w:themeColor="text2"/>
          <w:sz w:val="22"/>
          <w:szCs w:val="22"/>
        </w:rPr>
        <w:t>Can. 40</w:t>
      </w:r>
      <w:r w:rsidR="004B34D3" w:rsidRPr="005646CF">
        <w:rPr>
          <w:b/>
          <w:color w:val="1F497D" w:themeColor="text2"/>
          <w:sz w:val="22"/>
          <w:szCs w:val="22"/>
        </w:rPr>
        <w:t>:</w:t>
      </w:r>
      <w:r w:rsidR="004B34D3" w:rsidRPr="005646CF">
        <w:rPr>
          <w:color w:val="1F497D" w:themeColor="text2"/>
          <w:sz w:val="22"/>
          <w:szCs w:val="22"/>
        </w:rPr>
        <w:tab/>
      </w:r>
      <w:r w:rsidRPr="005646CF">
        <w:rPr>
          <w:color w:val="1F497D" w:themeColor="text2"/>
          <w:sz w:val="22"/>
          <w:szCs w:val="22"/>
        </w:rPr>
        <w:t>The executor of any administrative act invalidly carries out his or her function before receiving the relevant letter and verifying its authenticity and integrity, unless previous notice of the letter had been communicated to the executor by authority of the one who issued the act.</w:t>
      </w:r>
    </w:p>
    <w:p w:rsidR="00F51DDA" w:rsidRPr="005646CF" w:rsidRDefault="00F51DDA" w:rsidP="00DF27D9">
      <w:pPr>
        <w:pStyle w:val="FreeFormAAAA"/>
        <w:tabs>
          <w:tab w:val="left" w:pos="720"/>
        </w:tabs>
        <w:spacing w:after="240"/>
        <w:ind w:left="1440" w:hanging="1440"/>
        <w:contextualSpacing/>
        <w:rPr>
          <w:color w:val="1F497D" w:themeColor="text2"/>
          <w:sz w:val="22"/>
          <w:szCs w:val="22"/>
        </w:rPr>
      </w:pPr>
    </w:p>
    <w:p w:rsidR="00B712E6" w:rsidRPr="005646CF" w:rsidRDefault="00B712E6" w:rsidP="00DF27D9">
      <w:pPr>
        <w:pStyle w:val="FreeFormAAAA"/>
        <w:tabs>
          <w:tab w:val="left" w:pos="720"/>
        </w:tabs>
        <w:spacing w:after="240"/>
        <w:ind w:left="1440" w:hanging="1440"/>
        <w:contextualSpacing/>
        <w:rPr>
          <w:color w:val="1F497D" w:themeColor="text2"/>
          <w:sz w:val="22"/>
          <w:szCs w:val="22"/>
        </w:rPr>
      </w:pPr>
      <w:r w:rsidRPr="005646CF">
        <w:rPr>
          <w:b/>
          <w:color w:val="1F497D" w:themeColor="text2"/>
          <w:sz w:val="22"/>
          <w:szCs w:val="22"/>
        </w:rPr>
        <w:t>Can. 41</w:t>
      </w:r>
      <w:r w:rsidR="004B34D3" w:rsidRPr="005646CF">
        <w:rPr>
          <w:b/>
          <w:color w:val="1F497D" w:themeColor="text2"/>
          <w:sz w:val="22"/>
          <w:szCs w:val="22"/>
        </w:rPr>
        <w:t>:</w:t>
      </w:r>
      <w:r w:rsidR="004B34D3" w:rsidRPr="005646CF">
        <w:rPr>
          <w:color w:val="1F497D" w:themeColor="text2"/>
          <w:sz w:val="22"/>
          <w:szCs w:val="22"/>
        </w:rPr>
        <w:tab/>
      </w:r>
      <w:r w:rsidRPr="005646CF">
        <w:rPr>
          <w:color w:val="1F497D" w:themeColor="text2"/>
          <w:sz w:val="22"/>
          <w:szCs w:val="22"/>
        </w:rPr>
        <w:t>The executor of an administrative act to whom is entrusted merely the task of execution cannot refuse the execution of this act unless it clearly appears that the act itself is null or cannot be upheld for another grave cause, or the conditions attached to the administrative act itself have not been fulfilled. Nevertheless, if the execution of the administrative act seems inopportune due to the circumstances of person or place, the executor is to suspend the execution. In such cases the executor is to inform immediately the authority who issued the act.</w:t>
      </w:r>
    </w:p>
    <w:p w:rsidR="00F51DDA" w:rsidRPr="005646CF" w:rsidRDefault="00F51DDA" w:rsidP="00DF27D9">
      <w:pPr>
        <w:pStyle w:val="FreeFormAAAA"/>
        <w:tabs>
          <w:tab w:val="left" w:pos="720"/>
        </w:tabs>
        <w:spacing w:after="240"/>
        <w:ind w:left="1440" w:hanging="1440"/>
        <w:contextualSpacing/>
        <w:rPr>
          <w:color w:val="1F497D" w:themeColor="text2"/>
          <w:sz w:val="22"/>
          <w:szCs w:val="22"/>
        </w:rPr>
      </w:pPr>
    </w:p>
    <w:p w:rsidR="00B712E6" w:rsidRPr="005646CF" w:rsidRDefault="00B712E6" w:rsidP="00DF27D9">
      <w:pPr>
        <w:pStyle w:val="FreeFormAAAA"/>
        <w:tabs>
          <w:tab w:val="left" w:pos="720"/>
        </w:tabs>
        <w:ind w:left="1440" w:hanging="1440"/>
        <w:contextualSpacing/>
        <w:rPr>
          <w:color w:val="1F497D" w:themeColor="text2"/>
          <w:sz w:val="22"/>
          <w:szCs w:val="22"/>
        </w:rPr>
      </w:pPr>
      <w:r w:rsidRPr="005646CF">
        <w:rPr>
          <w:b/>
          <w:color w:val="1F497D" w:themeColor="text2"/>
          <w:sz w:val="22"/>
          <w:szCs w:val="22"/>
        </w:rPr>
        <w:t>Can. 42</w:t>
      </w:r>
      <w:r w:rsidR="004B34D3" w:rsidRPr="005646CF">
        <w:rPr>
          <w:b/>
          <w:color w:val="1F497D" w:themeColor="text2"/>
          <w:sz w:val="22"/>
          <w:szCs w:val="22"/>
        </w:rPr>
        <w:t>:</w:t>
      </w:r>
      <w:r w:rsidR="004B34D3" w:rsidRPr="005646CF">
        <w:rPr>
          <w:color w:val="1F497D" w:themeColor="text2"/>
          <w:sz w:val="22"/>
          <w:szCs w:val="22"/>
        </w:rPr>
        <w:tab/>
      </w:r>
      <w:r w:rsidRPr="005646CF">
        <w:rPr>
          <w:color w:val="1F497D" w:themeColor="text2"/>
          <w:sz w:val="22"/>
          <w:szCs w:val="22"/>
        </w:rPr>
        <w:t>The executor of an administrative act must proceed according to the norm of the mandate. If, however, the executor did not fulfill the essential conditions attached to the relevant letter and did not observe the substantial form of proceeding, the execution is invalid.</w:t>
      </w:r>
    </w:p>
    <w:p w:rsidR="00B712E6" w:rsidRPr="005646CF" w:rsidRDefault="00B712E6" w:rsidP="005646CF">
      <w:pPr>
        <w:pStyle w:val="FreeFormAAAA"/>
        <w:tabs>
          <w:tab w:val="left" w:pos="720"/>
        </w:tabs>
        <w:ind w:firstLine="0"/>
        <w:contextualSpacing/>
        <w:rPr>
          <w:color w:val="1F497D" w:themeColor="text2"/>
          <w:sz w:val="22"/>
          <w:szCs w:val="22"/>
        </w:rPr>
      </w:pPr>
    </w:p>
    <w:p w:rsidR="00B712E6" w:rsidRPr="005646CF" w:rsidRDefault="00B712E6" w:rsidP="00DF27D9">
      <w:pPr>
        <w:pStyle w:val="FreeFormAAAA"/>
        <w:tabs>
          <w:tab w:val="left" w:pos="720"/>
        </w:tabs>
        <w:spacing w:after="240"/>
        <w:ind w:left="1440" w:hanging="1440"/>
        <w:contextualSpacing/>
        <w:rPr>
          <w:color w:val="1F497D" w:themeColor="text2"/>
          <w:sz w:val="22"/>
          <w:szCs w:val="22"/>
        </w:rPr>
      </w:pPr>
      <w:r w:rsidRPr="005646CF">
        <w:rPr>
          <w:b/>
          <w:color w:val="1F497D" w:themeColor="text2"/>
          <w:sz w:val="22"/>
          <w:szCs w:val="22"/>
        </w:rPr>
        <w:t>Can. 43</w:t>
      </w:r>
      <w:r w:rsidR="004B34D3" w:rsidRPr="005646CF">
        <w:rPr>
          <w:b/>
          <w:color w:val="1F497D" w:themeColor="text2"/>
          <w:sz w:val="22"/>
          <w:szCs w:val="22"/>
        </w:rPr>
        <w:t>:</w:t>
      </w:r>
      <w:r w:rsidR="004B34D3" w:rsidRPr="005646CF">
        <w:rPr>
          <w:color w:val="1F497D" w:themeColor="text2"/>
          <w:sz w:val="22"/>
          <w:szCs w:val="22"/>
        </w:rPr>
        <w:tab/>
      </w:r>
      <w:r w:rsidRPr="005646CF">
        <w:rPr>
          <w:color w:val="1F497D" w:themeColor="text2"/>
          <w:sz w:val="22"/>
          <w:szCs w:val="22"/>
        </w:rPr>
        <w:t>The executor of an administrative act can, according to his or her prudent judgment, substitute another as executor unless substitution has been forbidden, the executor has been chosen for personal qualifications, or a substitute has been predetermined. In these cases, however, the executor may entrust the preparatory acts to another.</w:t>
      </w:r>
    </w:p>
    <w:p w:rsidR="00F51DDA" w:rsidRPr="005646CF" w:rsidRDefault="00F51DDA" w:rsidP="00DF27D9">
      <w:pPr>
        <w:pStyle w:val="FreeFormAAAA"/>
        <w:tabs>
          <w:tab w:val="left" w:pos="720"/>
        </w:tabs>
        <w:spacing w:after="240"/>
        <w:ind w:left="1440" w:hanging="1440"/>
        <w:contextualSpacing/>
        <w:rPr>
          <w:color w:val="1F497D" w:themeColor="text2"/>
          <w:sz w:val="22"/>
          <w:szCs w:val="22"/>
        </w:rPr>
      </w:pPr>
    </w:p>
    <w:p w:rsidR="00B712E6" w:rsidRPr="005646CF" w:rsidRDefault="00B712E6" w:rsidP="00DF27D9">
      <w:pPr>
        <w:pStyle w:val="FreeFormAAAA"/>
        <w:tabs>
          <w:tab w:val="left" w:pos="720"/>
        </w:tabs>
        <w:spacing w:after="240"/>
        <w:ind w:left="1440" w:hanging="1440"/>
        <w:contextualSpacing/>
        <w:rPr>
          <w:color w:val="1F497D" w:themeColor="text2"/>
          <w:sz w:val="22"/>
          <w:szCs w:val="22"/>
        </w:rPr>
      </w:pPr>
      <w:r w:rsidRPr="005646CF">
        <w:rPr>
          <w:b/>
          <w:color w:val="1F497D" w:themeColor="text2"/>
          <w:sz w:val="22"/>
          <w:szCs w:val="22"/>
        </w:rPr>
        <w:t>Can. 44</w:t>
      </w:r>
      <w:r w:rsidR="004B34D3" w:rsidRPr="005646CF">
        <w:rPr>
          <w:b/>
          <w:color w:val="1F497D" w:themeColor="text2"/>
          <w:sz w:val="22"/>
          <w:szCs w:val="22"/>
        </w:rPr>
        <w:t>:</w:t>
      </w:r>
      <w:r w:rsidR="004B34D3" w:rsidRPr="005646CF">
        <w:rPr>
          <w:color w:val="1F497D" w:themeColor="text2"/>
          <w:sz w:val="22"/>
          <w:szCs w:val="22"/>
        </w:rPr>
        <w:tab/>
      </w:r>
      <w:r w:rsidRPr="005646CF">
        <w:rPr>
          <w:color w:val="1F497D" w:themeColor="text2"/>
          <w:sz w:val="22"/>
          <w:szCs w:val="22"/>
        </w:rPr>
        <w:t>The executor’s successor in office can also execute an administrative act unless the executor was chosen for personal qualifications.</w:t>
      </w:r>
    </w:p>
    <w:p w:rsidR="00F51DDA" w:rsidRPr="005646CF" w:rsidRDefault="00F51DDA" w:rsidP="00DF27D9">
      <w:pPr>
        <w:pStyle w:val="FreeFormAAAA"/>
        <w:tabs>
          <w:tab w:val="left" w:pos="720"/>
        </w:tabs>
        <w:spacing w:after="240"/>
        <w:ind w:left="1440" w:hanging="1440"/>
        <w:contextualSpacing/>
        <w:rPr>
          <w:color w:val="1F497D" w:themeColor="text2"/>
          <w:sz w:val="22"/>
          <w:szCs w:val="22"/>
        </w:rPr>
      </w:pPr>
    </w:p>
    <w:p w:rsidR="00B712E6" w:rsidRPr="005646CF" w:rsidRDefault="00B712E6" w:rsidP="00DF27D9">
      <w:pPr>
        <w:pStyle w:val="FreeFormAAAA"/>
        <w:tabs>
          <w:tab w:val="left" w:pos="720"/>
        </w:tabs>
        <w:spacing w:after="240"/>
        <w:ind w:left="1440" w:hanging="1440"/>
        <w:contextualSpacing/>
        <w:rPr>
          <w:color w:val="1F497D" w:themeColor="text2"/>
          <w:sz w:val="22"/>
          <w:szCs w:val="22"/>
        </w:rPr>
      </w:pPr>
      <w:r w:rsidRPr="005646CF">
        <w:rPr>
          <w:b/>
          <w:color w:val="1F497D" w:themeColor="text2"/>
          <w:sz w:val="22"/>
          <w:szCs w:val="22"/>
        </w:rPr>
        <w:t>Can. 45</w:t>
      </w:r>
      <w:r w:rsidR="003114D3" w:rsidRPr="005646CF">
        <w:rPr>
          <w:b/>
          <w:color w:val="1F497D" w:themeColor="text2"/>
          <w:sz w:val="22"/>
          <w:szCs w:val="22"/>
        </w:rPr>
        <w:t>:</w:t>
      </w:r>
      <w:r w:rsidR="003114D3" w:rsidRPr="005646CF">
        <w:rPr>
          <w:color w:val="1F497D" w:themeColor="text2"/>
          <w:sz w:val="22"/>
          <w:szCs w:val="22"/>
        </w:rPr>
        <w:tab/>
      </w:r>
      <w:r w:rsidRPr="005646CF">
        <w:rPr>
          <w:color w:val="1F497D" w:themeColor="text2"/>
          <w:sz w:val="22"/>
          <w:szCs w:val="22"/>
        </w:rPr>
        <w:t>If the executor has erred in any way in the execution of an administrative act, the executor is permitted to execute the same act again.</w:t>
      </w:r>
    </w:p>
    <w:p w:rsidR="00F51DDA" w:rsidRPr="005646CF" w:rsidRDefault="00F51DDA" w:rsidP="00DF27D9">
      <w:pPr>
        <w:pStyle w:val="FreeFormAAAA"/>
        <w:tabs>
          <w:tab w:val="left" w:pos="720"/>
        </w:tabs>
        <w:spacing w:after="240"/>
        <w:ind w:left="1440" w:hanging="1440"/>
        <w:contextualSpacing/>
        <w:rPr>
          <w:color w:val="1F497D" w:themeColor="text2"/>
          <w:sz w:val="22"/>
          <w:szCs w:val="22"/>
        </w:rPr>
      </w:pPr>
    </w:p>
    <w:p w:rsidR="00B712E6" w:rsidRPr="005646CF" w:rsidRDefault="00B712E6" w:rsidP="00DF27D9">
      <w:pPr>
        <w:pStyle w:val="FreeFormAAAA"/>
        <w:tabs>
          <w:tab w:val="left" w:pos="720"/>
        </w:tabs>
        <w:spacing w:after="240"/>
        <w:ind w:left="1440" w:hanging="1440"/>
        <w:contextualSpacing/>
        <w:rPr>
          <w:color w:val="1F497D" w:themeColor="text2"/>
          <w:sz w:val="22"/>
          <w:szCs w:val="22"/>
        </w:rPr>
      </w:pPr>
      <w:r w:rsidRPr="005646CF">
        <w:rPr>
          <w:b/>
          <w:color w:val="1F497D" w:themeColor="text2"/>
          <w:sz w:val="22"/>
          <w:szCs w:val="22"/>
        </w:rPr>
        <w:t>Can. 46</w:t>
      </w:r>
      <w:r w:rsidR="003114D3" w:rsidRPr="005646CF">
        <w:rPr>
          <w:b/>
          <w:color w:val="1F497D" w:themeColor="text2"/>
          <w:sz w:val="22"/>
          <w:szCs w:val="22"/>
        </w:rPr>
        <w:t>:</w:t>
      </w:r>
      <w:r w:rsidR="003114D3" w:rsidRPr="005646CF">
        <w:rPr>
          <w:color w:val="1F497D" w:themeColor="text2"/>
          <w:sz w:val="22"/>
          <w:szCs w:val="22"/>
        </w:rPr>
        <w:tab/>
      </w:r>
      <w:r w:rsidRPr="005646CF">
        <w:rPr>
          <w:color w:val="1F497D" w:themeColor="text2"/>
          <w:sz w:val="22"/>
          <w:szCs w:val="22"/>
        </w:rPr>
        <w:t>An administrative act does not cease when the authority of the one who established it expires unless the law expressly provides otherwise.</w:t>
      </w:r>
    </w:p>
    <w:p w:rsidR="00F51DDA" w:rsidRPr="005646CF" w:rsidRDefault="00F51DDA" w:rsidP="00DF27D9">
      <w:pPr>
        <w:pStyle w:val="FreeFormAAAA"/>
        <w:tabs>
          <w:tab w:val="left" w:pos="720"/>
        </w:tabs>
        <w:spacing w:after="240"/>
        <w:ind w:left="1440" w:hanging="1440"/>
        <w:contextualSpacing/>
        <w:rPr>
          <w:color w:val="1F497D" w:themeColor="text2"/>
          <w:sz w:val="22"/>
          <w:szCs w:val="22"/>
        </w:rPr>
      </w:pPr>
    </w:p>
    <w:p w:rsidR="00B712E6" w:rsidRDefault="00B712E6" w:rsidP="00DF27D9">
      <w:pPr>
        <w:pStyle w:val="FreeFormAAAA"/>
        <w:tabs>
          <w:tab w:val="left" w:pos="720"/>
        </w:tabs>
        <w:spacing w:after="240"/>
        <w:ind w:left="1440" w:hanging="1440"/>
        <w:contextualSpacing/>
        <w:rPr>
          <w:color w:val="1F497D" w:themeColor="text2"/>
          <w:sz w:val="22"/>
          <w:szCs w:val="22"/>
        </w:rPr>
      </w:pPr>
      <w:r w:rsidRPr="005646CF">
        <w:rPr>
          <w:b/>
          <w:color w:val="1F497D" w:themeColor="text2"/>
          <w:sz w:val="22"/>
          <w:szCs w:val="22"/>
        </w:rPr>
        <w:t>Can. 47</w:t>
      </w:r>
      <w:r w:rsidR="003114D3" w:rsidRPr="005646CF">
        <w:rPr>
          <w:b/>
          <w:color w:val="1F497D" w:themeColor="text2"/>
          <w:sz w:val="22"/>
          <w:szCs w:val="22"/>
        </w:rPr>
        <w:t>:</w:t>
      </w:r>
      <w:r w:rsidR="003114D3" w:rsidRPr="005646CF">
        <w:rPr>
          <w:color w:val="1F497D" w:themeColor="text2"/>
          <w:sz w:val="22"/>
          <w:szCs w:val="22"/>
        </w:rPr>
        <w:tab/>
      </w:r>
      <w:r w:rsidRPr="005646CF">
        <w:rPr>
          <w:color w:val="1F497D" w:themeColor="text2"/>
          <w:sz w:val="22"/>
          <w:szCs w:val="22"/>
        </w:rPr>
        <w:t xml:space="preserve">The revocation of an administrative act by another administrative act of a competent authority takes effect only from the moment at which the revocation is legitimately made known to the person for </w:t>
      </w:r>
      <w:r w:rsidRPr="00CE6669">
        <w:rPr>
          <w:color w:val="1F497D" w:themeColor="text2"/>
          <w:sz w:val="22"/>
          <w:szCs w:val="22"/>
        </w:rPr>
        <w:t xml:space="preserve">whom </w:t>
      </w:r>
      <w:r w:rsidRPr="005646CF">
        <w:rPr>
          <w:color w:val="1F497D" w:themeColor="text2"/>
          <w:sz w:val="22"/>
          <w:szCs w:val="22"/>
        </w:rPr>
        <w:t>it has been given.</w:t>
      </w:r>
    </w:p>
    <w:p w:rsidR="003D191E" w:rsidRDefault="003D191E" w:rsidP="00DF27D9">
      <w:pPr>
        <w:pStyle w:val="FreeFormAAAA"/>
        <w:tabs>
          <w:tab w:val="left" w:pos="720"/>
        </w:tabs>
        <w:spacing w:after="240"/>
        <w:ind w:left="1440" w:hanging="1440"/>
        <w:contextualSpacing/>
        <w:rPr>
          <w:sz w:val="22"/>
          <w:szCs w:val="22"/>
        </w:rPr>
      </w:pPr>
    </w:p>
    <w:p w:rsidR="003D191E" w:rsidRDefault="00CE6669" w:rsidP="003D191E">
      <w:pPr>
        <w:pStyle w:val="FreeFormAAAA"/>
        <w:tabs>
          <w:tab w:val="left" w:pos="720"/>
        </w:tabs>
        <w:spacing w:after="240"/>
        <w:ind w:firstLine="0"/>
        <w:contextualSpacing/>
        <w:jc w:val="center"/>
        <w:rPr>
          <w:color w:val="1F497D" w:themeColor="text2"/>
          <w:sz w:val="22"/>
          <w:szCs w:val="22"/>
        </w:rPr>
      </w:pPr>
      <w:r w:rsidRPr="00CE6669">
        <w:rPr>
          <w:color w:val="1F497D" w:themeColor="text2"/>
          <w:sz w:val="22"/>
          <w:szCs w:val="22"/>
        </w:rPr>
        <w:t>[END OF DOCUMENT]</w:t>
      </w:r>
    </w:p>
    <w:p w:rsidR="00CE6669" w:rsidRDefault="00CE6669" w:rsidP="00CE6669">
      <w:pPr>
        <w:pStyle w:val="FreeFormAAAA"/>
        <w:tabs>
          <w:tab w:val="left" w:pos="720"/>
        </w:tabs>
        <w:spacing w:after="240"/>
        <w:ind w:firstLine="0"/>
        <w:contextualSpacing/>
        <w:jc w:val="both"/>
        <w:rPr>
          <w:color w:val="1F497D" w:themeColor="text2"/>
          <w:sz w:val="22"/>
          <w:szCs w:val="22"/>
        </w:rPr>
      </w:pPr>
    </w:p>
    <w:p w:rsidR="00CE6669" w:rsidRPr="00D642AE" w:rsidRDefault="00CE6669" w:rsidP="00CE6669">
      <w:pPr>
        <w:contextualSpacing/>
        <w:rPr>
          <w:color w:val="1F497D" w:themeColor="text2"/>
          <w:szCs w:val="24"/>
        </w:rPr>
      </w:pPr>
      <w:r w:rsidRPr="00D642AE">
        <w:rPr>
          <w:b/>
          <w:color w:val="1F497D" w:themeColor="text2"/>
          <w:szCs w:val="24"/>
        </w:rPr>
        <w:t>IN WITNESS WHEREOF</w:t>
      </w:r>
      <w:r w:rsidRPr="00D642AE">
        <w:rPr>
          <w:color w:val="1F497D" w:themeColor="text2"/>
          <w:szCs w:val="24"/>
        </w:rPr>
        <w:t xml:space="preserve">, </w:t>
      </w:r>
      <w:r w:rsidRPr="00D642AE">
        <w:rPr>
          <w:color w:val="1F497D" w:themeColor="text2"/>
        </w:rPr>
        <w:t>I, a living soul manifest, now bear witness with my own eyes and attest through my own hand, notice and free will writing</w:t>
      </w:r>
      <w:r w:rsidRPr="00D642AE">
        <w:rPr>
          <w:color w:val="1F497D" w:themeColor="text2"/>
          <w:szCs w:val="24"/>
        </w:rPr>
        <w:t xml:space="preserve"> at the geographic place known as </w:t>
      </w:r>
      <w:r w:rsidR="00686312">
        <w:rPr>
          <w:color w:val="1F497D" w:themeColor="text2"/>
          <w:szCs w:val="24"/>
        </w:rPr>
        <w:t>&lt;Grantor City&gt;, &lt;Grantor State&gt;</w:t>
      </w:r>
      <w:r w:rsidRPr="00D642AE">
        <w:rPr>
          <w:color w:val="1F497D" w:themeColor="text2"/>
          <w:szCs w:val="24"/>
        </w:rPr>
        <w:t xml:space="preserve"> on this </w:t>
      </w:r>
      <w:r w:rsidR="00686312">
        <w:rPr>
          <w:color w:val="1F497D" w:themeColor="text2"/>
        </w:rPr>
        <w:t>&lt;Will Creation Date Written Out&gt;</w:t>
      </w:r>
      <w:r w:rsidRPr="00D642AE">
        <w:rPr>
          <w:color w:val="1F497D" w:themeColor="text2"/>
        </w:rPr>
        <w:t xml:space="preserve"> of </w:t>
      </w:r>
      <w:r w:rsidR="00686312">
        <w:rPr>
          <w:color w:val="1F497D" w:themeColor="text2"/>
        </w:rPr>
        <w:t>&lt;Will Creation Month Written Out&gt;</w:t>
      </w:r>
      <w:r w:rsidRPr="00D642AE">
        <w:rPr>
          <w:color w:val="1F497D" w:themeColor="text2"/>
        </w:rPr>
        <w:t xml:space="preserve"> </w:t>
      </w:r>
      <w:r w:rsidR="00686312">
        <w:rPr>
          <w:color w:val="1F497D" w:themeColor="text2"/>
        </w:rPr>
        <w:t>&lt;Will Creation Year Written Out&gt;</w:t>
      </w:r>
      <w:r w:rsidRPr="00D642AE">
        <w:rPr>
          <w:color w:val="1F497D" w:themeColor="text2"/>
          <w:szCs w:val="24"/>
        </w:rPr>
        <w:t>.</w:t>
      </w:r>
    </w:p>
    <w:p w:rsidR="00CE6669" w:rsidRPr="00D642AE" w:rsidRDefault="00CE6669" w:rsidP="00CE6669">
      <w:pPr>
        <w:ind w:left="360" w:firstLine="0"/>
        <w:contextualSpacing/>
        <w:rPr>
          <w:color w:val="1F497D" w:themeColor="text2"/>
          <w:szCs w:val="24"/>
        </w:rPr>
      </w:pPr>
    </w:p>
    <w:p w:rsidR="00CE6669" w:rsidRPr="00D642AE" w:rsidRDefault="00CE6669" w:rsidP="00CE6669">
      <w:pPr>
        <w:ind w:left="720" w:hanging="360"/>
        <w:contextualSpacing/>
        <w:rPr>
          <w:color w:val="1F497D" w:themeColor="text2"/>
          <w:szCs w:val="24"/>
        </w:rPr>
      </w:pPr>
    </w:p>
    <w:p w:rsidR="00CE6669" w:rsidRPr="00D642AE" w:rsidRDefault="00CE6669" w:rsidP="00CE6669">
      <w:pPr>
        <w:ind w:firstLine="0"/>
        <w:jc w:val="right"/>
        <w:rPr>
          <w:color w:val="1F497D" w:themeColor="text2"/>
          <w:szCs w:val="24"/>
        </w:rPr>
      </w:pPr>
    </w:p>
    <w:p w:rsidR="00CE6669" w:rsidRPr="00D642AE" w:rsidRDefault="00CE6669" w:rsidP="00CE6669">
      <w:pPr>
        <w:ind w:firstLine="0"/>
        <w:jc w:val="right"/>
        <w:rPr>
          <w:color w:val="1F497D" w:themeColor="text2"/>
          <w:szCs w:val="24"/>
        </w:rPr>
      </w:pPr>
      <w:r w:rsidRPr="00D642AE">
        <w:rPr>
          <w:color w:val="1F497D" w:themeColor="text2"/>
          <w:szCs w:val="24"/>
        </w:rPr>
        <w:t>By:</w:t>
      </w:r>
      <w:r w:rsidRPr="00D642AE">
        <w:rPr>
          <w:color w:val="1F497D" w:themeColor="text2"/>
          <w:szCs w:val="24"/>
        </w:rPr>
        <w:tab/>
        <w:t>_______________________________________</w:t>
      </w:r>
    </w:p>
    <w:p w:rsidR="00CE6669" w:rsidRPr="00D642AE" w:rsidRDefault="00686312" w:rsidP="00CE6669">
      <w:pPr>
        <w:ind w:left="360" w:firstLine="0"/>
        <w:jc w:val="right"/>
        <w:rPr>
          <w:color w:val="1F497D" w:themeColor="text2"/>
          <w:szCs w:val="24"/>
        </w:rPr>
      </w:pPr>
      <w:r>
        <w:rPr>
          <w:color w:val="1F497D" w:themeColor="text2"/>
          <w:szCs w:val="24"/>
        </w:rPr>
        <w:t>&lt;Given Name&gt;</w:t>
      </w:r>
      <w:r w:rsidR="00CE6669" w:rsidRPr="00D642AE">
        <w:rPr>
          <w:color w:val="1F497D" w:themeColor="text2"/>
          <w:szCs w:val="24"/>
        </w:rPr>
        <w:t xml:space="preserve">: </w:t>
      </w:r>
      <w:r>
        <w:rPr>
          <w:color w:val="1F497D" w:themeColor="text2"/>
          <w:szCs w:val="24"/>
        </w:rPr>
        <w:t>&lt;Family Name&gt;</w:t>
      </w:r>
    </w:p>
    <w:p w:rsidR="00CE6669" w:rsidRPr="00D642AE" w:rsidRDefault="00CE6669" w:rsidP="00CE6669">
      <w:pPr>
        <w:ind w:left="360" w:firstLine="0"/>
        <w:jc w:val="right"/>
        <w:rPr>
          <w:color w:val="1F497D" w:themeColor="text2"/>
          <w:szCs w:val="24"/>
        </w:rPr>
      </w:pPr>
      <w:r w:rsidRPr="00D642AE">
        <w:rPr>
          <w:color w:val="1F497D" w:themeColor="text2"/>
          <w:szCs w:val="24"/>
        </w:rPr>
        <w:t>Estate Dignitary-Paterfamilias</w:t>
      </w:r>
    </w:p>
    <w:p w:rsidR="00CE6669" w:rsidRPr="00CE6669" w:rsidRDefault="00CE6669" w:rsidP="00CE6669">
      <w:pPr>
        <w:pStyle w:val="FreeFormAAAA"/>
        <w:tabs>
          <w:tab w:val="left" w:pos="720"/>
        </w:tabs>
        <w:spacing w:after="240"/>
        <w:ind w:firstLine="0"/>
        <w:contextualSpacing/>
        <w:jc w:val="both"/>
        <w:rPr>
          <w:color w:val="1F497D" w:themeColor="text2"/>
          <w:sz w:val="22"/>
          <w:szCs w:val="22"/>
        </w:rPr>
      </w:pPr>
    </w:p>
    <w:sectPr w:rsidR="00CE6669" w:rsidRPr="00CE6669" w:rsidSect="003D191E">
      <w:headerReference w:type="even" r:id="rId13"/>
      <w:headerReference w:type="default" r:id="rId14"/>
      <w:footerReference w:type="default" r:id="rId15"/>
      <w:headerReference w:type="first" r:id="rId16"/>
      <w:pgSz w:w="12240" w:h="20160" w:code="5"/>
      <w:pgMar w:top="1440" w:right="1440" w:bottom="72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06A" w:rsidRDefault="001F706A" w:rsidP="0001792F">
      <w:r>
        <w:separator/>
      </w:r>
    </w:p>
  </w:endnote>
  <w:endnote w:type="continuationSeparator" w:id="0">
    <w:p w:rsidR="001F706A" w:rsidRDefault="001F706A" w:rsidP="00017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638385"/>
      <w:docPartObj>
        <w:docPartGallery w:val="Page Numbers (Bottom of Page)"/>
        <w:docPartUnique/>
      </w:docPartObj>
    </w:sdtPr>
    <w:sdtEndPr/>
    <w:sdtContent>
      <w:sdt>
        <w:sdtPr>
          <w:id w:val="860082579"/>
          <w:docPartObj>
            <w:docPartGallery w:val="Page Numbers (Top of Page)"/>
            <w:docPartUnique/>
          </w:docPartObj>
        </w:sdtPr>
        <w:sdtEndPr/>
        <w:sdtContent>
          <w:p w:rsidR="00BB35C6" w:rsidRDefault="00BB35C6" w:rsidP="003B60B3">
            <w:pPr>
              <w:pStyle w:val="Footer"/>
              <w:pBdr>
                <w:top w:val="none" w:sz="0" w:space="0" w:color="auto"/>
              </w:pBdr>
            </w:pPr>
          </w:p>
          <w:p w:rsidR="00BB35C6" w:rsidRPr="00156C1B" w:rsidRDefault="00BB35C6" w:rsidP="003B60B3">
            <w:pPr>
              <w:pStyle w:val="Footer"/>
              <w:pBdr>
                <w:top w:val="single" w:sz="4" w:space="1" w:color="1F497D" w:themeColor="text2"/>
              </w:pBdr>
            </w:pPr>
            <w:r w:rsidRPr="00156C1B">
              <w:t>Last Will &amp; Testament</w:t>
            </w:r>
            <w:r w:rsidRPr="00156C1B">
              <w:tab/>
            </w:r>
            <w:r w:rsidR="00226F29" w:rsidRPr="00226F29">
              <w:rPr>
                <w:color w:val="FF0000"/>
              </w:rPr>
              <w:t>&lt;ESTATE&gt;</w:t>
            </w:r>
            <w:r w:rsidRPr="00156C1B">
              <w:t xml:space="preserve">, </w:t>
            </w:r>
            <w:r w:rsidR="00226F29" w:rsidRPr="00156C1B">
              <w:t>Estate</w:t>
            </w:r>
            <w:r w:rsidRPr="00156C1B">
              <w:tab/>
            </w:r>
            <w:r w:rsidR="00226F29">
              <w:tab/>
            </w:r>
            <w:r w:rsidR="00226F29">
              <w:tab/>
            </w:r>
            <w:r w:rsidR="00226F29">
              <w:tab/>
            </w:r>
            <w:r w:rsidRPr="00156C1B">
              <w:t xml:space="preserve">Page </w:t>
            </w:r>
            <w:r w:rsidRPr="00156C1B">
              <w:rPr>
                <w:szCs w:val="24"/>
              </w:rPr>
              <w:fldChar w:fldCharType="begin"/>
            </w:r>
            <w:r w:rsidRPr="00156C1B">
              <w:instrText xml:space="preserve"> PAGE </w:instrText>
            </w:r>
            <w:r w:rsidRPr="00156C1B">
              <w:rPr>
                <w:szCs w:val="24"/>
              </w:rPr>
              <w:fldChar w:fldCharType="separate"/>
            </w:r>
            <w:r w:rsidR="00226F29">
              <w:rPr>
                <w:noProof/>
              </w:rPr>
              <w:t>1</w:t>
            </w:r>
            <w:r w:rsidRPr="00156C1B">
              <w:rPr>
                <w:szCs w:val="24"/>
              </w:rPr>
              <w:fldChar w:fldCharType="end"/>
            </w:r>
            <w:r w:rsidRPr="00156C1B">
              <w:t xml:space="preserve"> of </w:t>
            </w:r>
            <w:r w:rsidR="001F706A">
              <w:fldChar w:fldCharType="begin"/>
            </w:r>
            <w:r w:rsidR="001F706A">
              <w:instrText xml:space="preserve"> NUMPAGES  </w:instrText>
            </w:r>
            <w:r w:rsidR="001F706A">
              <w:fldChar w:fldCharType="separate"/>
            </w:r>
            <w:r w:rsidR="00226F29">
              <w:rPr>
                <w:noProof/>
              </w:rPr>
              <w:t>19</w:t>
            </w:r>
            <w:r w:rsidR="001F706A">
              <w:rPr>
                <w:noProof/>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06A" w:rsidRDefault="001F706A" w:rsidP="0001792F">
      <w:r>
        <w:separator/>
      </w:r>
    </w:p>
  </w:footnote>
  <w:footnote w:type="continuationSeparator" w:id="0">
    <w:p w:rsidR="001F706A" w:rsidRDefault="001F706A" w:rsidP="000179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5C6" w:rsidRDefault="001F706A" w:rsidP="004930C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4653605" o:spid="_x0000_s2050" type="#_x0000_t136" style="position:absolute;margin-left:0;margin-top:0;width:527.85pt;height:131.95pt;rotation:315;z-index:-251655168;mso-position-horizontal:center;mso-position-horizontal-relative:margin;mso-position-vertical:center;mso-position-vertical-relative:margin" o:allowincell="f" fillcolor="#d8d8d8 [2732]" stroked="f">
          <v:fill opacity=".5"/>
          <v:textpath style="font-family:&quot;Times New Roman&quot;;font-size:1pt" string="ORIG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5C6" w:rsidRPr="00B712E6" w:rsidRDefault="001F706A" w:rsidP="004930C6">
    <w:pPr>
      <w:pStyle w:val="Header"/>
      <w:tabs>
        <w:tab w:val="left" w:pos="72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4653606" o:spid="_x0000_s2051" type="#_x0000_t136" style="position:absolute;margin-left:0;margin-top:0;width:527.85pt;height:131.95pt;rotation:315;z-index:-251653120;mso-position-horizontal:center;mso-position-horizontal-relative:margin;mso-position-vertical:center;mso-position-vertical-relative:margin" o:allowincell="f" fillcolor="#d8d8d8 [2732]" stroked="f">
          <v:fill opacity=".5"/>
          <v:textpath style="font-family:&quot;Times New Roman&quot;;font-size:1pt" string="ORIGIN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5C6" w:rsidRDefault="001F706A" w:rsidP="004930C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4653604" o:spid="_x0000_s2049" type="#_x0000_t136" style="position:absolute;margin-left:0;margin-top:0;width:527.85pt;height:131.95pt;rotation:315;z-index:-251657216;mso-position-horizontal:center;mso-position-horizontal-relative:margin;mso-position-vertical:center;mso-position-vertical-relative:margin" o:allowincell="f" fillcolor="#d8d8d8 [2732]" stroked="f">
          <v:fill opacity=".5"/>
          <v:textpath style="font-family:&quot;Times New Roman&quot;;font-size:1pt" string="ORIG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7186B8C"/>
    <w:lvl w:ilvl="0">
      <w:start w:val="5"/>
      <w:numFmt w:val="decimal"/>
      <w:isLgl/>
      <w:lvlText w:val="%1."/>
      <w:lvlJc w:val="left"/>
      <w:pPr>
        <w:tabs>
          <w:tab w:val="num" w:pos="720"/>
        </w:tabs>
        <w:ind w:left="720" w:firstLine="0"/>
      </w:pPr>
      <w:rPr>
        <w:rFonts w:hint="default"/>
        <w:position w:val="0"/>
        <w:sz w:val="20"/>
        <w:szCs w:val="20"/>
      </w:rPr>
    </w:lvl>
    <w:lvl w:ilvl="1">
      <w:start w:val="1"/>
      <w:numFmt w:val="lowerLetter"/>
      <w:suff w:val="nothing"/>
      <w:lvlText w:val="%2."/>
      <w:lvlJc w:val="left"/>
      <w:pPr>
        <w:ind w:left="460" w:firstLine="620"/>
      </w:pPr>
      <w:rPr>
        <w:rFonts w:hint="default"/>
        <w:position w:val="0"/>
        <w:sz w:val="24"/>
      </w:rPr>
    </w:lvl>
    <w:lvl w:ilvl="2">
      <w:start w:val="1"/>
      <w:numFmt w:val="lowerRoman"/>
      <w:suff w:val="nothing"/>
      <w:lvlText w:val="%3."/>
      <w:lvlJc w:val="left"/>
      <w:pPr>
        <w:ind w:left="460" w:firstLine="980"/>
      </w:pPr>
      <w:rPr>
        <w:rFonts w:hint="default"/>
        <w:position w:val="0"/>
        <w:sz w:val="24"/>
      </w:rPr>
    </w:lvl>
    <w:lvl w:ilvl="3">
      <w:start w:val="1"/>
      <w:numFmt w:val="decimal"/>
      <w:isLgl/>
      <w:suff w:val="nothing"/>
      <w:lvlText w:val="%4."/>
      <w:lvlJc w:val="left"/>
      <w:pPr>
        <w:ind w:left="460" w:firstLine="1340"/>
      </w:pPr>
      <w:rPr>
        <w:rFonts w:hint="default"/>
        <w:position w:val="0"/>
        <w:sz w:val="24"/>
      </w:rPr>
    </w:lvl>
    <w:lvl w:ilvl="4">
      <w:start w:val="1"/>
      <w:numFmt w:val="lowerLetter"/>
      <w:suff w:val="nothing"/>
      <w:lvlText w:val="%5."/>
      <w:lvlJc w:val="left"/>
      <w:pPr>
        <w:ind w:left="460" w:firstLine="1700"/>
      </w:pPr>
      <w:rPr>
        <w:rFonts w:hint="default"/>
        <w:position w:val="0"/>
        <w:sz w:val="24"/>
      </w:rPr>
    </w:lvl>
    <w:lvl w:ilvl="5">
      <w:start w:val="1"/>
      <w:numFmt w:val="lowerRoman"/>
      <w:suff w:val="nothing"/>
      <w:lvlText w:val="%6."/>
      <w:lvlJc w:val="left"/>
      <w:pPr>
        <w:ind w:left="460" w:firstLine="2060"/>
      </w:pPr>
      <w:rPr>
        <w:rFonts w:hint="default"/>
        <w:position w:val="0"/>
        <w:sz w:val="24"/>
      </w:rPr>
    </w:lvl>
    <w:lvl w:ilvl="6">
      <w:start w:val="1"/>
      <w:numFmt w:val="decimal"/>
      <w:isLgl/>
      <w:suff w:val="nothing"/>
      <w:lvlText w:val="%7."/>
      <w:lvlJc w:val="left"/>
      <w:pPr>
        <w:ind w:left="460" w:firstLine="2420"/>
      </w:pPr>
      <w:rPr>
        <w:rFonts w:hint="default"/>
        <w:position w:val="0"/>
        <w:sz w:val="24"/>
      </w:rPr>
    </w:lvl>
    <w:lvl w:ilvl="7">
      <w:start w:val="1"/>
      <w:numFmt w:val="lowerLetter"/>
      <w:suff w:val="nothing"/>
      <w:lvlText w:val="%8."/>
      <w:lvlJc w:val="left"/>
      <w:pPr>
        <w:ind w:left="460" w:firstLine="2780"/>
      </w:pPr>
      <w:rPr>
        <w:rFonts w:hint="default"/>
        <w:position w:val="0"/>
        <w:sz w:val="24"/>
      </w:rPr>
    </w:lvl>
    <w:lvl w:ilvl="8">
      <w:start w:val="1"/>
      <w:numFmt w:val="lowerRoman"/>
      <w:suff w:val="nothing"/>
      <w:lvlText w:val="%9."/>
      <w:lvlJc w:val="left"/>
      <w:pPr>
        <w:ind w:left="460" w:firstLine="3140"/>
      </w:pPr>
      <w:rPr>
        <w:rFonts w:hint="default"/>
        <w:position w:val="0"/>
        <w:sz w:val="24"/>
      </w:rPr>
    </w:lvl>
  </w:abstractNum>
  <w:abstractNum w:abstractNumId="1">
    <w:nsid w:val="00000002"/>
    <w:multiLevelType w:val="multilevel"/>
    <w:tmpl w:val="B4D85234"/>
    <w:lvl w:ilvl="0">
      <w:start w:val="2"/>
      <w:numFmt w:val="decimal"/>
      <w:isLgl/>
      <w:lvlText w:val="%1."/>
      <w:lvlJc w:val="left"/>
      <w:pPr>
        <w:tabs>
          <w:tab w:val="num" w:pos="620"/>
        </w:tabs>
        <w:ind w:left="620" w:firstLine="0"/>
      </w:pPr>
      <w:rPr>
        <w:rFonts w:hint="default"/>
        <w:position w:val="0"/>
        <w:sz w:val="20"/>
        <w:szCs w:val="20"/>
      </w:rPr>
    </w:lvl>
    <w:lvl w:ilvl="1">
      <w:start w:val="1"/>
      <w:numFmt w:val="lowerLetter"/>
      <w:suff w:val="nothing"/>
      <w:lvlText w:val="%2."/>
      <w:lvlJc w:val="left"/>
      <w:pPr>
        <w:ind w:left="360" w:firstLine="620"/>
      </w:pPr>
      <w:rPr>
        <w:rFonts w:hint="default"/>
        <w:position w:val="0"/>
        <w:sz w:val="24"/>
      </w:rPr>
    </w:lvl>
    <w:lvl w:ilvl="2">
      <w:start w:val="1"/>
      <w:numFmt w:val="lowerRoman"/>
      <w:suff w:val="nothing"/>
      <w:lvlText w:val="%3."/>
      <w:lvlJc w:val="left"/>
      <w:pPr>
        <w:ind w:left="360" w:firstLine="980"/>
      </w:pPr>
      <w:rPr>
        <w:rFonts w:hint="default"/>
        <w:position w:val="0"/>
        <w:sz w:val="24"/>
      </w:rPr>
    </w:lvl>
    <w:lvl w:ilvl="3">
      <w:start w:val="1"/>
      <w:numFmt w:val="decimal"/>
      <w:isLgl/>
      <w:suff w:val="nothing"/>
      <w:lvlText w:val="%4."/>
      <w:lvlJc w:val="left"/>
      <w:pPr>
        <w:ind w:left="360" w:firstLine="1340"/>
      </w:pPr>
      <w:rPr>
        <w:rFonts w:hint="default"/>
        <w:position w:val="0"/>
        <w:sz w:val="24"/>
      </w:rPr>
    </w:lvl>
    <w:lvl w:ilvl="4">
      <w:start w:val="1"/>
      <w:numFmt w:val="lowerLetter"/>
      <w:suff w:val="nothing"/>
      <w:lvlText w:val="%5."/>
      <w:lvlJc w:val="left"/>
      <w:pPr>
        <w:ind w:left="360" w:firstLine="1700"/>
      </w:pPr>
      <w:rPr>
        <w:rFonts w:hint="default"/>
        <w:position w:val="0"/>
        <w:sz w:val="24"/>
      </w:rPr>
    </w:lvl>
    <w:lvl w:ilvl="5">
      <w:start w:val="1"/>
      <w:numFmt w:val="lowerRoman"/>
      <w:suff w:val="nothing"/>
      <w:lvlText w:val="%6."/>
      <w:lvlJc w:val="left"/>
      <w:pPr>
        <w:ind w:left="360" w:firstLine="2060"/>
      </w:pPr>
      <w:rPr>
        <w:rFonts w:hint="default"/>
        <w:position w:val="0"/>
        <w:sz w:val="24"/>
      </w:rPr>
    </w:lvl>
    <w:lvl w:ilvl="6">
      <w:start w:val="1"/>
      <w:numFmt w:val="decimal"/>
      <w:isLgl/>
      <w:suff w:val="nothing"/>
      <w:lvlText w:val="%7."/>
      <w:lvlJc w:val="left"/>
      <w:pPr>
        <w:ind w:left="360" w:firstLine="2420"/>
      </w:pPr>
      <w:rPr>
        <w:rFonts w:hint="default"/>
        <w:position w:val="0"/>
        <w:sz w:val="24"/>
      </w:rPr>
    </w:lvl>
    <w:lvl w:ilvl="7">
      <w:start w:val="1"/>
      <w:numFmt w:val="lowerLetter"/>
      <w:suff w:val="nothing"/>
      <w:lvlText w:val="%8."/>
      <w:lvlJc w:val="left"/>
      <w:pPr>
        <w:ind w:left="360" w:firstLine="2780"/>
      </w:pPr>
      <w:rPr>
        <w:rFonts w:hint="default"/>
        <w:position w:val="0"/>
        <w:sz w:val="24"/>
      </w:rPr>
    </w:lvl>
    <w:lvl w:ilvl="8">
      <w:start w:val="1"/>
      <w:numFmt w:val="lowerRoman"/>
      <w:suff w:val="nothing"/>
      <w:lvlText w:val="%9."/>
      <w:lvlJc w:val="left"/>
      <w:pPr>
        <w:ind w:left="360" w:firstLine="3140"/>
      </w:pPr>
      <w:rPr>
        <w:rFonts w:hint="default"/>
        <w:position w:val="0"/>
        <w:sz w:val="24"/>
      </w:rPr>
    </w:lvl>
  </w:abstractNum>
  <w:abstractNum w:abstractNumId="2">
    <w:nsid w:val="0399210C"/>
    <w:multiLevelType w:val="hybridMultilevel"/>
    <w:tmpl w:val="E9B8BF72"/>
    <w:lvl w:ilvl="0" w:tplc="7806FE00">
      <w:start w:val="1"/>
      <w:numFmt w:val="decimal"/>
      <w:lvlText w:val="%1)"/>
      <w:lvlJc w:val="left"/>
      <w:pPr>
        <w:ind w:left="720" w:hanging="360"/>
      </w:pPr>
      <w:rPr>
        <w:rFonts w:hint="default"/>
        <w:spacing w:val="0"/>
        <w:w w:val="10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066937"/>
    <w:multiLevelType w:val="multilevel"/>
    <w:tmpl w:val="BE7E5F1E"/>
    <w:lvl w:ilvl="0">
      <w:start w:val="1"/>
      <w:numFmt w:val="decimal"/>
      <w:lvlText w:val="%1."/>
      <w:lvlJc w:val="left"/>
      <w:pPr>
        <w:tabs>
          <w:tab w:val="num" w:pos="720"/>
        </w:tabs>
        <w:ind w:left="720" w:firstLine="0"/>
      </w:pPr>
      <w:rPr>
        <w:rFonts w:hint="default"/>
        <w:b w:val="0"/>
        <w:position w:val="0"/>
        <w:sz w:val="24"/>
        <w:szCs w:val="24"/>
      </w:rPr>
    </w:lvl>
    <w:lvl w:ilvl="1">
      <w:start w:val="1"/>
      <w:numFmt w:val="lowerLetter"/>
      <w:suff w:val="nothing"/>
      <w:lvlText w:val="%2."/>
      <w:lvlJc w:val="left"/>
      <w:pPr>
        <w:ind w:left="460" w:firstLine="620"/>
      </w:pPr>
      <w:rPr>
        <w:rFonts w:hint="default"/>
        <w:position w:val="0"/>
        <w:sz w:val="24"/>
      </w:rPr>
    </w:lvl>
    <w:lvl w:ilvl="2">
      <w:start w:val="1"/>
      <w:numFmt w:val="lowerRoman"/>
      <w:suff w:val="nothing"/>
      <w:lvlText w:val="%3."/>
      <w:lvlJc w:val="left"/>
      <w:pPr>
        <w:ind w:left="460" w:firstLine="980"/>
      </w:pPr>
      <w:rPr>
        <w:rFonts w:hint="default"/>
        <w:position w:val="0"/>
        <w:sz w:val="24"/>
      </w:rPr>
    </w:lvl>
    <w:lvl w:ilvl="3">
      <w:start w:val="1"/>
      <w:numFmt w:val="decimal"/>
      <w:isLgl/>
      <w:suff w:val="nothing"/>
      <w:lvlText w:val="%4."/>
      <w:lvlJc w:val="left"/>
      <w:pPr>
        <w:ind w:left="460" w:firstLine="1340"/>
      </w:pPr>
      <w:rPr>
        <w:rFonts w:hint="default"/>
        <w:position w:val="0"/>
        <w:sz w:val="24"/>
      </w:rPr>
    </w:lvl>
    <w:lvl w:ilvl="4">
      <w:start w:val="1"/>
      <w:numFmt w:val="lowerLetter"/>
      <w:suff w:val="nothing"/>
      <w:lvlText w:val="%5."/>
      <w:lvlJc w:val="left"/>
      <w:pPr>
        <w:ind w:left="460" w:firstLine="1700"/>
      </w:pPr>
      <w:rPr>
        <w:rFonts w:hint="default"/>
        <w:position w:val="0"/>
        <w:sz w:val="24"/>
      </w:rPr>
    </w:lvl>
    <w:lvl w:ilvl="5">
      <w:start w:val="1"/>
      <w:numFmt w:val="lowerRoman"/>
      <w:suff w:val="nothing"/>
      <w:lvlText w:val="%6."/>
      <w:lvlJc w:val="left"/>
      <w:pPr>
        <w:ind w:left="460" w:firstLine="2060"/>
      </w:pPr>
      <w:rPr>
        <w:rFonts w:hint="default"/>
        <w:position w:val="0"/>
        <w:sz w:val="24"/>
      </w:rPr>
    </w:lvl>
    <w:lvl w:ilvl="6">
      <w:start w:val="1"/>
      <w:numFmt w:val="decimal"/>
      <w:isLgl/>
      <w:suff w:val="nothing"/>
      <w:lvlText w:val="%7."/>
      <w:lvlJc w:val="left"/>
      <w:pPr>
        <w:ind w:left="460" w:firstLine="2420"/>
      </w:pPr>
      <w:rPr>
        <w:rFonts w:hint="default"/>
        <w:position w:val="0"/>
        <w:sz w:val="24"/>
      </w:rPr>
    </w:lvl>
    <w:lvl w:ilvl="7">
      <w:start w:val="1"/>
      <w:numFmt w:val="lowerLetter"/>
      <w:suff w:val="nothing"/>
      <w:lvlText w:val="%8."/>
      <w:lvlJc w:val="left"/>
      <w:pPr>
        <w:ind w:left="460" w:firstLine="2780"/>
      </w:pPr>
      <w:rPr>
        <w:rFonts w:hint="default"/>
        <w:position w:val="0"/>
        <w:sz w:val="24"/>
      </w:rPr>
    </w:lvl>
    <w:lvl w:ilvl="8">
      <w:start w:val="1"/>
      <w:numFmt w:val="lowerRoman"/>
      <w:suff w:val="nothing"/>
      <w:lvlText w:val="%9."/>
      <w:lvlJc w:val="left"/>
      <w:pPr>
        <w:ind w:left="460" w:firstLine="3140"/>
      </w:pPr>
      <w:rPr>
        <w:rFonts w:hint="default"/>
        <w:position w:val="0"/>
        <w:sz w:val="24"/>
      </w:rPr>
    </w:lvl>
  </w:abstractNum>
  <w:abstractNum w:abstractNumId="4">
    <w:nsid w:val="09B50701"/>
    <w:multiLevelType w:val="hybridMultilevel"/>
    <w:tmpl w:val="AEE6422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FE30B8"/>
    <w:multiLevelType w:val="hybridMultilevel"/>
    <w:tmpl w:val="A39E7FFA"/>
    <w:lvl w:ilvl="0" w:tplc="7806FE00">
      <w:start w:val="1"/>
      <w:numFmt w:val="decimal"/>
      <w:lvlText w:val="%1)"/>
      <w:lvlJc w:val="left"/>
      <w:pPr>
        <w:ind w:left="1440" w:hanging="360"/>
      </w:pPr>
      <w:rPr>
        <w:rFonts w:hint="default"/>
        <w:spacing w:val="0"/>
        <w:w w:val="100"/>
        <w:position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5395285"/>
    <w:multiLevelType w:val="hybridMultilevel"/>
    <w:tmpl w:val="19540C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052293C"/>
    <w:multiLevelType w:val="hybridMultilevel"/>
    <w:tmpl w:val="28243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F87E25"/>
    <w:multiLevelType w:val="hybridMultilevel"/>
    <w:tmpl w:val="4588D452"/>
    <w:lvl w:ilvl="0" w:tplc="F11C7D8E">
      <w:start w:val="1"/>
      <w:numFmt w:val="decimal"/>
      <w:lvlText w:val="%1)"/>
      <w:lvlJc w:val="left"/>
      <w:pPr>
        <w:ind w:left="2520" w:hanging="360"/>
      </w:pPr>
      <w:rPr>
        <w:rFonts w:hint="default"/>
        <w:spacing w:val="0"/>
        <w:w w:val="100"/>
        <w:position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2CCF3380"/>
    <w:multiLevelType w:val="hybridMultilevel"/>
    <w:tmpl w:val="619654E2"/>
    <w:lvl w:ilvl="0" w:tplc="CC7664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9246F4"/>
    <w:multiLevelType w:val="hybridMultilevel"/>
    <w:tmpl w:val="90B85B7C"/>
    <w:lvl w:ilvl="0" w:tplc="961C46CC">
      <w:start w:val="1"/>
      <w:numFmt w:val="lowerLetter"/>
      <w:lvlText w:val="%1)"/>
      <w:lvlJc w:val="left"/>
      <w:pPr>
        <w:ind w:left="720" w:hanging="360"/>
      </w:pPr>
      <w:rPr>
        <w:rFonts w:hint="default"/>
        <w:spacing w:val="0"/>
        <w:w w:val="10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1E72C6"/>
    <w:multiLevelType w:val="hybridMultilevel"/>
    <w:tmpl w:val="948671B2"/>
    <w:lvl w:ilvl="0" w:tplc="3DB477C8">
      <w:start w:val="1"/>
      <w:numFmt w:val="decimal"/>
      <w:lvlText w:val="%1."/>
      <w:lvlJc w:val="left"/>
      <w:pPr>
        <w:ind w:left="470" w:hanging="360"/>
      </w:pPr>
      <w:rPr>
        <w:rFonts w:hint="default"/>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F47D98"/>
    <w:multiLevelType w:val="hybridMultilevel"/>
    <w:tmpl w:val="24EA71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A716F3"/>
    <w:multiLevelType w:val="hybridMultilevel"/>
    <w:tmpl w:val="558C5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9D1F84"/>
    <w:multiLevelType w:val="multilevel"/>
    <w:tmpl w:val="5282D610"/>
    <w:lvl w:ilvl="0">
      <w:start w:val="2"/>
      <w:numFmt w:val="decimal"/>
      <w:isLgl/>
      <w:lvlText w:val="%1."/>
      <w:lvlJc w:val="left"/>
      <w:pPr>
        <w:tabs>
          <w:tab w:val="num" w:pos="620"/>
        </w:tabs>
        <w:ind w:left="620" w:firstLine="0"/>
      </w:pPr>
      <w:rPr>
        <w:rFonts w:hint="default"/>
        <w:position w:val="0"/>
        <w:sz w:val="24"/>
        <w:szCs w:val="24"/>
      </w:rPr>
    </w:lvl>
    <w:lvl w:ilvl="1">
      <w:start w:val="1"/>
      <w:numFmt w:val="lowerLetter"/>
      <w:suff w:val="nothing"/>
      <w:lvlText w:val="%2."/>
      <w:lvlJc w:val="left"/>
      <w:pPr>
        <w:ind w:left="360" w:firstLine="620"/>
      </w:pPr>
      <w:rPr>
        <w:rFonts w:hint="default"/>
        <w:position w:val="0"/>
        <w:sz w:val="24"/>
      </w:rPr>
    </w:lvl>
    <w:lvl w:ilvl="2">
      <w:start w:val="1"/>
      <w:numFmt w:val="lowerRoman"/>
      <w:suff w:val="nothing"/>
      <w:lvlText w:val="%3."/>
      <w:lvlJc w:val="left"/>
      <w:pPr>
        <w:ind w:left="360" w:firstLine="980"/>
      </w:pPr>
      <w:rPr>
        <w:rFonts w:hint="default"/>
        <w:position w:val="0"/>
        <w:sz w:val="24"/>
      </w:rPr>
    </w:lvl>
    <w:lvl w:ilvl="3">
      <w:start w:val="1"/>
      <w:numFmt w:val="decimal"/>
      <w:isLgl/>
      <w:suff w:val="nothing"/>
      <w:lvlText w:val="%4."/>
      <w:lvlJc w:val="left"/>
      <w:pPr>
        <w:ind w:left="360" w:firstLine="1340"/>
      </w:pPr>
      <w:rPr>
        <w:rFonts w:hint="default"/>
        <w:position w:val="0"/>
        <w:sz w:val="24"/>
      </w:rPr>
    </w:lvl>
    <w:lvl w:ilvl="4">
      <w:start w:val="1"/>
      <w:numFmt w:val="lowerLetter"/>
      <w:suff w:val="nothing"/>
      <w:lvlText w:val="%5."/>
      <w:lvlJc w:val="left"/>
      <w:pPr>
        <w:ind w:left="360" w:firstLine="1700"/>
      </w:pPr>
      <w:rPr>
        <w:rFonts w:hint="default"/>
        <w:position w:val="0"/>
        <w:sz w:val="24"/>
      </w:rPr>
    </w:lvl>
    <w:lvl w:ilvl="5">
      <w:start w:val="1"/>
      <w:numFmt w:val="lowerRoman"/>
      <w:suff w:val="nothing"/>
      <w:lvlText w:val="%6."/>
      <w:lvlJc w:val="left"/>
      <w:pPr>
        <w:ind w:left="360" w:firstLine="2060"/>
      </w:pPr>
      <w:rPr>
        <w:rFonts w:hint="default"/>
        <w:position w:val="0"/>
        <w:sz w:val="24"/>
      </w:rPr>
    </w:lvl>
    <w:lvl w:ilvl="6">
      <w:start w:val="1"/>
      <w:numFmt w:val="decimal"/>
      <w:isLgl/>
      <w:suff w:val="nothing"/>
      <w:lvlText w:val="%7."/>
      <w:lvlJc w:val="left"/>
      <w:pPr>
        <w:ind w:left="360" w:firstLine="2420"/>
      </w:pPr>
      <w:rPr>
        <w:rFonts w:hint="default"/>
        <w:position w:val="0"/>
        <w:sz w:val="24"/>
      </w:rPr>
    </w:lvl>
    <w:lvl w:ilvl="7">
      <w:start w:val="1"/>
      <w:numFmt w:val="lowerLetter"/>
      <w:suff w:val="nothing"/>
      <w:lvlText w:val="%8."/>
      <w:lvlJc w:val="left"/>
      <w:pPr>
        <w:ind w:left="360" w:firstLine="2780"/>
      </w:pPr>
      <w:rPr>
        <w:rFonts w:hint="default"/>
        <w:position w:val="0"/>
        <w:sz w:val="24"/>
      </w:rPr>
    </w:lvl>
    <w:lvl w:ilvl="8">
      <w:start w:val="1"/>
      <w:numFmt w:val="lowerRoman"/>
      <w:suff w:val="nothing"/>
      <w:lvlText w:val="%9."/>
      <w:lvlJc w:val="left"/>
      <w:pPr>
        <w:ind w:left="360" w:firstLine="3140"/>
      </w:pPr>
      <w:rPr>
        <w:rFonts w:hint="default"/>
        <w:position w:val="0"/>
        <w:sz w:val="24"/>
      </w:rPr>
    </w:lvl>
  </w:abstractNum>
  <w:abstractNum w:abstractNumId="15">
    <w:nsid w:val="4DE5149F"/>
    <w:multiLevelType w:val="hybridMultilevel"/>
    <w:tmpl w:val="AB485E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BB53D9"/>
    <w:multiLevelType w:val="hybridMultilevel"/>
    <w:tmpl w:val="FEA83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202DF8"/>
    <w:multiLevelType w:val="hybridMultilevel"/>
    <w:tmpl w:val="733411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A934F41"/>
    <w:multiLevelType w:val="multilevel"/>
    <w:tmpl w:val="DB1692A4"/>
    <w:lvl w:ilvl="0">
      <w:start w:val="5"/>
      <w:numFmt w:val="decimal"/>
      <w:isLgl/>
      <w:lvlText w:val="%1."/>
      <w:lvlJc w:val="left"/>
      <w:pPr>
        <w:tabs>
          <w:tab w:val="num" w:pos="720"/>
        </w:tabs>
        <w:ind w:left="720" w:firstLine="0"/>
      </w:pPr>
      <w:rPr>
        <w:rFonts w:hint="default"/>
        <w:position w:val="0"/>
        <w:sz w:val="20"/>
        <w:szCs w:val="20"/>
      </w:rPr>
    </w:lvl>
    <w:lvl w:ilvl="1">
      <w:start w:val="1"/>
      <w:numFmt w:val="lowerLetter"/>
      <w:suff w:val="nothing"/>
      <w:lvlText w:val="%2."/>
      <w:lvlJc w:val="left"/>
      <w:pPr>
        <w:ind w:left="460" w:firstLine="620"/>
      </w:pPr>
      <w:rPr>
        <w:rFonts w:hint="default"/>
        <w:position w:val="0"/>
        <w:sz w:val="24"/>
      </w:rPr>
    </w:lvl>
    <w:lvl w:ilvl="2">
      <w:start w:val="1"/>
      <w:numFmt w:val="lowerRoman"/>
      <w:suff w:val="nothing"/>
      <w:lvlText w:val="%3."/>
      <w:lvlJc w:val="left"/>
      <w:pPr>
        <w:ind w:left="460" w:firstLine="980"/>
      </w:pPr>
      <w:rPr>
        <w:rFonts w:hint="default"/>
        <w:position w:val="0"/>
        <w:sz w:val="24"/>
      </w:rPr>
    </w:lvl>
    <w:lvl w:ilvl="3">
      <w:start w:val="1"/>
      <w:numFmt w:val="decimal"/>
      <w:isLgl/>
      <w:suff w:val="nothing"/>
      <w:lvlText w:val="%4."/>
      <w:lvlJc w:val="left"/>
      <w:pPr>
        <w:ind w:left="460" w:firstLine="1340"/>
      </w:pPr>
      <w:rPr>
        <w:rFonts w:hint="default"/>
        <w:position w:val="0"/>
        <w:sz w:val="24"/>
      </w:rPr>
    </w:lvl>
    <w:lvl w:ilvl="4">
      <w:start w:val="1"/>
      <w:numFmt w:val="lowerLetter"/>
      <w:suff w:val="nothing"/>
      <w:lvlText w:val="%5."/>
      <w:lvlJc w:val="left"/>
      <w:pPr>
        <w:ind w:left="460" w:firstLine="1700"/>
      </w:pPr>
      <w:rPr>
        <w:rFonts w:hint="default"/>
        <w:position w:val="0"/>
        <w:sz w:val="24"/>
      </w:rPr>
    </w:lvl>
    <w:lvl w:ilvl="5">
      <w:start w:val="1"/>
      <w:numFmt w:val="lowerRoman"/>
      <w:suff w:val="nothing"/>
      <w:lvlText w:val="%6."/>
      <w:lvlJc w:val="left"/>
      <w:pPr>
        <w:ind w:left="460" w:firstLine="2060"/>
      </w:pPr>
      <w:rPr>
        <w:rFonts w:hint="default"/>
        <w:position w:val="0"/>
        <w:sz w:val="24"/>
      </w:rPr>
    </w:lvl>
    <w:lvl w:ilvl="6">
      <w:start w:val="1"/>
      <w:numFmt w:val="decimal"/>
      <w:isLgl/>
      <w:suff w:val="nothing"/>
      <w:lvlText w:val="%7."/>
      <w:lvlJc w:val="left"/>
      <w:pPr>
        <w:ind w:left="460" w:firstLine="2420"/>
      </w:pPr>
      <w:rPr>
        <w:rFonts w:hint="default"/>
        <w:position w:val="0"/>
        <w:sz w:val="24"/>
      </w:rPr>
    </w:lvl>
    <w:lvl w:ilvl="7">
      <w:start w:val="1"/>
      <w:numFmt w:val="lowerLetter"/>
      <w:suff w:val="nothing"/>
      <w:lvlText w:val="%8."/>
      <w:lvlJc w:val="left"/>
      <w:pPr>
        <w:ind w:left="460" w:firstLine="2780"/>
      </w:pPr>
      <w:rPr>
        <w:rFonts w:hint="default"/>
        <w:position w:val="0"/>
        <w:sz w:val="24"/>
      </w:rPr>
    </w:lvl>
    <w:lvl w:ilvl="8">
      <w:start w:val="1"/>
      <w:numFmt w:val="lowerRoman"/>
      <w:suff w:val="nothing"/>
      <w:lvlText w:val="%9."/>
      <w:lvlJc w:val="left"/>
      <w:pPr>
        <w:ind w:left="460" w:firstLine="3140"/>
      </w:pPr>
      <w:rPr>
        <w:rFonts w:hint="default"/>
        <w:position w:val="0"/>
        <w:sz w:val="24"/>
      </w:rPr>
    </w:lvl>
  </w:abstractNum>
  <w:abstractNum w:abstractNumId="19">
    <w:nsid w:val="73B70FAA"/>
    <w:multiLevelType w:val="hybridMultilevel"/>
    <w:tmpl w:val="64882B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B5D7D7E"/>
    <w:multiLevelType w:val="multilevel"/>
    <w:tmpl w:val="1B201240"/>
    <w:lvl w:ilvl="0">
      <w:start w:val="5"/>
      <w:numFmt w:val="decimal"/>
      <w:isLgl/>
      <w:lvlText w:val="%1."/>
      <w:lvlJc w:val="left"/>
      <w:pPr>
        <w:tabs>
          <w:tab w:val="num" w:pos="720"/>
        </w:tabs>
        <w:ind w:left="720" w:firstLine="0"/>
      </w:pPr>
      <w:rPr>
        <w:rFonts w:hint="default"/>
        <w:position w:val="0"/>
        <w:sz w:val="20"/>
        <w:szCs w:val="20"/>
      </w:rPr>
    </w:lvl>
    <w:lvl w:ilvl="1">
      <w:start w:val="1"/>
      <w:numFmt w:val="lowerLetter"/>
      <w:suff w:val="nothing"/>
      <w:lvlText w:val="%2."/>
      <w:lvlJc w:val="left"/>
      <w:pPr>
        <w:ind w:left="460" w:firstLine="620"/>
      </w:pPr>
      <w:rPr>
        <w:rFonts w:hint="default"/>
        <w:position w:val="0"/>
        <w:sz w:val="24"/>
      </w:rPr>
    </w:lvl>
    <w:lvl w:ilvl="2">
      <w:start w:val="1"/>
      <w:numFmt w:val="lowerRoman"/>
      <w:suff w:val="nothing"/>
      <w:lvlText w:val="%3."/>
      <w:lvlJc w:val="left"/>
      <w:pPr>
        <w:ind w:left="460" w:firstLine="980"/>
      </w:pPr>
      <w:rPr>
        <w:rFonts w:hint="default"/>
        <w:position w:val="0"/>
        <w:sz w:val="24"/>
      </w:rPr>
    </w:lvl>
    <w:lvl w:ilvl="3">
      <w:start w:val="1"/>
      <w:numFmt w:val="decimal"/>
      <w:isLgl/>
      <w:suff w:val="nothing"/>
      <w:lvlText w:val="%4."/>
      <w:lvlJc w:val="left"/>
      <w:pPr>
        <w:ind w:left="460" w:firstLine="1340"/>
      </w:pPr>
      <w:rPr>
        <w:rFonts w:hint="default"/>
        <w:position w:val="0"/>
        <w:sz w:val="24"/>
      </w:rPr>
    </w:lvl>
    <w:lvl w:ilvl="4">
      <w:start w:val="1"/>
      <w:numFmt w:val="lowerLetter"/>
      <w:suff w:val="nothing"/>
      <w:lvlText w:val="%5."/>
      <w:lvlJc w:val="left"/>
      <w:pPr>
        <w:ind w:left="460" w:firstLine="1700"/>
      </w:pPr>
      <w:rPr>
        <w:rFonts w:hint="default"/>
        <w:position w:val="0"/>
        <w:sz w:val="24"/>
      </w:rPr>
    </w:lvl>
    <w:lvl w:ilvl="5">
      <w:start w:val="1"/>
      <w:numFmt w:val="lowerRoman"/>
      <w:suff w:val="nothing"/>
      <w:lvlText w:val="%6."/>
      <w:lvlJc w:val="left"/>
      <w:pPr>
        <w:ind w:left="460" w:firstLine="2060"/>
      </w:pPr>
      <w:rPr>
        <w:rFonts w:hint="default"/>
        <w:position w:val="0"/>
        <w:sz w:val="24"/>
      </w:rPr>
    </w:lvl>
    <w:lvl w:ilvl="6">
      <w:start w:val="1"/>
      <w:numFmt w:val="decimal"/>
      <w:isLgl/>
      <w:suff w:val="nothing"/>
      <w:lvlText w:val="%7."/>
      <w:lvlJc w:val="left"/>
      <w:pPr>
        <w:ind w:left="460" w:firstLine="2420"/>
      </w:pPr>
      <w:rPr>
        <w:rFonts w:hint="default"/>
        <w:position w:val="0"/>
        <w:sz w:val="24"/>
      </w:rPr>
    </w:lvl>
    <w:lvl w:ilvl="7">
      <w:start w:val="1"/>
      <w:numFmt w:val="lowerLetter"/>
      <w:suff w:val="nothing"/>
      <w:lvlText w:val="%8."/>
      <w:lvlJc w:val="left"/>
      <w:pPr>
        <w:ind w:left="460" w:firstLine="2780"/>
      </w:pPr>
      <w:rPr>
        <w:rFonts w:hint="default"/>
        <w:position w:val="0"/>
        <w:sz w:val="24"/>
      </w:rPr>
    </w:lvl>
    <w:lvl w:ilvl="8">
      <w:start w:val="1"/>
      <w:numFmt w:val="lowerRoman"/>
      <w:suff w:val="nothing"/>
      <w:lvlText w:val="%9."/>
      <w:lvlJc w:val="left"/>
      <w:pPr>
        <w:ind w:left="460" w:firstLine="3140"/>
      </w:pPr>
      <w:rPr>
        <w:rFonts w:hint="default"/>
        <w:position w:val="0"/>
        <w:sz w:val="24"/>
      </w:rPr>
    </w:lvl>
  </w:abstractNum>
  <w:abstractNum w:abstractNumId="21">
    <w:nsid w:val="7CA754A9"/>
    <w:multiLevelType w:val="hybridMultilevel"/>
    <w:tmpl w:val="993E5F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C98BEF2">
      <w:start w:val="11"/>
      <w:numFmt w:val="decimal"/>
      <w:pStyle w:val="ListParagraph"/>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8A490E"/>
    <w:multiLevelType w:val="multilevel"/>
    <w:tmpl w:val="EF2E3FB6"/>
    <w:lvl w:ilvl="0">
      <w:start w:val="1"/>
      <w:numFmt w:val="decimal"/>
      <w:lvlText w:val="%1."/>
      <w:lvlJc w:val="left"/>
      <w:pPr>
        <w:tabs>
          <w:tab w:val="num" w:pos="720"/>
        </w:tabs>
        <w:ind w:left="720" w:firstLine="0"/>
      </w:pPr>
      <w:rPr>
        <w:rFonts w:hint="default"/>
        <w:position w:val="0"/>
        <w:sz w:val="20"/>
        <w:szCs w:val="20"/>
      </w:rPr>
    </w:lvl>
    <w:lvl w:ilvl="1">
      <w:start w:val="1"/>
      <w:numFmt w:val="lowerLetter"/>
      <w:suff w:val="nothing"/>
      <w:lvlText w:val="%2."/>
      <w:lvlJc w:val="left"/>
      <w:pPr>
        <w:ind w:left="460" w:firstLine="620"/>
      </w:pPr>
      <w:rPr>
        <w:rFonts w:hint="default"/>
        <w:position w:val="0"/>
        <w:sz w:val="24"/>
      </w:rPr>
    </w:lvl>
    <w:lvl w:ilvl="2">
      <w:start w:val="1"/>
      <w:numFmt w:val="lowerRoman"/>
      <w:suff w:val="nothing"/>
      <w:lvlText w:val="%3."/>
      <w:lvlJc w:val="left"/>
      <w:pPr>
        <w:ind w:left="460" w:firstLine="980"/>
      </w:pPr>
      <w:rPr>
        <w:rFonts w:hint="default"/>
        <w:position w:val="0"/>
        <w:sz w:val="24"/>
      </w:rPr>
    </w:lvl>
    <w:lvl w:ilvl="3">
      <w:start w:val="1"/>
      <w:numFmt w:val="decimal"/>
      <w:isLgl/>
      <w:suff w:val="nothing"/>
      <w:lvlText w:val="%4."/>
      <w:lvlJc w:val="left"/>
      <w:pPr>
        <w:ind w:left="460" w:firstLine="1340"/>
      </w:pPr>
      <w:rPr>
        <w:rFonts w:hint="default"/>
        <w:position w:val="0"/>
        <w:sz w:val="24"/>
      </w:rPr>
    </w:lvl>
    <w:lvl w:ilvl="4">
      <w:start w:val="1"/>
      <w:numFmt w:val="lowerLetter"/>
      <w:suff w:val="nothing"/>
      <w:lvlText w:val="%5."/>
      <w:lvlJc w:val="left"/>
      <w:pPr>
        <w:ind w:left="460" w:firstLine="1700"/>
      </w:pPr>
      <w:rPr>
        <w:rFonts w:hint="default"/>
        <w:position w:val="0"/>
        <w:sz w:val="24"/>
      </w:rPr>
    </w:lvl>
    <w:lvl w:ilvl="5">
      <w:start w:val="1"/>
      <w:numFmt w:val="lowerRoman"/>
      <w:suff w:val="nothing"/>
      <w:lvlText w:val="%6."/>
      <w:lvlJc w:val="left"/>
      <w:pPr>
        <w:ind w:left="460" w:firstLine="2060"/>
      </w:pPr>
      <w:rPr>
        <w:rFonts w:hint="default"/>
        <w:position w:val="0"/>
        <w:sz w:val="24"/>
      </w:rPr>
    </w:lvl>
    <w:lvl w:ilvl="6">
      <w:start w:val="1"/>
      <w:numFmt w:val="decimal"/>
      <w:isLgl/>
      <w:suff w:val="nothing"/>
      <w:lvlText w:val="%7."/>
      <w:lvlJc w:val="left"/>
      <w:pPr>
        <w:ind w:left="460" w:firstLine="2420"/>
      </w:pPr>
      <w:rPr>
        <w:rFonts w:hint="default"/>
        <w:position w:val="0"/>
        <w:sz w:val="24"/>
      </w:rPr>
    </w:lvl>
    <w:lvl w:ilvl="7">
      <w:start w:val="1"/>
      <w:numFmt w:val="lowerLetter"/>
      <w:suff w:val="nothing"/>
      <w:lvlText w:val="%8."/>
      <w:lvlJc w:val="left"/>
      <w:pPr>
        <w:ind w:left="460" w:firstLine="2780"/>
      </w:pPr>
      <w:rPr>
        <w:rFonts w:hint="default"/>
        <w:position w:val="0"/>
        <w:sz w:val="24"/>
      </w:rPr>
    </w:lvl>
    <w:lvl w:ilvl="8">
      <w:start w:val="1"/>
      <w:numFmt w:val="lowerRoman"/>
      <w:suff w:val="nothing"/>
      <w:lvlText w:val="%9."/>
      <w:lvlJc w:val="left"/>
      <w:pPr>
        <w:ind w:left="460" w:firstLine="3140"/>
      </w:pPr>
      <w:rPr>
        <w:rFonts w:hint="default"/>
        <w:position w:val="0"/>
        <w:sz w:val="24"/>
      </w:rPr>
    </w:lvl>
  </w:abstractNum>
  <w:abstractNum w:abstractNumId="23">
    <w:nsid w:val="7F2D3CDE"/>
    <w:multiLevelType w:val="hybridMultilevel"/>
    <w:tmpl w:val="858245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13"/>
  </w:num>
  <w:num w:numId="4">
    <w:abstractNumId w:val="9"/>
  </w:num>
  <w:num w:numId="5">
    <w:abstractNumId w:val="18"/>
  </w:num>
  <w:num w:numId="6">
    <w:abstractNumId w:val="20"/>
  </w:num>
  <w:num w:numId="7">
    <w:abstractNumId w:val="3"/>
  </w:num>
  <w:num w:numId="8">
    <w:abstractNumId w:val="21"/>
  </w:num>
  <w:num w:numId="9">
    <w:abstractNumId w:val="4"/>
  </w:num>
  <w:num w:numId="10">
    <w:abstractNumId w:val="15"/>
  </w:num>
  <w:num w:numId="11">
    <w:abstractNumId w:val="12"/>
  </w:num>
  <w:num w:numId="12">
    <w:abstractNumId w:val="10"/>
  </w:num>
  <w:num w:numId="13">
    <w:abstractNumId w:val="7"/>
  </w:num>
  <w:num w:numId="14">
    <w:abstractNumId w:val="2"/>
  </w:num>
  <w:num w:numId="15">
    <w:abstractNumId w:val="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2"/>
  </w:num>
  <w:num w:numId="20">
    <w:abstractNumId w:val="11"/>
  </w:num>
  <w:num w:numId="21">
    <w:abstractNumId w:val="10"/>
    <w:lvlOverride w:ilvl="0">
      <w:startOverride w:val="1"/>
    </w:lvlOverride>
  </w:num>
  <w:num w:numId="22">
    <w:abstractNumId w:val="8"/>
  </w:num>
  <w:num w:numId="23">
    <w:abstractNumId w:val="16"/>
  </w:num>
  <w:num w:numId="24">
    <w:abstractNumId w:val="14"/>
  </w:num>
  <w:num w:numId="25">
    <w:abstractNumId w:val="17"/>
  </w:num>
  <w:num w:numId="26">
    <w:abstractNumId w:val="19"/>
  </w:num>
  <w:num w:numId="27">
    <w:abstractNumId w:val="23"/>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ocumentProtection w:edit="readOnly" w:enforcement="0"/>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E5B"/>
    <w:rsid w:val="000118AC"/>
    <w:rsid w:val="0001792F"/>
    <w:rsid w:val="00032B6A"/>
    <w:rsid w:val="00033FA1"/>
    <w:rsid w:val="00035BF7"/>
    <w:rsid w:val="00040DF5"/>
    <w:rsid w:val="00047D64"/>
    <w:rsid w:val="00053EE2"/>
    <w:rsid w:val="00054028"/>
    <w:rsid w:val="000621C9"/>
    <w:rsid w:val="000743DA"/>
    <w:rsid w:val="00087A57"/>
    <w:rsid w:val="00093907"/>
    <w:rsid w:val="000939FB"/>
    <w:rsid w:val="000A5F0D"/>
    <w:rsid w:val="000B7A69"/>
    <w:rsid w:val="000C17B8"/>
    <w:rsid w:val="000C41FD"/>
    <w:rsid w:val="000C58E5"/>
    <w:rsid w:val="000D5833"/>
    <w:rsid w:val="000D7FB5"/>
    <w:rsid w:val="000F21AD"/>
    <w:rsid w:val="00103449"/>
    <w:rsid w:val="001229D2"/>
    <w:rsid w:val="001424F3"/>
    <w:rsid w:val="001458BA"/>
    <w:rsid w:val="00155ACE"/>
    <w:rsid w:val="00156C1B"/>
    <w:rsid w:val="00176E7B"/>
    <w:rsid w:val="001A2161"/>
    <w:rsid w:val="001C3AAA"/>
    <w:rsid w:val="001C3FE1"/>
    <w:rsid w:val="001C46AA"/>
    <w:rsid w:val="001C53F1"/>
    <w:rsid w:val="001F706A"/>
    <w:rsid w:val="00226F29"/>
    <w:rsid w:val="00234695"/>
    <w:rsid w:val="0024007F"/>
    <w:rsid w:val="00255325"/>
    <w:rsid w:val="0026696F"/>
    <w:rsid w:val="002877D9"/>
    <w:rsid w:val="00290798"/>
    <w:rsid w:val="00296AF4"/>
    <w:rsid w:val="002A2478"/>
    <w:rsid w:val="002A645C"/>
    <w:rsid w:val="002C2880"/>
    <w:rsid w:val="002E0077"/>
    <w:rsid w:val="002E4B6B"/>
    <w:rsid w:val="003114D3"/>
    <w:rsid w:val="00317B31"/>
    <w:rsid w:val="00324F12"/>
    <w:rsid w:val="0034159A"/>
    <w:rsid w:val="00350D68"/>
    <w:rsid w:val="00357A2C"/>
    <w:rsid w:val="00365F96"/>
    <w:rsid w:val="00373791"/>
    <w:rsid w:val="00373E45"/>
    <w:rsid w:val="00380E5A"/>
    <w:rsid w:val="0038251D"/>
    <w:rsid w:val="003A0882"/>
    <w:rsid w:val="003A7759"/>
    <w:rsid w:val="003B60B3"/>
    <w:rsid w:val="003C1D9D"/>
    <w:rsid w:val="003D191E"/>
    <w:rsid w:val="003E28E5"/>
    <w:rsid w:val="00403C89"/>
    <w:rsid w:val="00404771"/>
    <w:rsid w:val="0042102F"/>
    <w:rsid w:val="004327F9"/>
    <w:rsid w:val="00432B5A"/>
    <w:rsid w:val="004542C2"/>
    <w:rsid w:val="004548D1"/>
    <w:rsid w:val="00467507"/>
    <w:rsid w:val="004930C6"/>
    <w:rsid w:val="004B34D3"/>
    <w:rsid w:val="004D28B1"/>
    <w:rsid w:val="004D740D"/>
    <w:rsid w:val="00500520"/>
    <w:rsid w:val="00525A60"/>
    <w:rsid w:val="00530D5B"/>
    <w:rsid w:val="00545818"/>
    <w:rsid w:val="00546963"/>
    <w:rsid w:val="00551F86"/>
    <w:rsid w:val="005646CF"/>
    <w:rsid w:val="00566B66"/>
    <w:rsid w:val="0057075B"/>
    <w:rsid w:val="00570D5E"/>
    <w:rsid w:val="005A59D3"/>
    <w:rsid w:val="005D274F"/>
    <w:rsid w:val="005D3061"/>
    <w:rsid w:val="005F3525"/>
    <w:rsid w:val="005F4B15"/>
    <w:rsid w:val="005F7A93"/>
    <w:rsid w:val="00605B28"/>
    <w:rsid w:val="006249DC"/>
    <w:rsid w:val="00632762"/>
    <w:rsid w:val="0064352F"/>
    <w:rsid w:val="00643602"/>
    <w:rsid w:val="0064554D"/>
    <w:rsid w:val="006455F9"/>
    <w:rsid w:val="00654E30"/>
    <w:rsid w:val="00684B33"/>
    <w:rsid w:val="00686312"/>
    <w:rsid w:val="006948D9"/>
    <w:rsid w:val="006A2163"/>
    <w:rsid w:val="006B2AFE"/>
    <w:rsid w:val="006C4E89"/>
    <w:rsid w:val="006D087A"/>
    <w:rsid w:val="006F4275"/>
    <w:rsid w:val="006F4C97"/>
    <w:rsid w:val="006F51C1"/>
    <w:rsid w:val="00725B36"/>
    <w:rsid w:val="0073388F"/>
    <w:rsid w:val="00755157"/>
    <w:rsid w:val="00774C8B"/>
    <w:rsid w:val="007814C4"/>
    <w:rsid w:val="007A3F83"/>
    <w:rsid w:val="007A466F"/>
    <w:rsid w:val="007A7798"/>
    <w:rsid w:val="007B2462"/>
    <w:rsid w:val="007F6AF5"/>
    <w:rsid w:val="00801A44"/>
    <w:rsid w:val="00801F91"/>
    <w:rsid w:val="00811926"/>
    <w:rsid w:val="00821A1B"/>
    <w:rsid w:val="008227DF"/>
    <w:rsid w:val="008238B0"/>
    <w:rsid w:val="00825812"/>
    <w:rsid w:val="00847835"/>
    <w:rsid w:val="008C3781"/>
    <w:rsid w:val="008D18E6"/>
    <w:rsid w:val="008D2BBA"/>
    <w:rsid w:val="008E0103"/>
    <w:rsid w:val="009001F9"/>
    <w:rsid w:val="00917F76"/>
    <w:rsid w:val="00932A5F"/>
    <w:rsid w:val="00932C01"/>
    <w:rsid w:val="009535A0"/>
    <w:rsid w:val="00984E7A"/>
    <w:rsid w:val="00995B2B"/>
    <w:rsid w:val="009A15EC"/>
    <w:rsid w:val="009D6E57"/>
    <w:rsid w:val="009E6207"/>
    <w:rsid w:val="009F1A31"/>
    <w:rsid w:val="009F5A98"/>
    <w:rsid w:val="00A16386"/>
    <w:rsid w:val="00A16C4F"/>
    <w:rsid w:val="00A266E0"/>
    <w:rsid w:val="00A351E7"/>
    <w:rsid w:val="00A35607"/>
    <w:rsid w:val="00A363A7"/>
    <w:rsid w:val="00A6282D"/>
    <w:rsid w:val="00A62EA1"/>
    <w:rsid w:val="00A7164F"/>
    <w:rsid w:val="00A93A23"/>
    <w:rsid w:val="00AB01F4"/>
    <w:rsid w:val="00AD3D38"/>
    <w:rsid w:val="00AE21B5"/>
    <w:rsid w:val="00AF544E"/>
    <w:rsid w:val="00AF5E2D"/>
    <w:rsid w:val="00AF6A58"/>
    <w:rsid w:val="00B17805"/>
    <w:rsid w:val="00B20FBD"/>
    <w:rsid w:val="00B22D71"/>
    <w:rsid w:val="00B35D15"/>
    <w:rsid w:val="00B41FCC"/>
    <w:rsid w:val="00B550E8"/>
    <w:rsid w:val="00B712E6"/>
    <w:rsid w:val="00B738C6"/>
    <w:rsid w:val="00B75E5B"/>
    <w:rsid w:val="00B85A09"/>
    <w:rsid w:val="00BA2EBE"/>
    <w:rsid w:val="00BA63D8"/>
    <w:rsid w:val="00BA66E9"/>
    <w:rsid w:val="00BB35C6"/>
    <w:rsid w:val="00BB6DD1"/>
    <w:rsid w:val="00BC01B2"/>
    <w:rsid w:val="00BC5EA4"/>
    <w:rsid w:val="00BE4E1E"/>
    <w:rsid w:val="00C0615C"/>
    <w:rsid w:val="00C138E8"/>
    <w:rsid w:val="00C15A5A"/>
    <w:rsid w:val="00C3602C"/>
    <w:rsid w:val="00C5115E"/>
    <w:rsid w:val="00C82086"/>
    <w:rsid w:val="00CA7078"/>
    <w:rsid w:val="00CB298A"/>
    <w:rsid w:val="00CB2BB7"/>
    <w:rsid w:val="00CB6D3C"/>
    <w:rsid w:val="00CC66D3"/>
    <w:rsid w:val="00CD3EE6"/>
    <w:rsid w:val="00CE4921"/>
    <w:rsid w:val="00CE6669"/>
    <w:rsid w:val="00CF261C"/>
    <w:rsid w:val="00D01852"/>
    <w:rsid w:val="00D04FBA"/>
    <w:rsid w:val="00D50F79"/>
    <w:rsid w:val="00D642AE"/>
    <w:rsid w:val="00D85D3D"/>
    <w:rsid w:val="00D91347"/>
    <w:rsid w:val="00DA09A4"/>
    <w:rsid w:val="00DE3599"/>
    <w:rsid w:val="00DE6A82"/>
    <w:rsid w:val="00DF27D9"/>
    <w:rsid w:val="00E001BA"/>
    <w:rsid w:val="00E23374"/>
    <w:rsid w:val="00E324F4"/>
    <w:rsid w:val="00E54581"/>
    <w:rsid w:val="00E57D0E"/>
    <w:rsid w:val="00E72888"/>
    <w:rsid w:val="00E80E58"/>
    <w:rsid w:val="00E94DA8"/>
    <w:rsid w:val="00E955E7"/>
    <w:rsid w:val="00EA4B83"/>
    <w:rsid w:val="00F3373B"/>
    <w:rsid w:val="00F51DDA"/>
    <w:rsid w:val="00F64DDA"/>
    <w:rsid w:val="00F77B13"/>
    <w:rsid w:val="00F91B3C"/>
    <w:rsid w:val="00F93CF3"/>
    <w:rsid w:val="00F96AD1"/>
    <w:rsid w:val="00FA0157"/>
    <w:rsid w:val="00FB532D"/>
    <w:rsid w:val="00FC408B"/>
    <w:rsid w:val="00FC5A9C"/>
    <w:rsid w:val="00FC6571"/>
    <w:rsid w:val="00FC6AF8"/>
    <w:rsid w:val="00FC6BE5"/>
    <w:rsid w:val="00FD2D5C"/>
    <w:rsid w:val="00FE1E8F"/>
    <w:rsid w:val="00FE2678"/>
    <w:rsid w:val="00FE6140"/>
    <w:rsid w:val="00FF5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5E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D642AE"/>
    <w:pPr>
      <w:widowControl w:val="0"/>
      <w:numPr>
        <w:ilvl w:val="3"/>
        <w:numId w:val="8"/>
      </w:numPr>
      <w:ind w:left="0" w:firstLine="360"/>
      <w:contextualSpacing/>
    </w:pPr>
    <w:rPr>
      <w:szCs w:val="22"/>
    </w:rPr>
  </w:style>
  <w:style w:type="paragraph" w:styleId="Footer">
    <w:name w:val="footer"/>
    <w:basedOn w:val="Normal"/>
    <w:link w:val="FooterChar"/>
    <w:autoRedefine/>
    <w:uiPriority w:val="99"/>
    <w:unhideWhenUsed/>
    <w:rsid w:val="00156C1B"/>
    <w:pPr>
      <w:pBdr>
        <w:top w:val="single" w:sz="4" w:space="1" w:color="auto"/>
      </w:pBdr>
      <w:ind w:firstLine="0"/>
      <w:contextualSpacing/>
      <w:jc w:val="center"/>
    </w:pPr>
    <w:rPr>
      <w:b/>
      <w:color w:val="1F497D" w:themeColor="text2"/>
      <w:szCs w:val="22"/>
    </w:rPr>
  </w:style>
  <w:style w:type="character" w:customStyle="1" w:styleId="FooterChar">
    <w:name w:val="Footer Char"/>
    <w:link w:val="Footer"/>
    <w:uiPriority w:val="99"/>
    <w:rsid w:val="00156C1B"/>
    <w:rPr>
      <w:rFonts w:ascii="Times New Roman" w:hAnsi="Times New Roman"/>
      <w:b/>
      <w:color w:val="1F497D" w:themeColor="text2"/>
      <w:sz w:val="24"/>
      <w:szCs w:val="22"/>
    </w:rPr>
  </w:style>
  <w:style w:type="paragraph" w:styleId="Header">
    <w:name w:val="header"/>
    <w:basedOn w:val="Normal"/>
    <w:link w:val="HeaderChar"/>
    <w:autoRedefine/>
    <w:uiPriority w:val="99"/>
    <w:rsid w:val="004930C6"/>
    <w:pPr>
      <w:ind w:firstLine="0"/>
      <w:contextualSpacing/>
    </w:pPr>
    <w:rPr>
      <w:rFonts w:eastAsia="Times New Roman"/>
      <w:szCs w:val="24"/>
    </w:rPr>
  </w:style>
  <w:style w:type="character" w:customStyle="1" w:styleId="HeaderChar">
    <w:name w:val="Header Char"/>
    <w:link w:val="Header"/>
    <w:uiPriority w:val="99"/>
    <w:rsid w:val="004930C6"/>
    <w:rPr>
      <w:rFonts w:ascii="Times New Roman" w:eastAsia="Times New Roman" w:hAnsi="Times New Roman"/>
      <w:sz w:val="24"/>
      <w:szCs w:val="24"/>
    </w:rPr>
  </w:style>
  <w:style w:type="paragraph" w:customStyle="1" w:styleId="FreeFormA">
    <w:name w:val="Free Form A"/>
    <w:rsid w:val="00B75E5B"/>
    <w:rPr>
      <w:rFonts w:ascii="Times New Roman" w:eastAsia="ヒラギノ角ゴ Pro W3" w:hAnsi="Times New Roman"/>
      <w:color w:val="000000"/>
    </w:rPr>
  </w:style>
  <w:style w:type="paragraph" w:styleId="BalloonText">
    <w:name w:val="Balloon Text"/>
    <w:basedOn w:val="Normal"/>
    <w:link w:val="BalloonTextChar"/>
    <w:uiPriority w:val="99"/>
    <w:semiHidden/>
    <w:unhideWhenUsed/>
    <w:rsid w:val="00B75E5B"/>
    <w:rPr>
      <w:rFonts w:ascii="Tahoma" w:hAnsi="Tahoma" w:cs="Tahoma"/>
      <w:sz w:val="16"/>
      <w:szCs w:val="16"/>
    </w:rPr>
  </w:style>
  <w:style w:type="character" w:customStyle="1" w:styleId="BalloonTextChar">
    <w:name w:val="Balloon Text Char"/>
    <w:basedOn w:val="DefaultParagraphFont"/>
    <w:link w:val="BalloonText"/>
    <w:uiPriority w:val="99"/>
    <w:semiHidden/>
    <w:rsid w:val="00B75E5B"/>
    <w:rPr>
      <w:rFonts w:ascii="Tahoma" w:hAnsi="Tahoma" w:cs="Tahoma"/>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New Roman" w:hAnsi="Times New Roman"/>
    </w:rPr>
  </w:style>
  <w:style w:type="character" w:styleId="CommentReference">
    <w:name w:val="annotation reference"/>
    <w:basedOn w:val="DefaultParagraphFont"/>
    <w:uiPriority w:val="99"/>
    <w:semiHidden/>
    <w:unhideWhenUsed/>
    <w:rPr>
      <w:sz w:val="16"/>
      <w:szCs w:val="16"/>
    </w:rPr>
  </w:style>
  <w:style w:type="paragraph" w:customStyle="1" w:styleId="FreeForm">
    <w:name w:val="Free Form"/>
    <w:rsid w:val="00B712E6"/>
    <w:rPr>
      <w:rFonts w:ascii="Times New Roman" w:eastAsia="ヒラギノ角ゴ Pro W3" w:hAnsi="Times New Roman"/>
      <w:color w:val="000000"/>
    </w:rPr>
  </w:style>
  <w:style w:type="paragraph" w:customStyle="1" w:styleId="FreeFormAAA">
    <w:name w:val="Free Form A A A"/>
    <w:rsid w:val="00B712E6"/>
    <w:rPr>
      <w:rFonts w:ascii="Times New Roman" w:eastAsia="ヒラギノ角ゴ Pro W3" w:hAnsi="Times New Roman"/>
      <w:color w:val="000000"/>
    </w:rPr>
  </w:style>
  <w:style w:type="paragraph" w:customStyle="1" w:styleId="FreeFormAAAA">
    <w:name w:val="Free Form A A A A"/>
    <w:rsid w:val="00B712E6"/>
    <w:rPr>
      <w:rFonts w:ascii="Times New Roman" w:eastAsia="ヒラギノ角ゴ Pro W3" w:hAnsi="Times New Roman"/>
      <w:color w:val="000000"/>
    </w:rPr>
  </w:style>
  <w:style w:type="paragraph" w:customStyle="1" w:styleId="BodyAA">
    <w:name w:val="Body A A"/>
    <w:rsid w:val="00B712E6"/>
    <w:rPr>
      <w:rFonts w:ascii="Helvetica" w:eastAsia="ヒラギノ角ゴ Pro W3" w:hAnsi="Helvetica"/>
      <w:color w:val="000000"/>
      <w:sz w:val="24"/>
    </w:rPr>
  </w:style>
  <w:style w:type="paragraph" w:customStyle="1" w:styleId="BodyA">
    <w:name w:val="Body A"/>
    <w:rsid w:val="00B712E6"/>
    <w:rPr>
      <w:rFonts w:ascii="Helvetica" w:eastAsia="ヒラギノ角ゴ Pro W3" w:hAnsi="Helvetica"/>
      <w:color w:val="000000"/>
      <w:sz w:val="24"/>
    </w:rPr>
  </w:style>
  <w:style w:type="paragraph" w:customStyle="1" w:styleId="FreeFormAAAAA">
    <w:name w:val="Free Form A A A A A"/>
    <w:rsid w:val="00B712E6"/>
    <w:rPr>
      <w:rFonts w:ascii="Helvetica" w:eastAsia="ヒラギノ角ゴ Pro W3" w:hAnsi="Helvetica"/>
      <w:color w:val="000000"/>
      <w:sz w:val="24"/>
    </w:rPr>
  </w:style>
  <w:style w:type="character" w:customStyle="1" w:styleId="apple-style-span">
    <w:name w:val="apple-style-span"/>
    <w:basedOn w:val="DefaultParagraphFont"/>
    <w:rsid w:val="005646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5E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D642AE"/>
    <w:pPr>
      <w:widowControl w:val="0"/>
      <w:numPr>
        <w:ilvl w:val="3"/>
        <w:numId w:val="8"/>
      </w:numPr>
      <w:ind w:left="0" w:firstLine="360"/>
      <w:contextualSpacing/>
    </w:pPr>
    <w:rPr>
      <w:szCs w:val="22"/>
    </w:rPr>
  </w:style>
  <w:style w:type="paragraph" w:styleId="Footer">
    <w:name w:val="footer"/>
    <w:basedOn w:val="Normal"/>
    <w:link w:val="FooterChar"/>
    <w:autoRedefine/>
    <w:uiPriority w:val="99"/>
    <w:unhideWhenUsed/>
    <w:rsid w:val="00156C1B"/>
    <w:pPr>
      <w:pBdr>
        <w:top w:val="single" w:sz="4" w:space="1" w:color="auto"/>
      </w:pBdr>
      <w:ind w:firstLine="0"/>
      <w:contextualSpacing/>
      <w:jc w:val="center"/>
    </w:pPr>
    <w:rPr>
      <w:b/>
      <w:color w:val="1F497D" w:themeColor="text2"/>
      <w:szCs w:val="22"/>
    </w:rPr>
  </w:style>
  <w:style w:type="character" w:customStyle="1" w:styleId="FooterChar">
    <w:name w:val="Footer Char"/>
    <w:link w:val="Footer"/>
    <w:uiPriority w:val="99"/>
    <w:rsid w:val="00156C1B"/>
    <w:rPr>
      <w:rFonts w:ascii="Times New Roman" w:hAnsi="Times New Roman"/>
      <w:b/>
      <w:color w:val="1F497D" w:themeColor="text2"/>
      <w:sz w:val="24"/>
      <w:szCs w:val="22"/>
    </w:rPr>
  </w:style>
  <w:style w:type="paragraph" w:styleId="Header">
    <w:name w:val="header"/>
    <w:basedOn w:val="Normal"/>
    <w:link w:val="HeaderChar"/>
    <w:autoRedefine/>
    <w:uiPriority w:val="99"/>
    <w:rsid w:val="004930C6"/>
    <w:pPr>
      <w:ind w:firstLine="0"/>
      <w:contextualSpacing/>
    </w:pPr>
    <w:rPr>
      <w:rFonts w:eastAsia="Times New Roman"/>
      <w:szCs w:val="24"/>
    </w:rPr>
  </w:style>
  <w:style w:type="character" w:customStyle="1" w:styleId="HeaderChar">
    <w:name w:val="Header Char"/>
    <w:link w:val="Header"/>
    <w:uiPriority w:val="99"/>
    <w:rsid w:val="004930C6"/>
    <w:rPr>
      <w:rFonts w:ascii="Times New Roman" w:eastAsia="Times New Roman" w:hAnsi="Times New Roman"/>
      <w:sz w:val="24"/>
      <w:szCs w:val="24"/>
    </w:rPr>
  </w:style>
  <w:style w:type="paragraph" w:customStyle="1" w:styleId="FreeFormA">
    <w:name w:val="Free Form A"/>
    <w:rsid w:val="00B75E5B"/>
    <w:rPr>
      <w:rFonts w:ascii="Times New Roman" w:eastAsia="ヒラギノ角ゴ Pro W3" w:hAnsi="Times New Roman"/>
      <w:color w:val="000000"/>
    </w:rPr>
  </w:style>
  <w:style w:type="paragraph" w:styleId="BalloonText">
    <w:name w:val="Balloon Text"/>
    <w:basedOn w:val="Normal"/>
    <w:link w:val="BalloonTextChar"/>
    <w:uiPriority w:val="99"/>
    <w:semiHidden/>
    <w:unhideWhenUsed/>
    <w:rsid w:val="00B75E5B"/>
    <w:rPr>
      <w:rFonts w:ascii="Tahoma" w:hAnsi="Tahoma" w:cs="Tahoma"/>
      <w:sz w:val="16"/>
      <w:szCs w:val="16"/>
    </w:rPr>
  </w:style>
  <w:style w:type="character" w:customStyle="1" w:styleId="BalloonTextChar">
    <w:name w:val="Balloon Text Char"/>
    <w:basedOn w:val="DefaultParagraphFont"/>
    <w:link w:val="BalloonText"/>
    <w:uiPriority w:val="99"/>
    <w:semiHidden/>
    <w:rsid w:val="00B75E5B"/>
    <w:rPr>
      <w:rFonts w:ascii="Tahoma" w:hAnsi="Tahoma" w:cs="Tahoma"/>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New Roman" w:hAnsi="Times New Roman"/>
    </w:rPr>
  </w:style>
  <w:style w:type="character" w:styleId="CommentReference">
    <w:name w:val="annotation reference"/>
    <w:basedOn w:val="DefaultParagraphFont"/>
    <w:uiPriority w:val="99"/>
    <w:semiHidden/>
    <w:unhideWhenUsed/>
    <w:rPr>
      <w:sz w:val="16"/>
      <w:szCs w:val="16"/>
    </w:rPr>
  </w:style>
  <w:style w:type="paragraph" w:customStyle="1" w:styleId="FreeForm">
    <w:name w:val="Free Form"/>
    <w:rsid w:val="00B712E6"/>
    <w:rPr>
      <w:rFonts w:ascii="Times New Roman" w:eastAsia="ヒラギノ角ゴ Pro W3" w:hAnsi="Times New Roman"/>
      <w:color w:val="000000"/>
    </w:rPr>
  </w:style>
  <w:style w:type="paragraph" w:customStyle="1" w:styleId="FreeFormAAA">
    <w:name w:val="Free Form A A A"/>
    <w:rsid w:val="00B712E6"/>
    <w:rPr>
      <w:rFonts w:ascii="Times New Roman" w:eastAsia="ヒラギノ角ゴ Pro W3" w:hAnsi="Times New Roman"/>
      <w:color w:val="000000"/>
    </w:rPr>
  </w:style>
  <w:style w:type="paragraph" w:customStyle="1" w:styleId="FreeFormAAAA">
    <w:name w:val="Free Form A A A A"/>
    <w:rsid w:val="00B712E6"/>
    <w:rPr>
      <w:rFonts w:ascii="Times New Roman" w:eastAsia="ヒラギノ角ゴ Pro W3" w:hAnsi="Times New Roman"/>
      <w:color w:val="000000"/>
    </w:rPr>
  </w:style>
  <w:style w:type="paragraph" w:customStyle="1" w:styleId="BodyAA">
    <w:name w:val="Body A A"/>
    <w:rsid w:val="00B712E6"/>
    <w:rPr>
      <w:rFonts w:ascii="Helvetica" w:eastAsia="ヒラギノ角ゴ Pro W3" w:hAnsi="Helvetica"/>
      <w:color w:val="000000"/>
      <w:sz w:val="24"/>
    </w:rPr>
  </w:style>
  <w:style w:type="paragraph" w:customStyle="1" w:styleId="BodyA">
    <w:name w:val="Body A"/>
    <w:rsid w:val="00B712E6"/>
    <w:rPr>
      <w:rFonts w:ascii="Helvetica" w:eastAsia="ヒラギノ角ゴ Pro W3" w:hAnsi="Helvetica"/>
      <w:color w:val="000000"/>
      <w:sz w:val="24"/>
    </w:rPr>
  </w:style>
  <w:style w:type="paragraph" w:customStyle="1" w:styleId="FreeFormAAAAA">
    <w:name w:val="Free Form A A A A A"/>
    <w:rsid w:val="00B712E6"/>
    <w:rPr>
      <w:rFonts w:ascii="Helvetica" w:eastAsia="ヒラギノ角ゴ Pro W3" w:hAnsi="Helvetica"/>
      <w:color w:val="000000"/>
      <w:sz w:val="24"/>
    </w:rPr>
  </w:style>
  <w:style w:type="character" w:customStyle="1" w:styleId="apple-style-span">
    <w:name w:val="apple-style-span"/>
    <w:basedOn w:val="DefaultParagraphFont"/>
    <w:rsid w:val="00564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atican.va/archive/ENG1104/_P3.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tican.va/archive/ENG1104/_P5.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vatican.va/archive/ENG1104/_P4P.HTM" TargetMode="External"/><Relationship Id="rId4" Type="http://schemas.microsoft.com/office/2007/relationships/stylesWithEffects" Target="stylesWithEffects.xml"/><Relationship Id="rId9" Type="http://schemas.openxmlformats.org/officeDocument/2006/relationships/hyperlink" Target="http://www.vatican.va/archive/ENG1104/_P3.HT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F83E5-4A35-4A85-B8B9-36427F33F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10013</Words>
  <Characters>57076</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Prodigy CEO</dc:creator>
  <cp:lastModifiedBy>Alpha Male</cp:lastModifiedBy>
  <cp:revision>2</cp:revision>
  <cp:lastPrinted>2014-02-14T15:17:00Z</cp:lastPrinted>
  <dcterms:created xsi:type="dcterms:W3CDTF">2014-09-25T14:12:00Z</dcterms:created>
  <dcterms:modified xsi:type="dcterms:W3CDTF">2014-09-25T14:12:00Z</dcterms:modified>
</cp:coreProperties>
</file>